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C" w:rsidRPr="00770B3C" w:rsidRDefault="00770B3C">
      <w:pPr>
        <w:rPr>
          <w:rFonts w:ascii="Helvetica" w:hAnsi="Helvetica"/>
          <w:sz w:val="16"/>
        </w:rPr>
      </w:pPr>
    </w:p>
    <w:tbl>
      <w:tblPr>
        <w:tblW w:w="0" w:type="auto"/>
        <w:tblInd w:w="2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0"/>
        <w:gridCol w:w="6940"/>
        <w:gridCol w:w="3480"/>
        <w:gridCol w:w="2320"/>
        <w:gridCol w:w="2265"/>
      </w:tblGrid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gedachtes Verhältnis zw. Aussage und Wirklichkeit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Funktion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Form dt.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Form 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lat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>.</w:t>
            </w:r>
          </w:p>
        </w:tc>
      </w:tr>
      <w:tr w:rsidR="00770B3C">
        <w:trPr>
          <w:cantSplit/>
        </w:trPr>
        <w:tc>
          <w:tcPr>
            <w:tcW w:w="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1</w:t>
            </w:r>
          </w:p>
        </w:tc>
        <w:tc>
          <w:tcPr>
            <w:tcW w:w="6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"In der Klasse hat es Mädchen und </w:t>
            </w:r>
            <w:r w:rsidR="001F6D74">
              <w:rPr>
                <w:rFonts w:ascii="Helvetica" w:hAnsi="Helvetica"/>
                <w:sz w:val="28"/>
                <w:szCs w:val="28"/>
              </w:rPr>
              <w:t>Jungen</w:t>
            </w:r>
            <w:r>
              <w:rPr>
                <w:rFonts w:ascii="Helvetica" w:hAnsi="Helvetica"/>
                <w:sz w:val="28"/>
                <w:szCs w:val="28"/>
              </w:rPr>
              <w:t>."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Übereinstimmung:   </w:t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2252345" cy="279400"/>
                  <wp:effectExtent l="2540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1F6D74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r</w:t>
            </w:r>
            <w:r w:rsidR="00E20E7E">
              <w:rPr>
                <w:rFonts w:ascii="Helvetica" w:hAnsi="Helvetica"/>
                <w:sz w:val="28"/>
                <w:szCs w:val="28"/>
              </w:rPr>
              <w:t xml:space="preserve">eale </w:t>
            </w:r>
            <w:r w:rsidR="00E20E7E">
              <w:rPr>
                <w:rFonts w:ascii="Helvetica" w:hAnsi="Helvetica"/>
                <w:sz w:val="28"/>
                <w:szCs w:val="28"/>
              </w:rPr>
              <w:tab/>
            </w:r>
            <w:r w:rsidR="00E20E7E">
              <w:rPr>
                <w:rFonts w:ascii="Helvetica" w:hAnsi="Helvetica"/>
                <w:b/>
                <w:sz w:val="28"/>
                <w:szCs w:val="28"/>
                <w:u w:val="single"/>
              </w:rPr>
              <w:t>Aussage</w:t>
            </w:r>
          </w:p>
        </w:tc>
        <w:tc>
          <w:tcPr>
            <w:tcW w:w="2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Modus Indikativ</w:t>
            </w:r>
          </w:p>
        </w:tc>
        <w:tc>
          <w:tcPr>
            <w:tcW w:w="22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Modus Indikativ</w:t>
            </w:r>
          </w:p>
        </w:tc>
      </w:tr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2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"Peter könnte/dürfte/ist wohl krank (sein)."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ev. Üb</w:t>
            </w:r>
            <w:r w:rsidR="001F6D74">
              <w:rPr>
                <w:rFonts w:ascii="Helvetica" w:hAnsi="Helvetica"/>
                <w:sz w:val="28"/>
                <w:szCs w:val="28"/>
              </w:rPr>
              <w:t>ereinstimmung, ev. nicht:</w:t>
            </w:r>
            <w:r w:rsidR="001F6D74">
              <w:rPr>
                <w:rFonts w:ascii="Helvetica" w:hAnsi="Helvetica"/>
                <w:sz w:val="28"/>
                <w:szCs w:val="28"/>
              </w:rPr>
              <w:br/>
            </w:r>
            <w:r w:rsidR="001F6D74"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2252345" cy="431800"/>
                  <wp:effectExtent l="25400" t="0" r="825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potentiale </w:t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  <w:u w:val="single"/>
              </w:rPr>
              <w:t>Aussage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Modalverb im 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Konj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>.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od. Indikator+</w:t>
            </w:r>
            <w:r>
              <w:rPr>
                <w:rFonts w:ascii="Helvetica" w:hAnsi="Helvetica"/>
                <w:sz w:val="28"/>
                <w:szCs w:val="28"/>
              </w:rPr>
              <w:br/>
              <w:t xml:space="preserve">   Indikativ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Konjunktiv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br/>
              <w:t>od. Indikator+</w:t>
            </w:r>
            <w:r>
              <w:rPr>
                <w:rFonts w:ascii="Helvetica" w:hAnsi="Helvetica"/>
                <w:sz w:val="28"/>
                <w:szCs w:val="28"/>
              </w:rPr>
              <w:br/>
              <w:t xml:space="preserve">   Indikativ</w:t>
            </w:r>
          </w:p>
        </w:tc>
      </w:tr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3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"Ohne Bergführer hätten wir uns verlaufen."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Nichtübereinstimmung; Übereinstimmung unmöglich; Unwirklichkeit:</w:t>
            </w:r>
            <w:r w:rsidR="001F6D74">
              <w:rPr>
                <w:rFonts w:ascii="Helvetica" w:hAnsi="Helvetica"/>
                <w:sz w:val="28"/>
                <w:szCs w:val="28"/>
              </w:rPr>
              <w:br/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  <w:sz w:val="28"/>
                <w:szCs w:val="28"/>
              </w:rPr>
              <w:drawing>
                <wp:inline distT="0" distB="0" distL="0" distR="0">
                  <wp:extent cx="2252345" cy="279400"/>
                  <wp:effectExtent l="2540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unwirkliche,</w:t>
            </w:r>
          </w:p>
          <w:p w:rsidR="00770B3C" w:rsidRDefault="00E20E7E" w:rsidP="001F6D74">
            <w:pPr>
              <w:tabs>
                <w:tab w:val="left" w:pos="1512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irreale</w:t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  <w:u w:val="single"/>
              </w:rPr>
              <w:t>Aussage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Konjunktiv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Konjunktiv</w:t>
            </w:r>
          </w:p>
        </w:tc>
      </w:tr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4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"Hoffentlich kommt Peter bald wieder!"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Nichtübereinstimmung; Übereinstimmun</w:t>
            </w:r>
            <w:r w:rsidR="001F6D74">
              <w:rPr>
                <w:rFonts w:ascii="Helvetica" w:hAnsi="Helvetica"/>
                <w:sz w:val="28"/>
                <w:szCs w:val="28"/>
              </w:rPr>
              <w:t>g möglich und erwünscht:</w:t>
            </w:r>
            <w:r w:rsidR="001F6D74">
              <w:rPr>
                <w:rFonts w:ascii="Helvetica" w:hAnsi="Helvetica"/>
                <w:sz w:val="28"/>
                <w:szCs w:val="28"/>
              </w:rPr>
              <w:br/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  <w:sz w:val="28"/>
                <w:szCs w:val="28"/>
              </w:rPr>
              <w:drawing>
                <wp:inline distT="0" distB="0" distL="0" distR="0">
                  <wp:extent cx="2252345" cy="381000"/>
                  <wp:effectExtent l="25400" t="0" r="825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  <w:u w:val="single"/>
              </w:rPr>
              <w:t>Begehren</w:t>
            </w:r>
          </w:p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erfüllbarer,</w:t>
            </w:r>
          </w:p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potentialer </w:t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sz w:val="28"/>
                <w:szCs w:val="28"/>
                <w:u w:val="single"/>
              </w:rPr>
              <w:t>Wunsch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Indikator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+Indikativ;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(ev. 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Konj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>.)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ev. Indikator;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Konjunktiv</w:t>
            </w:r>
          </w:p>
        </w:tc>
      </w:tr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5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"Wenn wir jetzt doch Ferien hätten!"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Nichtübereinstimmung; Übereinstimmung e</w:t>
            </w:r>
            <w:r w:rsidR="001F6D74">
              <w:rPr>
                <w:rFonts w:ascii="Helvetica" w:hAnsi="Helvetica"/>
                <w:sz w:val="28"/>
                <w:szCs w:val="28"/>
              </w:rPr>
              <w:t>rwünscht, aber unmöglich:</w:t>
            </w:r>
            <w:r w:rsidR="001F6D74">
              <w:rPr>
                <w:rFonts w:ascii="Helvetica" w:hAnsi="Helvetica"/>
                <w:sz w:val="28"/>
                <w:szCs w:val="28"/>
              </w:rPr>
              <w:br/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  <w:sz w:val="28"/>
                <w:szCs w:val="28"/>
              </w:rPr>
              <w:drawing>
                <wp:inline distT="0" distB="0" distL="0" distR="0">
                  <wp:extent cx="2252345" cy="279400"/>
                  <wp:effectExtent l="25400" t="0" r="825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  <w:u w:val="single"/>
              </w:rPr>
              <w:t>Begehren</w:t>
            </w:r>
          </w:p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unerfüllbarer,</w:t>
            </w:r>
          </w:p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irrealer </w:t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sz w:val="28"/>
                <w:szCs w:val="28"/>
                <w:u w:val="single"/>
              </w:rPr>
              <w:t>Wunsch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Indikator+Kon-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br/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junktiv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Indikator+Kon-junktiv</w:t>
            </w:r>
            <w:proofErr w:type="spellEnd"/>
          </w:p>
        </w:tc>
      </w:tr>
      <w:tr w:rsidR="00770B3C">
        <w:trPr>
          <w:cantSplit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6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a) "Hilf mir!"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b) "Man kontrolliere beim Verb die 5 Bestimmungen!"</w:t>
            </w:r>
          </w:p>
          <w:p w:rsidR="00770B3C" w:rsidRDefault="00E20E7E" w:rsidP="001F6D74">
            <w:pPr>
              <w:tabs>
                <w:tab w:val="left" w:pos="2924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Nichtübereinstimmung; Über</w:t>
            </w:r>
            <w:r w:rsidR="001F6D74">
              <w:rPr>
                <w:rFonts w:ascii="Helvetica" w:hAnsi="Helvetica"/>
                <w:sz w:val="28"/>
                <w:szCs w:val="28"/>
              </w:rPr>
              <w:t xml:space="preserve">einstimmung soll </w:t>
            </w:r>
            <w:proofErr w:type="gramStart"/>
            <w:r w:rsidR="001F6D74">
              <w:rPr>
                <w:rFonts w:ascii="Helvetica" w:hAnsi="Helvetica"/>
                <w:sz w:val="28"/>
                <w:szCs w:val="28"/>
              </w:rPr>
              <w:t>eintreten!:</w:t>
            </w:r>
            <w:proofErr w:type="gramEnd"/>
            <w:r w:rsidR="001F6D74">
              <w:rPr>
                <w:rFonts w:ascii="Helvetica" w:hAnsi="Helvetica"/>
                <w:sz w:val="28"/>
                <w:szCs w:val="28"/>
              </w:rPr>
              <w:br/>
            </w:r>
            <w:r w:rsidR="001F6D74"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Courier" w:hAnsi="Courier"/>
                <w:noProof/>
                <w:sz w:val="28"/>
                <w:szCs w:val="28"/>
              </w:rPr>
              <w:drawing>
                <wp:inline distT="0" distB="0" distL="0" distR="0">
                  <wp:extent cx="2252345" cy="355600"/>
                  <wp:effectExtent l="25400" t="0" r="825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523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28"/>
                <w:szCs w:val="28"/>
                <w:u w:val="single"/>
              </w:rPr>
              <w:t>Begehren</w:t>
            </w:r>
          </w:p>
          <w:p w:rsidR="00770B3C" w:rsidRDefault="001F6D74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ab/>
            </w:r>
            <w:r w:rsidR="00E20E7E">
              <w:rPr>
                <w:rFonts w:ascii="Helvetica" w:hAnsi="Helvetica"/>
                <w:sz w:val="28"/>
                <w:szCs w:val="28"/>
              </w:rPr>
              <w:tab/>
            </w:r>
            <w:r w:rsidR="00E20E7E">
              <w:rPr>
                <w:rFonts w:ascii="Helvetica" w:hAnsi="Helvetica"/>
                <w:sz w:val="28"/>
                <w:szCs w:val="28"/>
                <w:u w:val="single"/>
              </w:rPr>
              <w:t>Wille</w:t>
            </w:r>
          </w:p>
          <w:p w:rsidR="00770B3C" w:rsidRDefault="00E20E7E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Befehl, Aufforderung</w:t>
            </w:r>
            <w:r>
              <w:rPr>
                <w:rFonts w:ascii="Helvetica" w:hAnsi="Helvetica"/>
                <w:sz w:val="28"/>
                <w:szCs w:val="28"/>
              </w:rPr>
              <w:br/>
              <w:t>negativ: Verbot</w:t>
            </w:r>
          </w:p>
          <w:p w:rsidR="00770B3C" w:rsidRDefault="00770B3C" w:rsidP="001F6D74">
            <w:pPr>
              <w:tabs>
                <w:tab w:val="left" w:pos="1512"/>
                <w:tab w:val="left" w:pos="2221"/>
              </w:tabs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 Imperativ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 Konjunktiv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770B3C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 Imperativ</w:t>
            </w:r>
          </w:p>
          <w:p w:rsidR="00770B3C" w:rsidRDefault="00E20E7E">
            <w:pPr>
              <w:spacing w:before="40" w:after="40" w:line="320" w:lineRule="atLeast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 Konjunktiv</w:t>
            </w:r>
          </w:p>
        </w:tc>
      </w:tr>
    </w:tbl>
    <w:p w:rsidR="00770B3C" w:rsidRPr="00770B3C" w:rsidRDefault="00770B3C">
      <w:pPr>
        <w:rPr>
          <w:rFonts w:ascii="Helvetica" w:hAnsi="Helvetica"/>
          <w:sz w:val="16"/>
        </w:rPr>
      </w:pPr>
    </w:p>
    <w:sectPr w:rsidR="00770B3C" w:rsidRPr="00770B3C" w:rsidSect="00BC66F8">
      <w:pgSz w:w="16840" w:h="11900" w:orient="landscape"/>
      <w:pgMar w:top="567" w:right="567" w:bottom="567" w:left="56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70B3C"/>
    <w:rsid w:val="001F6D74"/>
    <w:rsid w:val="00770B3C"/>
    <w:rsid w:val="00BC66F8"/>
    <w:rsid w:val="00E20E7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6F8"/>
    <w:rPr>
      <w:rFonts w:ascii="Palatino" w:hAnsi="Palatino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C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5.pdf"/><Relationship Id="rId13" Type="http://schemas.openxmlformats.org/officeDocument/2006/relationships/image" Target="media/image10.png"/><Relationship Id="rId14" Type="http://schemas.openxmlformats.org/officeDocument/2006/relationships/image" Target="media/image6.pdf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image" Target="media/image3.pdf"/><Relationship Id="rId9" Type="http://schemas.openxmlformats.org/officeDocument/2006/relationships/image" Target="media/image6.png"/><Relationship Id="rId10" Type="http://schemas.openxmlformats.org/officeDocument/2006/relationships/image" Target="media/image4.pd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gedachtes Verhältnis zw</vt:lpstr>
    </vt:vector>
  </TitlesOfParts>
  <Company>cheironos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gedachtes Verhältnis zw</dc:title>
  <dc:subject/>
  <dc:creator>Theo Wirth</dc:creator>
  <cp:keywords/>
  <cp:lastModifiedBy>Theo Wirth</cp:lastModifiedBy>
  <cp:revision>3</cp:revision>
  <dcterms:created xsi:type="dcterms:W3CDTF">2009-11-09T08:16:00Z</dcterms:created>
  <dcterms:modified xsi:type="dcterms:W3CDTF">2013-12-04T10:59:00Z</dcterms:modified>
</cp:coreProperties>
</file>