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1F72">
      <w:pPr>
        <w:rPr>
          <w:rFonts w:ascii="Times" w:hAnsi="Times"/>
          <w:sz w:val="8"/>
          <w:szCs w:val="8"/>
        </w:rPr>
      </w:pPr>
    </w:p>
    <w:tbl>
      <w:tblPr>
        <w:tblW w:w="0" w:type="auto"/>
        <w:tblInd w:w="93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940"/>
        <w:gridCol w:w="2280"/>
        <w:gridCol w:w="2680"/>
        <w:gridCol w:w="2820"/>
        <w:gridCol w:w="2620"/>
        <w:gridCol w:w="2475"/>
      </w:tblGrid>
      <w:tr w:rsidR="00000000">
        <w:trPr>
          <w:cantSplit/>
        </w:trPr>
        <w:tc>
          <w:tcPr>
            <w:tcW w:w="15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3E1F72">
            <w:pPr>
              <w:tabs>
                <w:tab w:val="left" w:pos="2820"/>
                <w:tab w:val="left" w:pos="13940"/>
              </w:tabs>
              <w:snapToGrid w:val="0"/>
              <w:spacing w:before="12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Nr. 4a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pacing w:val="80"/>
                <w:sz w:val="20"/>
              </w:rPr>
              <w:t>DIE BEDEUTUNGEN DES KONJUNKTIVS IM HAUPTSATZ</w:t>
            </w:r>
            <w:r>
              <w:rPr>
                <w:rFonts w:ascii="Verdana" w:hAnsi="Verdana"/>
                <w:sz w:val="20"/>
              </w:rPr>
              <w:tab/>
              <w:t>(Ostia 22-24)</w:t>
            </w:r>
          </w:p>
        </w:tc>
      </w:tr>
      <w:tr w:rsidR="00000000">
        <w:trPr>
          <w:cantSplit/>
        </w:trPr>
        <w:tc>
          <w:tcPr>
            <w:tcW w:w="1581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3E1F72">
            <w:pPr>
              <w:tabs>
                <w:tab w:val="left" w:pos="4580"/>
                <w:tab w:val="left" w:pos="8840"/>
                <w:tab w:val="left" w:pos="10300"/>
              </w:tabs>
              <w:snapToGrid w:val="0"/>
              <w:spacing w:before="12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  <w:t>1.  AUSSAGENDER KONJUNKTIV</w:t>
            </w:r>
            <w:r>
              <w:rPr>
                <w:rFonts w:ascii="Verdana" w:hAnsi="Verdana"/>
                <w:sz w:val="20"/>
              </w:rPr>
              <w:tab/>
              <w:t>NEGATION:</w:t>
            </w:r>
            <w:r>
              <w:rPr>
                <w:rFonts w:ascii="Verdana" w:hAnsi="Verdana"/>
                <w:sz w:val="20"/>
              </w:rPr>
              <w:tab/>
              <w:t>NON</w:t>
            </w:r>
          </w:p>
        </w:tc>
      </w:tr>
      <w:tr w:rsidR="00000000">
        <w:trPr>
          <w:cantSplit/>
        </w:trPr>
        <w:tc>
          <w:tcPr>
            <w:tcW w:w="7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3E1F72">
            <w:pPr>
              <w:snapToGrid w:val="0"/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1.1.  Möglichkeit (coniunctivus potentialis)</w:t>
            </w:r>
          </w:p>
        </w:tc>
        <w:tc>
          <w:tcPr>
            <w:tcW w:w="791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E1F72">
            <w:pPr>
              <w:snapToGrid w:val="0"/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1.2.  Unwirklichkeit (coniunctivus irrealis)</w:t>
            </w:r>
          </w:p>
        </w:tc>
      </w:tr>
      <w:tr w:rsidR="00000000">
        <w:trPr>
          <w:cantSplit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3E1F72">
            <w:pPr>
              <w:snapToGrid w:val="0"/>
              <w:spacing w:before="200" w:line="240" w:lineRule="auto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Konj. Präsens od. Perf.</w:t>
            </w:r>
          </w:p>
          <w:p w:rsidR="00000000" w:rsidRDefault="003E1F72">
            <w:pPr>
              <w:spacing w:before="200" w:line="240" w:lineRule="auto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t xml:space="preserve">(dt: Konj. 2, meist mit </w:t>
            </w:r>
            <w:r>
              <w:rPr>
                <w:rFonts w:ascii="Verdana" w:hAnsi="Verdana"/>
                <w:color w:val="0000FF"/>
                <w:sz w:val="20"/>
                <w:u w:val="single"/>
              </w:rPr>
              <w:t>Modalv</w:t>
            </w:r>
            <w:r>
              <w:rPr>
                <w:rFonts w:ascii="Verdana" w:hAnsi="Verdana"/>
                <w:color w:val="0000FF"/>
                <w:sz w:val="20"/>
                <w:u w:val="single"/>
              </w:rPr>
              <w:t>erb</w:t>
            </w:r>
            <w:r>
              <w:rPr>
                <w:rFonts w:ascii="Verdana" w:hAnsi="Verdana"/>
                <w:color w:val="0000FF"/>
                <w:sz w:val="20"/>
              </w:rPr>
              <w:t xml:space="preserve"> od. Adverb wie "wohl", "vielleicht")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3E1F72">
            <w:pPr>
              <w:snapToGrid w:val="0"/>
              <w:spacing w:before="24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potentiale Aussage</w:t>
            </w:r>
          </w:p>
          <w:p w:rsidR="00000000" w:rsidRDefault="003E1F72">
            <w:pPr>
              <w:spacing w:before="24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Gegenwart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3E1F72">
            <w:pPr>
              <w:snapToGrid w:val="0"/>
              <w:spacing w:before="40" w:line="240" w:lineRule="auto"/>
              <w:ind w:left="160" w:hanging="1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Quis hoc neget/negaverit?</w:t>
            </w:r>
          </w:p>
          <w:p w:rsidR="00000000" w:rsidRDefault="003E1F72">
            <w:pPr>
              <w:spacing w:before="40" w:line="240" w:lineRule="auto"/>
              <w:ind w:left="160" w:hanging="16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t>Wer würde dies wohl ablehnen?</w:t>
            </w:r>
          </w:p>
          <w:p w:rsidR="00000000" w:rsidRDefault="003E1F72">
            <w:pPr>
              <w:spacing w:before="40" w:after="60"/>
              <w:ind w:left="160" w:hanging="16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t xml:space="preserve">… </w:t>
            </w:r>
            <w:r>
              <w:rPr>
                <w:rFonts w:ascii="Verdana" w:hAnsi="Verdana"/>
                <w:color w:val="0000FF"/>
                <w:sz w:val="20"/>
                <w:u w:val="single"/>
              </w:rPr>
              <w:t>könnte/dürfte</w:t>
            </w:r>
            <w:r>
              <w:rPr>
                <w:rFonts w:ascii="Verdana" w:hAnsi="Verdana"/>
                <w:color w:val="0000FF"/>
                <w:sz w:val="20"/>
              </w:rPr>
              <w:t xml:space="preserve"> 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3E1F72">
            <w:pPr>
              <w:snapToGrid w:val="0"/>
              <w:spacing w:before="240" w:line="240" w:lineRule="auto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Konj. Imperfekt</w:t>
            </w:r>
          </w:p>
          <w:p w:rsidR="00000000" w:rsidRDefault="003E1F72">
            <w:pPr>
              <w:spacing w:before="240" w:line="240" w:lineRule="auto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t>(dt: Konj. 2)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3E1F72">
            <w:pPr>
              <w:snapToGrid w:val="0"/>
              <w:spacing w:before="24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irreale Aussage</w:t>
            </w:r>
          </w:p>
          <w:p w:rsidR="00000000" w:rsidRDefault="003E1F72">
            <w:pPr>
              <w:spacing w:before="24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Gegenwart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E1F72">
            <w:pPr>
              <w:snapToGrid w:val="0"/>
              <w:spacing w:before="240" w:line="240" w:lineRule="auto"/>
              <w:ind w:left="-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Sine duce erraremus:</w:t>
            </w:r>
          </w:p>
          <w:p w:rsidR="00000000" w:rsidRDefault="003E1F72">
            <w:pPr>
              <w:spacing w:before="240" w:line="240" w:lineRule="auto"/>
              <w:ind w:left="-4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t xml:space="preserve">Ohne &lt;Berg- &gt;Führer würden </w:t>
            </w:r>
            <w:r>
              <w:rPr>
                <w:rFonts w:ascii="Verdana" w:hAnsi="Verdana"/>
                <w:color w:val="0000FF"/>
                <w:sz w:val="20"/>
              </w:rPr>
              <w:t>wir uns ver-irren.</w:t>
            </w:r>
          </w:p>
        </w:tc>
      </w:tr>
      <w:tr w:rsidR="00000000">
        <w:trPr>
          <w:cantSplit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3E1F72">
            <w:pPr>
              <w:snapToGrid w:val="0"/>
              <w:spacing w:before="240" w:line="240" w:lineRule="auto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Konj. Imperfekt (oft 2.Sg.)</w:t>
            </w:r>
          </w:p>
          <w:p w:rsidR="00000000" w:rsidRDefault="003E1F72">
            <w:pPr>
              <w:spacing w:before="240" w:after="60" w:line="240" w:lineRule="auto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t xml:space="preserve">(dt: Konj. 2 Vrgh. des Modalverbs "können" </w:t>
            </w:r>
            <w:r>
              <w:rPr>
                <w:rFonts w:ascii="Verdana" w:hAnsi="Verdana"/>
                <w:color w:val="0000FF"/>
                <w:sz w:val="20"/>
              </w:rPr>
              <w:br/>
              <w:t>+ Inf.)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3E1F72">
            <w:pPr>
              <w:snapToGrid w:val="0"/>
              <w:spacing w:before="24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potentiale Aussage</w:t>
            </w:r>
          </w:p>
          <w:p w:rsidR="00000000" w:rsidRDefault="003E1F72">
            <w:pPr>
              <w:spacing w:before="24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Vergangenheit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3E1F72">
            <w:pPr>
              <w:snapToGrid w:val="0"/>
              <w:spacing w:before="40" w:line="240" w:lineRule="auto"/>
              <w:ind w:left="160" w:hanging="1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Putares coronam auream esse:</w:t>
            </w:r>
          </w:p>
          <w:p w:rsidR="00000000" w:rsidRDefault="003E1F72">
            <w:pPr>
              <w:spacing w:before="40" w:line="240" w:lineRule="auto"/>
              <w:ind w:left="160" w:hanging="16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t xml:space="preserve">[Du -&gt;] Man hätte glauben </w:t>
            </w:r>
            <w:r>
              <w:rPr>
                <w:rFonts w:ascii="Verdana" w:hAnsi="Verdana"/>
                <w:color w:val="0000FF"/>
                <w:sz w:val="20"/>
                <w:u w:val="single"/>
              </w:rPr>
              <w:t>können</w:t>
            </w:r>
            <w:r>
              <w:rPr>
                <w:rFonts w:ascii="Verdana" w:hAnsi="Verdana"/>
                <w:color w:val="0000FF"/>
                <w:sz w:val="20"/>
              </w:rPr>
              <w:t>, dass 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3E1F72">
            <w:pPr>
              <w:snapToGrid w:val="0"/>
              <w:spacing w:before="240" w:line="240" w:lineRule="auto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Konj. Plusquamperfekt</w:t>
            </w:r>
          </w:p>
          <w:p w:rsidR="00000000" w:rsidRDefault="003E1F72">
            <w:pPr>
              <w:spacing w:before="240" w:line="240" w:lineRule="auto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t>(dt: Konj. 2 Vrgh.)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3E1F72">
            <w:pPr>
              <w:snapToGrid w:val="0"/>
              <w:spacing w:before="24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irreale</w:t>
            </w:r>
            <w:r>
              <w:rPr>
                <w:rFonts w:ascii="Verdana" w:hAnsi="Verdana"/>
                <w:sz w:val="20"/>
              </w:rPr>
              <w:t xml:space="preserve"> Aussage</w:t>
            </w:r>
          </w:p>
          <w:p w:rsidR="00000000" w:rsidRDefault="003E1F72">
            <w:pPr>
              <w:spacing w:before="24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Vergangenheit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E1F72">
            <w:pPr>
              <w:snapToGrid w:val="0"/>
              <w:spacing w:line="480" w:lineRule="atLeast"/>
              <w:ind w:left="-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Sine duce erravissemus:</w:t>
            </w:r>
          </w:p>
          <w:p w:rsidR="00000000" w:rsidRDefault="003E1F72">
            <w:pPr>
              <w:spacing w:before="240" w:line="240" w:lineRule="auto"/>
              <w:ind w:left="-4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t xml:space="preserve">Ohne &lt;Berg-&gt;Führer </w:t>
            </w:r>
            <w:r>
              <w:rPr>
                <w:rFonts w:ascii="Verdana" w:hAnsi="Verdana"/>
                <w:color w:val="0000FF"/>
                <w:sz w:val="20"/>
              </w:rPr>
              <w:br/>
              <w:t>hätten wir uns verirrt.</w:t>
            </w:r>
          </w:p>
        </w:tc>
      </w:tr>
      <w:tr w:rsidR="00000000">
        <w:trPr>
          <w:cantSplit/>
        </w:trPr>
        <w:tc>
          <w:tcPr>
            <w:tcW w:w="1581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3E1F72">
            <w:pPr>
              <w:tabs>
                <w:tab w:val="left" w:pos="4580"/>
                <w:tab w:val="left" w:pos="8840"/>
                <w:tab w:val="left" w:pos="10300"/>
              </w:tabs>
              <w:snapToGrid w:val="0"/>
              <w:spacing w:before="120" w:line="240" w:lineRule="auto"/>
              <w:rPr>
                <w:rFonts w:ascii="Verdana" w:hAnsi="Verdana"/>
                <w:spacing w:val="60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  <w:t>2.  BEGEHRENDER KONJUNKTIV</w:t>
            </w:r>
            <w:r>
              <w:rPr>
                <w:rFonts w:ascii="Verdana" w:hAnsi="Verdana"/>
                <w:sz w:val="20"/>
              </w:rPr>
              <w:tab/>
              <w:t>NEGATION: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pacing w:val="60"/>
                <w:sz w:val="20"/>
              </w:rPr>
              <w:t>NE</w:t>
            </w:r>
          </w:p>
        </w:tc>
      </w:tr>
      <w:tr w:rsidR="00000000">
        <w:trPr>
          <w:cantSplit/>
        </w:trPr>
        <w:tc>
          <w:tcPr>
            <w:tcW w:w="7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3E1F72">
            <w:pPr>
              <w:snapToGrid w:val="0"/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2.1.  Wille (coniunctivus voluntativus)</w:t>
            </w:r>
          </w:p>
        </w:tc>
        <w:tc>
          <w:tcPr>
            <w:tcW w:w="791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E1F72">
            <w:pPr>
              <w:snapToGrid w:val="0"/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2.2.  Wunsch (coniunctivus optativus)</w:t>
            </w:r>
          </w:p>
        </w:tc>
      </w:tr>
      <w:tr w:rsidR="00000000">
        <w:trPr>
          <w:cantSplit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3E1F72">
            <w:pPr>
              <w:snapToGrid w:val="0"/>
              <w:spacing w:before="240" w:line="240" w:lineRule="auto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Konj. Präsens</w:t>
            </w:r>
          </w:p>
          <w:p w:rsidR="00000000" w:rsidRDefault="003E1F72">
            <w:pPr>
              <w:spacing w:line="480" w:lineRule="atLeast"/>
              <w:rPr>
                <w:rFonts w:ascii="Verdana" w:hAnsi="Verdana"/>
                <w:color w:val="0000FF"/>
                <w:sz w:val="20"/>
                <w:u w:val="single"/>
              </w:rPr>
            </w:pPr>
            <w:r>
              <w:rPr>
                <w:rFonts w:ascii="Verdana" w:hAnsi="Verdana"/>
                <w:color w:val="0000FF"/>
                <w:sz w:val="20"/>
              </w:rPr>
              <w:t xml:space="preserve">(dt: Konj. 1 od. </w:t>
            </w:r>
            <w:r>
              <w:rPr>
                <w:rFonts w:ascii="Verdana" w:hAnsi="Verdana"/>
                <w:color w:val="0000FF"/>
                <w:sz w:val="20"/>
                <w:u w:val="single"/>
              </w:rPr>
              <w:t>Modal-</w:t>
            </w:r>
          </w:p>
          <w:p w:rsidR="00000000" w:rsidRDefault="003E1F72">
            <w:pPr>
              <w:spacing w:line="240" w:lineRule="auto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  <w:u w:val="single"/>
              </w:rPr>
              <w:t>v</w:t>
            </w:r>
            <w:r>
              <w:rPr>
                <w:rFonts w:ascii="Verdana" w:hAnsi="Verdana"/>
                <w:color w:val="0000FF"/>
                <w:sz w:val="20"/>
                <w:u w:val="single"/>
              </w:rPr>
              <w:t>erben</w:t>
            </w:r>
            <w:r>
              <w:rPr>
                <w:rFonts w:ascii="Verdana" w:hAnsi="Verdana"/>
                <w:color w:val="0000FF"/>
                <w:sz w:val="20"/>
              </w:rPr>
              <w:t>: "wollen", "sollen" oder Imperativ)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3E1F72">
            <w:pPr>
              <w:snapToGrid w:val="0"/>
              <w:spacing w:before="24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Aufforderung</w:t>
            </w:r>
          </w:p>
          <w:p w:rsidR="00000000" w:rsidRDefault="003E1F72">
            <w:pPr>
              <w:jc w:val="center"/>
              <w:rPr>
                <w:rFonts w:ascii="Verdana" w:hAnsi="Verdana"/>
                <w:sz w:val="20"/>
              </w:rPr>
            </w:pPr>
          </w:p>
          <w:p w:rsidR="00000000" w:rsidRDefault="003E1F7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bzw.</w:t>
            </w:r>
          </w:p>
          <w:p w:rsidR="00000000" w:rsidRDefault="003E1F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3E1F72">
            <w:pPr>
              <w:snapToGrid w:val="0"/>
              <w:spacing w:before="40" w:line="240" w:lineRule="auto"/>
              <w:ind w:left="180" w:hanging="1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z w:val="20"/>
              </w:rPr>
              <w:tab/>
              <w:t>Maesti ne simus!</w:t>
            </w:r>
          </w:p>
          <w:p w:rsidR="00000000" w:rsidRDefault="003E1F72">
            <w:pPr>
              <w:spacing w:line="240" w:lineRule="auto"/>
              <w:ind w:left="180" w:hanging="18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color w:val="0000FF"/>
                <w:sz w:val="20"/>
              </w:rPr>
              <w:t xml:space="preserve">Seien wir nicht traurig! Wir </w:t>
            </w:r>
            <w:r>
              <w:rPr>
                <w:rFonts w:ascii="Verdana" w:hAnsi="Verdana"/>
                <w:color w:val="0000FF"/>
                <w:sz w:val="20"/>
                <w:u w:val="single"/>
              </w:rPr>
              <w:t>wollen</w:t>
            </w:r>
            <w:r>
              <w:rPr>
                <w:rFonts w:ascii="Verdana" w:hAnsi="Verdana"/>
                <w:color w:val="0000FF"/>
                <w:sz w:val="20"/>
              </w:rPr>
              <w:t xml:space="preserve"> nicht …</w:t>
            </w:r>
          </w:p>
          <w:p w:rsidR="00000000" w:rsidRDefault="003E1F72">
            <w:pPr>
              <w:spacing w:line="320" w:lineRule="exact"/>
              <w:ind w:left="180" w:hanging="1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z w:val="20"/>
              </w:rPr>
              <w:tab/>
              <w:t>Miseros adiuves!</w:t>
            </w:r>
          </w:p>
          <w:p w:rsidR="00000000" w:rsidRDefault="003E1F72">
            <w:pPr>
              <w:spacing w:line="240" w:lineRule="auto"/>
              <w:ind w:left="180" w:hanging="18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color w:val="0000FF"/>
                <w:sz w:val="20"/>
              </w:rPr>
              <w:t>Hilf den Armen!</w:t>
            </w:r>
          </w:p>
          <w:p w:rsidR="00000000" w:rsidRDefault="003E1F72">
            <w:pPr>
              <w:spacing w:line="240" w:lineRule="auto"/>
              <w:ind w:left="180" w:hanging="18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tab/>
              <w:t xml:space="preserve">[Du -&gt;] Man </w:t>
            </w:r>
            <w:r>
              <w:rPr>
                <w:rFonts w:ascii="Verdana" w:hAnsi="Verdana"/>
                <w:color w:val="0000FF"/>
                <w:sz w:val="20"/>
                <w:u w:val="single"/>
              </w:rPr>
              <w:t>soll</w:t>
            </w:r>
            <w:r>
              <w:rPr>
                <w:rFonts w:ascii="Verdana" w:hAnsi="Verdana"/>
                <w:color w:val="0000FF"/>
                <w:sz w:val="20"/>
              </w:rPr>
              <w:t xml:space="preserve"> …!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3E1F72">
            <w:pPr>
              <w:snapToGrid w:val="0"/>
              <w:spacing w:line="480" w:lineRule="atLeast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Konj. Präsens, oft +</w:t>
            </w:r>
          </w:p>
          <w:p w:rsidR="00000000" w:rsidRDefault="003E1F72">
            <w:pPr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utinam*/velim*/nolim*</w:t>
            </w:r>
          </w:p>
          <w:p w:rsidR="00000000" w:rsidRDefault="003E1F72">
            <w:pPr>
              <w:spacing w:line="480" w:lineRule="atLeast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t>(dt: "Hoffentlich" + Ind.;</w:t>
            </w:r>
          </w:p>
          <w:p w:rsidR="00000000" w:rsidRDefault="003E1F72">
            <w:pPr>
              <w:spacing w:line="240" w:lineRule="auto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t>ev.</w:t>
            </w:r>
            <w:r>
              <w:rPr>
                <w:rFonts w:ascii="Verdana" w:hAnsi="Verdana"/>
                <w:color w:val="0000FF"/>
                <w:sz w:val="20"/>
              </w:rPr>
              <w:t xml:space="preserve"> "mögen")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3E1F72">
            <w:pPr>
              <w:snapToGrid w:val="0"/>
              <w:spacing w:before="24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erfüllbarer / potentialer</w:t>
            </w:r>
          </w:p>
          <w:p w:rsidR="00000000" w:rsidRDefault="003E1F7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Wunsch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E1F72">
            <w:pPr>
              <w:snapToGrid w:val="0"/>
              <w:ind w:left="-40" w:hanging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Dei vobis adsint!</w:t>
            </w:r>
          </w:p>
          <w:p w:rsidR="00000000" w:rsidRDefault="003E1F72">
            <w:pPr>
              <w:spacing w:before="120" w:line="240" w:lineRule="auto"/>
              <w:ind w:left="-40" w:hanging="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  <w:u w:val="single"/>
              </w:rPr>
              <w:t>Hoffentlich</w:t>
            </w:r>
            <w:r>
              <w:rPr>
                <w:rFonts w:ascii="Verdana" w:hAnsi="Verdana"/>
                <w:color w:val="0000FF"/>
                <w:sz w:val="20"/>
              </w:rPr>
              <w:t xml:space="preserve"> helfen euch </w:t>
            </w:r>
            <w:r>
              <w:rPr>
                <w:rFonts w:ascii="Verdana" w:hAnsi="Verdana"/>
                <w:color w:val="0000FF"/>
                <w:sz w:val="20"/>
              </w:rPr>
              <w:br/>
              <w:t>die Götter!</w:t>
            </w:r>
          </w:p>
          <w:p w:rsidR="00000000" w:rsidRDefault="003E1F72">
            <w:pPr>
              <w:spacing w:before="120" w:line="240" w:lineRule="auto"/>
              <w:ind w:left="-40" w:hanging="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t xml:space="preserve">Die Götter </w:t>
            </w:r>
            <w:r>
              <w:rPr>
                <w:rFonts w:ascii="Verdana" w:hAnsi="Verdana"/>
                <w:color w:val="0000FF"/>
                <w:sz w:val="20"/>
                <w:u w:val="single"/>
              </w:rPr>
              <w:t>mögen</w:t>
            </w:r>
            <w:r>
              <w:rPr>
                <w:rFonts w:ascii="Verdana" w:hAnsi="Verdana"/>
                <w:color w:val="0000FF"/>
                <w:sz w:val="20"/>
              </w:rPr>
              <w:t xml:space="preserve"> Euch</w:t>
            </w:r>
            <w:r>
              <w:rPr>
                <w:rFonts w:ascii="Verdana" w:hAnsi="Verdana"/>
                <w:color w:val="0000FF"/>
                <w:sz w:val="20"/>
              </w:rPr>
              <w:br/>
              <w:t>helfen!</w:t>
            </w:r>
          </w:p>
        </w:tc>
      </w:tr>
      <w:tr w:rsidR="00000000">
        <w:trPr>
          <w:cantSplit/>
        </w:trPr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E1F72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E1F72">
            <w:pPr>
              <w:snapToGrid w:val="0"/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Verbot</w:t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E1F72">
            <w:pPr>
              <w:snapToGrid w:val="0"/>
              <w:spacing w:line="240" w:lineRule="auto"/>
              <w:ind w:left="180" w:hanging="1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z w:val="20"/>
              </w:rPr>
              <w:tab/>
              <w:t>Nos adiuvet!</w:t>
            </w:r>
          </w:p>
          <w:p w:rsidR="00000000" w:rsidRDefault="003E1F72">
            <w:pPr>
              <w:spacing w:line="240" w:lineRule="auto"/>
              <w:ind w:left="180" w:hanging="18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color w:val="0000FF"/>
                <w:sz w:val="20"/>
              </w:rPr>
              <w:t>Er helfe uns!</w:t>
            </w:r>
          </w:p>
          <w:p w:rsidR="00000000" w:rsidRDefault="003E1F72">
            <w:pPr>
              <w:spacing w:line="240" w:lineRule="auto"/>
              <w:ind w:left="180" w:hanging="18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tab/>
              <w:t>Er soll uns helfen!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8" w:space="0" w:color="000000"/>
            </w:tcBorders>
          </w:tcPr>
          <w:p w:rsidR="00000000" w:rsidRDefault="003E1F72">
            <w:pPr>
              <w:snapToGrid w:val="0"/>
              <w:spacing w:before="24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 xml:space="preserve">Konj. Imperfekt, </w:t>
            </w:r>
            <w:r>
              <w:rPr>
                <w:rFonts w:ascii="Verdana" w:hAnsi="Verdana"/>
                <w:color w:val="FF0000"/>
                <w:sz w:val="20"/>
                <w:u w:val="single"/>
              </w:rPr>
              <w:t>stets</w:t>
            </w:r>
            <w:r>
              <w:rPr>
                <w:rFonts w:ascii="Verdana" w:hAnsi="Verdana"/>
                <w:color w:val="FF0000"/>
                <w:sz w:val="20"/>
              </w:rPr>
              <w:t xml:space="preserve"> +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3E1F72">
            <w:pPr>
              <w:snapToGrid w:val="0"/>
              <w:spacing w:before="24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unerfüllbarer / irrealer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3E1F72">
            <w:pPr>
              <w:snapToGrid w:val="0"/>
              <w:ind w:left="-40" w:hanging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Utinam aegrotus va</w:t>
            </w:r>
            <w:r>
              <w:rPr>
                <w:rFonts w:ascii="Verdana" w:hAnsi="Verdana"/>
                <w:sz w:val="20"/>
              </w:rPr>
              <w:t>leret!</w:t>
            </w:r>
          </w:p>
          <w:p w:rsidR="00000000" w:rsidRDefault="003E1F72">
            <w:pPr>
              <w:ind w:left="-40" w:hanging="20"/>
              <w:rPr>
                <w:rFonts w:ascii="Verdana" w:hAnsi="Verdana"/>
                <w:color w:val="0000FF"/>
                <w:sz w:val="20"/>
                <w:u w:val="single"/>
              </w:rPr>
            </w:pPr>
            <w:r>
              <w:rPr>
                <w:rFonts w:ascii="Verdana" w:hAnsi="Verdana"/>
                <w:color w:val="0000FF"/>
                <w:sz w:val="20"/>
              </w:rPr>
              <w:t xml:space="preserve">Wäre der Kranke </w:t>
            </w:r>
            <w:r>
              <w:rPr>
                <w:rFonts w:ascii="Verdana" w:hAnsi="Verdana"/>
                <w:color w:val="0000FF"/>
                <w:sz w:val="20"/>
                <w:u w:val="single"/>
              </w:rPr>
              <w:t>doch</w:t>
            </w:r>
          </w:p>
        </w:tc>
      </w:tr>
      <w:tr w:rsidR="00000000">
        <w:trPr>
          <w:cantSplit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3E1F72">
            <w:pPr>
              <w:snapToGrid w:val="0"/>
              <w:spacing w:before="240" w:line="240" w:lineRule="auto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Konj. Perfekt + ne</w:t>
            </w:r>
            <w:r>
              <w:rPr>
                <w:rFonts w:ascii="Verdana" w:hAnsi="Verdana"/>
                <w:color w:val="FF0000"/>
                <w:sz w:val="20"/>
              </w:rPr>
              <w:t>–</w:t>
            </w:r>
          </w:p>
          <w:p w:rsidR="00000000" w:rsidRDefault="003E1F72">
            <w:pPr>
              <w:spacing w:line="480" w:lineRule="atLeast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t>(dt: verneinter Imperativ)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3E1F72">
            <w:pPr>
              <w:snapToGrid w:val="0"/>
              <w:spacing w:before="24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Verbot</w:t>
            </w:r>
          </w:p>
          <w:p w:rsidR="00000000" w:rsidRDefault="003E1F72">
            <w:pPr>
              <w:spacing w:line="48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 die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3E1F72">
            <w:pPr>
              <w:snapToGrid w:val="0"/>
              <w:spacing w:line="240" w:lineRule="auto"/>
              <w:ind w:left="180" w:hanging="1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z w:val="20"/>
              </w:rPr>
              <w:tab/>
              <w:t>Ne veneris!</w:t>
            </w:r>
          </w:p>
          <w:p w:rsidR="00000000" w:rsidRDefault="003E1F72">
            <w:pPr>
              <w:spacing w:line="240" w:lineRule="auto"/>
              <w:ind w:left="180" w:hanging="18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color w:val="0000FF"/>
                <w:sz w:val="20"/>
              </w:rPr>
              <w:t>Komm nicht!</w:t>
            </w:r>
          </w:p>
        </w:tc>
        <w:tc>
          <w:tcPr>
            <w:tcW w:w="2820" w:type="dxa"/>
            <w:tcBorders>
              <w:left w:val="single" w:sz="8" w:space="0" w:color="000000"/>
              <w:bottom w:val="single" w:sz="4" w:space="0" w:color="000000"/>
            </w:tcBorders>
          </w:tcPr>
          <w:p w:rsidR="00000000" w:rsidRDefault="003E1F72">
            <w:pPr>
              <w:snapToGrid w:val="0"/>
              <w:spacing w:line="240" w:lineRule="auto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  <w:u w:val="single"/>
              </w:rPr>
              <w:t>utinam*/vellem*/nollem</w:t>
            </w:r>
            <w:r>
              <w:rPr>
                <w:rFonts w:ascii="Verdana" w:hAnsi="Verdana"/>
                <w:color w:val="FF0000"/>
                <w:sz w:val="20"/>
              </w:rPr>
              <w:t>*</w:t>
            </w:r>
          </w:p>
          <w:p w:rsidR="00000000" w:rsidRDefault="003E1F72">
            <w:pPr>
              <w:spacing w:line="480" w:lineRule="atLeast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t xml:space="preserve">(dt: Konj.2 mit </w:t>
            </w:r>
            <w:r>
              <w:rPr>
                <w:rFonts w:ascii="Verdana" w:hAnsi="Verdana"/>
                <w:color w:val="0000FF"/>
                <w:sz w:val="20"/>
                <w:u w:val="single"/>
              </w:rPr>
              <w:t>Indikator</w:t>
            </w:r>
            <w:r>
              <w:rPr>
                <w:rFonts w:ascii="Verdana" w:hAnsi="Verdana"/>
                <w:color w:val="0000FF"/>
                <w:sz w:val="20"/>
              </w:rPr>
              <w:t>)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E1F72">
            <w:pPr>
              <w:snapToGrid w:val="0"/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Wunsch der</w:t>
            </w:r>
          </w:p>
          <w:p w:rsidR="00000000" w:rsidRDefault="003E1F7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Gegenwart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E1F72">
            <w:pPr>
              <w:snapToGrid w:val="0"/>
              <w:spacing w:line="240" w:lineRule="auto"/>
              <w:ind w:left="-40" w:hanging="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t>gesund!</w:t>
            </w:r>
          </w:p>
          <w:p w:rsidR="00000000" w:rsidRDefault="003E1F72">
            <w:pPr>
              <w:ind w:left="-40" w:hanging="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  <w:u w:val="single"/>
              </w:rPr>
              <w:t>Wenn doch</w:t>
            </w:r>
            <w:r>
              <w:rPr>
                <w:rFonts w:ascii="Verdana" w:hAnsi="Verdana"/>
                <w:color w:val="0000FF"/>
                <w:sz w:val="20"/>
              </w:rPr>
              <w:t xml:space="preserve"> … gesund</w:t>
            </w:r>
          </w:p>
          <w:p w:rsidR="00000000" w:rsidRDefault="003E1F72">
            <w:pPr>
              <w:spacing w:line="240" w:lineRule="auto"/>
              <w:ind w:left="-40" w:hanging="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t>wäre!</w:t>
            </w:r>
          </w:p>
        </w:tc>
      </w:tr>
      <w:tr w:rsidR="00000000">
        <w:trPr>
          <w:cantSplit/>
        </w:trPr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E1F72">
            <w:pPr>
              <w:snapToGrid w:val="0"/>
              <w:spacing w:line="48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E1F72">
            <w:pPr>
              <w:snapToGrid w:val="0"/>
              <w:spacing w:line="48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 Pers. Sg./Pl.</w:t>
            </w:r>
          </w:p>
          <w:p w:rsidR="00000000" w:rsidRDefault="003E1F72">
            <w:pPr>
              <w:spacing w:line="48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(Prohibitivus)</w:t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E1F72">
            <w:pPr>
              <w:snapToGrid w:val="0"/>
              <w:spacing w:line="480" w:lineRule="atLeast"/>
              <w:ind w:left="180" w:hanging="1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z w:val="20"/>
              </w:rPr>
              <w:tab/>
              <w:t>Ne veneritis!</w:t>
            </w:r>
          </w:p>
          <w:p w:rsidR="00000000" w:rsidRDefault="003E1F72">
            <w:pPr>
              <w:spacing w:line="240" w:lineRule="auto"/>
              <w:ind w:left="180" w:hanging="18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color w:val="0000FF"/>
                <w:sz w:val="20"/>
              </w:rPr>
              <w:t>Kommt nicht!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3E1F72">
            <w:pPr>
              <w:snapToGrid w:val="0"/>
              <w:spacing w:before="240" w:line="240" w:lineRule="auto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 xml:space="preserve">Konj. Plusquam., </w:t>
            </w:r>
            <w:r>
              <w:rPr>
                <w:rFonts w:ascii="Verdana" w:hAnsi="Verdana"/>
                <w:color w:val="FF0000"/>
                <w:sz w:val="20"/>
                <w:u w:val="single"/>
              </w:rPr>
              <w:t>stets</w:t>
            </w:r>
            <w:r>
              <w:rPr>
                <w:rFonts w:ascii="Verdana" w:hAnsi="Verdana"/>
                <w:color w:val="FF0000"/>
                <w:sz w:val="20"/>
              </w:rPr>
              <w:t xml:space="preserve"> +</w:t>
            </w:r>
          </w:p>
          <w:p w:rsidR="00000000" w:rsidRDefault="003E1F72">
            <w:pPr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  <w:u w:val="single"/>
              </w:rPr>
              <w:t>utinam*/vellem*/nollem</w:t>
            </w:r>
            <w:r>
              <w:rPr>
                <w:rFonts w:ascii="Verdana" w:hAnsi="Verdana"/>
                <w:color w:val="FF0000"/>
                <w:sz w:val="20"/>
              </w:rPr>
              <w:t>*</w:t>
            </w:r>
          </w:p>
          <w:p w:rsidR="00000000" w:rsidRDefault="003E1F72">
            <w:pPr>
              <w:spacing w:line="480" w:lineRule="atLeast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t>(dt: Konj. 2 Vrgh. mit</w:t>
            </w:r>
          </w:p>
          <w:p w:rsidR="00000000" w:rsidRDefault="003E1F72">
            <w:pPr>
              <w:tabs>
                <w:tab w:val="left" w:pos="8180"/>
              </w:tabs>
              <w:spacing w:line="240" w:lineRule="auto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0000FF"/>
                <w:sz w:val="20"/>
                <w:u w:val="single"/>
              </w:rPr>
              <w:t>Indikator</w:t>
            </w:r>
            <w:r>
              <w:rPr>
                <w:rFonts w:ascii="Verdana" w:hAnsi="Verdana"/>
                <w:color w:val="0000FF"/>
                <w:sz w:val="20"/>
              </w:rPr>
              <w:t>) *</w:t>
            </w:r>
            <w:r>
              <w:rPr>
                <w:rFonts w:ascii="Verdana" w:hAnsi="Verdana"/>
                <w:color w:val="FF0000"/>
                <w:sz w:val="20"/>
              </w:rPr>
              <w:t>=Indikator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3E1F72">
            <w:pPr>
              <w:snapToGrid w:val="0"/>
              <w:spacing w:before="24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unerfüllbarer / irrealer</w:t>
            </w:r>
          </w:p>
          <w:p w:rsidR="00000000" w:rsidRDefault="003E1F7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Wunsch der</w:t>
            </w:r>
          </w:p>
          <w:p w:rsidR="00000000" w:rsidRDefault="003E1F7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Vergangenheit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E1F72">
            <w:pPr>
              <w:snapToGrid w:val="0"/>
              <w:spacing w:before="40" w:line="240" w:lineRule="auto"/>
              <w:ind w:left="-40" w:hanging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Utinam pater ne aegrotavisset!</w:t>
            </w:r>
          </w:p>
          <w:p w:rsidR="00000000" w:rsidRDefault="003E1F72">
            <w:pPr>
              <w:ind w:left="-40" w:hanging="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t xml:space="preserve">Wäre Vater </w:t>
            </w:r>
            <w:r>
              <w:rPr>
                <w:rFonts w:ascii="Verdana" w:hAnsi="Verdana"/>
                <w:color w:val="0000FF"/>
                <w:sz w:val="20"/>
                <w:u w:val="single"/>
              </w:rPr>
              <w:t>doch (nur)</w:t>
            </w:r>
            <w:r>
              <w:rPr>
                <w:rFonts w:ascii="Verdana" w:hAnsi="Verdana"/>
                <w:color w:val="0000FF"/>
                <w:sz w:val="20"/>
              </w:rPr>
              <w:t xml:space="preserve"> </w:t>
            </w:r>
          </w:p>
          <w:p w:rsidR="00000000" w:rsidRDefault="003E1F72">
            <w:pPr>
              <w:spacing w:line="240" w:lineRule="auto"/>
              <w:ind w:left="-40" w:hanging="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t>nicht krank gewesen!</w:t>
            </w:r>
          </w:p>
          <w:p w:rsidR="00000000" w:rsidRDefault="003E1F72">
            <w:pPr>
              <w:ind w:left="-40" w:hanging="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  <w:u w:val="single"/>
              </w:rPr>
              <w:t>Wenn d</w:t>
            </w:r>
            <w:r>
              <w:rPr>
                <w:rFonts w:ascii="Verdana" w:hAnsi="Verdana"/>
                <w:color w:val="0000FF"/>
                <w:sz w:val="20"/>
                <w:u w:val="single"/>
              </w:rPr>
              <w:t>och</w:t>
            </w:r>
            <w:r>
              <w:rPr>
                <w:rFonts w:ascii="Verdana" w:hAnsi="Verdana"/>
                <w:color w:val="0000FF"/>
                <w:sz w:val="20"/>
              </w:rPr>
              <w:t xml:space="preserve"> Vater...)</w:t>
            </w:r>
          </w:p>
        </w:tc>
      </w:tr>
    </w:tbl>
    <w:p w:rsidR="00000000" w:rsidRDefault="003E1F72">
      <w:pPr>
        <w:tabs>
          <w:tab w:val="left" w:pos="8180"/>
        </w:tabs>
        <w:spacing w:line="240" w:lineRule="auto"/>
        <w:rPr>
          <w:rFonts w:ascii="Times" w:hAnsi="Times"/>
          <w:sz w:val="8"/>
        </w:rPr>
      </w:pPr>
      <w:r>
        <w:rPr>
          <w:rFonts w:ascii="Times" w:hAnsi="Times"/>
          <w:sz w:val="8"/>
        </w:rPr>
        <w:tab/>
      </w:r>
    </w:p>
    <w:sectPr w:rsidR="00000000">
      <w:pgSz w:w="16837" w:h="11900" w:orient="landscape"/>
      <w:pgMar w:top="454" w:right="703" w:bottom="454" w:left="646" w:gutter="0"/>
      <w:pgNumType w:start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revisionView w:insDel="0" w:formatting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3E1F72"/>
    <w:rsid w:val="003E1F7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360" w:lineRule="atLeast"/>
    </w:pPr>
    <w:rPr>
      <w:rFonts w:ascii="Courier" w:hAnsi="Courier"/>
      <w:sz w:val="24"/>
      <w:lang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360"/>
      <w:jc w:val="both"/>
      <w:outlineLvl w:val="0"/>
    </w:pPr>
    <w:rPr>
      <w:b/>
      <w:spacing w:val="20"/>
      <w:sz w:val="36"/>
      <w:u w:val="single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Seitenzahl">
    <w:name w:val="page number"/>
    <w:basedOn w:val="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ortsetzungshinweis">
    <w:name w:val="Fortsetzungshinweis"/>
    <w:pPr>
      <w:suppressAutoHyphens/>
      <w:jc w:val="right"/>
    </w:pPr>
    <w:rPr>
      <w:rFonts w:ascii="Times" w:eastAsia="Arial" w:hAnsi="Times"/>
      <w:lang/>
    </w:rPr>
  </w:style>
  <w:style w:type="paragraph" w:customStyle="1" w:styleId="Titel1">
    <w:name w:val="Titel 1"/>
    <w:basedOn w:val="Standard"/>
    <w:pPr>
      <w:keepNext/>
      <w:spacing w:after="360"/>
      <w:jc w:val="both"/>
    </w:pPr>
    <w:rPr>
      <w:b/>
      <w:spacing w:val="20"/>
      <w:sz w:val="36"/>
      <w:u w:val="single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Macintosh Word</Application>
  <DocSecurity>0</DocSecurity>
  <Lines>14</Lines>
  <Paragraphs>3</Paragraphs>
  <ScaleCrop>false</ScaleCrop>
  <Company>cheironos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11.1 Konj.HS-22Farbe</dc:title>
  <dc:subject/>
  <dc:creator>Gubler - Müller</dc:creator>
  <cp:keywords/>
  <cp:lastModifiedBy>Theo Wirth</cp:lastModifiedBy>
  <cp:revision>2</cp:revision>
  <cp:lastPrinted>1601-01-01T00:00:00Z</cp:lastPrinted>
  <dcterms:created xsi:type="dcterms:W3CDTF">2009-11-09T08:32:00Z</dcterms:created>
  <dcterms:modified xsi:type="dcterms:W3CDTF">2009-11-09T08:32:00Z</dcterms:modified>
</cp:coreProperties>
</file>