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4" w:rsidRDefault="00862017" w:rsidP="004014C4">
      <w:pPr>
        <w:pBdr>
          <w:bottom w:val="single" w:sz="12" w:space="2" w:color="auto"/>
        </w:pBdr>
        <w:tabs>
          <w:tab w:val="left" w:pos="1418"/>
          <w:tab w:val="left" w:pos="907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12.2</w:t>
      </w:r>
      <w:r>
        <w:rPr>
          <w:rFonts w:ascii="Courier" w:hAnsi="Courier"/>
          <w:b/>
        </w:rPr>
        <w:tab/>
        <w:t>Die Funktionen des Perfekts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Ostia 10)</w:t>
      </w:r>
    </w:p>
    <w:p w:rsidR="004014C4" w:rsidRDefault="00862017">
      <w:pPr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480"/>
        <w:gridCol w:w="160"/>
        <w:gridCol w:w="3360"/>
        <w:gridCol w:w="1780"/>
        <w:gridCol w:w="1700"/>
      </w:tblGrid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Bedeutung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der 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Funktion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deutsche </w:t>
            </w:r>
          </w:p>
          <w:p w:rsidR="004014C4" w:rsidRDefault="00862017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Übersetzung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single" w:sz="12" w:space="0" w:color="auto"/>
              <w:lef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bezeichnet Vergangenes 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als </w:t>
            </w:r>
            <w:r>
              <w:rPr>
                <w:rFonts w:ascii="Courier" w:hAnsi="Courier"/>
                <w:b/>
                <w:spacing w:val="-30"/>
                <w:u w:val="single"/>
              </w:rPr>
              <w:t>abgeschlossen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3360" w:type="dxa"/>
            <w:tcBorders>
              <w:top w:val="single" w:sz="12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a) </w:t>
            </w:r>
            <w:r>
              <w:rPr>
                <w:rFonts w:ascii="Courier" w:hAnsi="Courier"/>
                <w:b/>
                <w:spacing w:val="-30"/>
                <w:u w:val="single"/>
              </w:rPr>
              <w:t>in Erzählungen</w:t>
            </w:r>
            <w:r>
              <w:rPr>
                <w:rFonts w:ascii="Courier" w:hAnsi="Courier"/>
                <w:b/>
                <w:spacing w:val="-30"/>
              </w:rPr>
              <w:t>:</w:t>
            </w:r>
          </w:p>
          <w:p w:rsidR="004014C4" w:rsidRDefault="00862017">
            <w:pPr>
              <w:ind w:left="580" w:hanging="580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>Ereignisse/Hand-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ab/>
              <w:t>lungen: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>narratives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oder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b/>
                <w:spacing w:val="-30"/>
              </w:rPr>
              <w:t>histori</w:t>
            </w:r>
            <w:r>
              <w:rPr>
                <w:rFonts w:ascii="Courier" w:hAnsi="Courier"/>
                <w:b/>
                <w:spacing w:val="-30"/>
              </w:rPr>
              <w:t>sches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einfaches Präteritum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single" w:sz="6" w:space="0" w:color="auto"/>
              <w:bottom w:val="double" w:sz="6" w:space="0" w:color="auto"/>
            </w:tcBorders>
          </w:tcPr>
          <w:p w:rsidR="004014C4" w:rsidRDefault="00862017">
            <w:pPr>
              <w:spacing w:before="60" w:line="280" w:lineRule="atLeast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4014C4" w:rsidRDefault="00862017">
            <w:pPr>
              <w:ind w:left="580" w:hanging="580"/>
              <w:rPr>
                <w:rFonts w:ascii="Courier" w:hAnsi="Courier"/>
                <w:b/>
                <w:i/>
                <w:spacing w:val="-30"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  <w:shd w:val="clear" w:color="auto" w:fill="666666"/>
          </w:tcPr>
          <w:p w:rsidR="004014C4" w:rsidRDefault="00862017">
            <w:pPr>
              <w:spacing w:before="60"/>
              <w:ind w:left="580" w:hanging="580"/>
              <w:rPr>
                <w:rFonts w:ascii="Courier" w:hAnsi="Courier"/>
                <w:b/>
                <w:i/>
                <w:color w:val="FFFFFF"/>
                <w:spacing w:val="-30"/>
              </w:rPr>
            </w:pPr>
            <w:r>
              <w:rPr>
                <w:rFonts w:ascii="Courier" w:hAnsi="Courier"/>
                <w:b/>
                <w:color w:val="FFFFFF"/>
                <w:spacing w:val="-30"/>
              </w:rPr>
              <w:tab/>
              <w:t>""Vord</w:t>
            </w:r>
            <w:r>
              <w:rPr>
                <w:rFonts w:ascii="Courier" w:hAnsi="Courier"/>
                <w:b/>
                <w:color w:val="FFFFFF"/>
                <w:spacing w:val="-30"/>
              </w:rPr>
              <w:t>ergrund"</w:t>
            </w:r>
          </w:p>
          <w:p w:rsidR="004014C4" w:rsidRDefault="00862017" w:rsidP="004014C4">
            <w:pPr>
              <w:tabs>
                <w:tab w:val="left" w:pos="708"/>
                <w:tab w:val="left" w:pos="1416"/>
                <w:tab w:val="left" w:pos="2124"/>
                <w:tab w:val="right" w:pos="3248"/>
              </w:tabs>
              <w:spacing w:before="60" w:after="20"/>
              <w:ind w:left="580" w:hanging="580"/>
              <w:rPr>
                <w:rFonts w:ascii="Courier" w:hAnsi="Courier"/>
                <w:color w:val="FFFFFF"/>
              </w:rPr>
            </w:pPr>
            <w:r>
              <w:rPr>
                <w:rFonts w:ascii="Courier" w:hAnsi="Courier"/>
                <w:b/>
                <w:color w:val="FFFFFF"/>
                <w:spacing w:val="-30"/>
              </w:rPr>
              <w:tab/>
            </w:r>
            <w:r>
              <w:rPr>
                <w:rFonts w:ascii="Courier" w:hAnsi="Courier"/>
                <w:b/>
                <w:i/>
                <w:color w:val="FFFFFF"/>
                <w:spacing w:val="-30"/>
              </w:rPr>
              <w:t>Was geschah?</w:t>
            </w:r>
            <w:r>
              <w:rPr>
                <w:rFonts w:ascii="Courier" w:hAnsi="Courier"/>
                <w:b/>
                <w:i/>
                <w:color w:val="FFFFFF"/>
                <w:spacing w:val="-30"/>
              </w:rPr>
              <w:tab/>
            </w:r>
            <w:r>
              <w:rPr>
                <w:rFonts w:ascii="Courier" w:hAnsi="Courier"/>
                <w:b/>
                <w:i/>
                <w:color w:val="FFFFFF"/>
                <w:spacing w:val="-30"/>
              </w:rPr>
              <w:tab/>
            </w:r>
          </w:p>
        </w:tc>
        <w:tc>
          <w:tcPr>
            <w:tcW w:w="1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rPr>
                <w:rFonts w:ascii="Courier" w:hAnsi="Courier"/>
                <w:b/>
                <w:spacing w:val="-30"/>
              </w:rPr>
            </w:pPr>
          </w:p>
          <w:p w:rsidR="004014C4" w:rsidRDefault="00862017">
            <w:pPr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>Perfekt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014C4" w:rsidRDefault="00862017">
            <w:pPr>
              <w:spacing w:before="80"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Geschehen wird als </w:t>
            </w:r>
            <w:r>
              <w:rPr>
                <w:rFonts w:ascii="Courier" w:hAnsi="Courier"/>
                <w:i/>
              </w:rPr>
              <w:t>Ganzes</w:t>
            </w:r>
            <w:r>
              <w:rPr>
                <w:rFonts w:ascii="Courier" w:hAnsi="Courier"/>
              </w:rPr>
              <w:t xml:space="preserve"> ins Auge gefasst (nicht sein Ablaufen); damit werden die Grenz-punkte wichtig, v.a. das Ende:</w:t>
            </w:r>
          </w:p>
        </w:tc>
        <w:tc>
          <w:tcPr>
            <w:tcW w:w="160" w:type="dxa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b) </w:t>
            </w:r>
            <w:r>
              <w:rPr>
                <w:rFonts w:ascii="Courier" w:hAnsi="Courier"/>
                <w:b/>
                <w:spacing w:val="-30"/>
                <w:u w:val="single"/>
              </w:rPr>
              <w:t>ausserhalb von Er-</w:t>
            </w:r>
          </w:p>
          <w:p w:rsidR="004014C4" w:rsidRDefault="00862017">
            <w:pPr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  <w:b/>
                <w:spacing w:val="-30"/>
                <w:u w:val="single"/>
              </w:rPr>
              <w:t>zählungen</w:t>
            </w:r>
            <w:r>
              <w:rPr>
                <w:rFonts w:ascii="Courier" w:hAnsi="Courier"/>
                <w:b/>
                <w:spacing w:val="-30"/>
              </w:rPr>
              <w:t>: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>Feststellung</w:t>
            </w:r>
            <w:r>
              <w:rPr>
                <w:rFonts w:ascii="Courier" w:hAnsi="Courier"/>
              </w:rPr>
              <w:t xml:space="preserve"> (ei-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nes vergangenen Geschehens)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  <w:b/>
                <w:spacing w:val="-30"/>
              </w:rPr>
              <w:t>konstat</w:t>
            </w:r>
            <w:r>
              <w:rPr>
                <w:rFonts w:ascii="Courier" w:hAnsi="Courier"/>
                <w:b/>
                <w:spacing w:val="-30"/>
              </w:rPr>
              <w:t>ie-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>rendes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(feststel-lendes)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Perfekt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zusammen-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gesetztes 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Präteritum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4C4" w:rsidRDefault="00862017">
            <w:pPr>
              <w:rPr>
                <w:rFonts w:ascii="Courier" w:hAnsi="Courier"/>
                <w:sz w:val="20"/>
              </w:rPr>
            </w:pP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Bild:</w:t>
            </w:r>
            <w:r>
              <w:rPr>
                <w:rFonts w:ascii="Courier" w:hAnsi="Courier"/>
                <w:vanish/>
              </w:rPr>
              <w:t xml:space="preserve"> </w:t>
            </w:r>
            <w:r>
              <w:rPr>
                <w:rFonts w:ascii="Courier" w:hAnsi="Courier"/>
                <w:noProof/>
                <w:vanish/>
              </w:rPr>
              <w:drawing>
                <wp:inline distT="0" distB="0" distL="0" distR="0">
                  <wp:extent cx="220345" cy="220345"/>
                  <wp:effectExtent l="2540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4"/>
                              <a:srcRect r="15590" b="15590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5"/>
                              <a:srcRect r="15590" b="15590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" w:hAnsi="Courier"/>
                <w:vanish/>
              </w:rPr>
              <w:t xml:space="preserve"> </w:t>
            </w:r>
            <w:r>
              <w:rPr>
                <w:rFonts w:ascii="Courier" w:hAnsi="Courier"/>
              </w:rPr>
              <w:t xml:space="preserve">   oder </w:t>
            </w:r>
            <w:r>
              <w:rPr>
                <w:rFonts w:ascii="Courier" w:hAnsi="Courier"/>
                <w:noProof/>
                <w:vanish/>
              </w:rPr>
              <w:drawing>
                <wp:inline distT="0" distB="0" distL="0" distR="0">
                  <wp:extent cx="228600" cy="22034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2286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  <w:i/>
                <w:vanish/>
                <w:color w:val="FF0000"/>
                <w:sz w:val="20"/>
              </w:rPr>
              <w:tab/>
            </w:r>
            <w:r>
              <w:rPr>
                <w:rFonts w:ascii="Courier" w:hAnsi="Courier"/>
                <w:i/>
                <w:vanish/>
                <w:color w:val="FF0000"/>
                <w:sz w:val="20"/>
              </w:rPr>
              <w:tab/>
            </w:r>
            <w:r>
              <w:rPr>
                <w:rFonts w:ascii="Courier" w:hAnsi="Courier"/>
                <w:i/>
                <w:vanish/>
                <w:color w:val="FF0000"/>
                <w:spacing w:val="-30"/>
                <w:sz w:val="20"/>
              </w:rPr>
              <w:t>mit 1 Blick erfasst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  <w:u w:val="single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  <w:b/>
                <w:spacing w:val="-30"/>
                <w:u w:val="single"/>
              </w:rPr>
              <w:t>"punktuell"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  <w:b/>
                <w:spacing w:val="-30"/>
              </w:rPr>
            </w:pPr>
          </w:p>
        </w:tc>
        <w:tc>
          <w:tcPr>
            <w:tcW w:w="3360" w:type="dxa"/>
            <w:tcBorders>
              <w:top w:val="single" w:sz="6" w:space="0" w:color="auto"/>
              <w:bottom w:val="single" w:sz="6" w:space="0" w:color="auto"/>
            </w:tcBorders>
          </w:tcPr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>Resultat</w:t>
            </w:r>
            <w:r>
              <w:rPr>
                <w:rFonts w:ascii="Courier" w:hAnsi="Courier"/>
              </w:rPr>
              <w:t xml:space="preserve"> (eines 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vergangenen Ge-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schehens)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  <w:b/>
                <w:spacing w:val="-30"/>
              </w:rPr>
              <w:t>resultati-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>ves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Perfekt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Präsens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(od. zusam-</w:t>
            </w:r>
          </w:p>
          <w:p w:rsidR="004014C4" w:rsidRDefault="00862017">
            <w:pPr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mengesetztes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Präteritum)</w:t>
            </w:r>
          </w:p>
        </w:tc>
      </w:tr>
    </w:tbl>
    <w:p w:rsidR="004014C4" w:rsidRDefault="00862017">
      <w:pPr>
        <w:spacing w:line="360" w:lineRule="atLeast"/>
        <w:rPr>
          <w:rFonts w:ascii="Courier" w:hAnsi="Courier"/>
        </w:rPr>
      </w:pPr>
    </w:p>
    <w:p w:rsidR="004014C4" w:rsidRDefault="00862017">
      <w:pPr>
        <w:rPr>
          <w:rFonts w:ascii="Courier" w:hAnsi="Courier"/>
        </w:rPr>
      </w:pPr>
    </w:p>
    <w:p w:rsidR="004014C4" w:rsidRDefault="00862017" w:rsidP="00862017">
      <w:pPr>
        <w:pBdr>
          <w:bottom w:val="single" w:sz="12" w:space="2" w:color="auto"/>
        </w:pBdr>
        <w:tabs>
          <w:tab w:val="left" w:pos="1418"/>
          <w:tab w:val="left" w:pos="9072"/>
        </w:tabs>
        <w:rPr>
          <w:rFonts w:ascii="Courier" w:hAnsi="Courier"/>
          <w:b/>
        </w:rPr>
      </w:pPr>
      <w:r>
        <w:rPr>
          <w:rFonts w:ascii="Courier" w:hAnsi="Courier"/>
          <w:b/>
        </w:rPr>
        <w:t>§ 12.3</w:t>
      </w:r>
      <w:r>
        <w:rPr>
          <w:rFonts w:ascii="Courier" w:hAnsi="Courier"/>
          <w:b/>
        </w:rPr>
        <w:tab/>
        <w:t>Die Funktionen des Imperfekts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4014C4" w:rsidRDefault="00862017">
      <w:pPr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480"/>
        <w:gridCol w:w="160"/>
        <w:gridCol w:w="3362"/>
        <w:gridCol w:w="3480"/>
      </w:tblGrid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Bedeutung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33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deutsche </w:t>
            </w:r>
          </w:p>
          <w:p w:rsidR="004014C4" w:rsidRDefault="00862017">
            <w:pPr>
              <w:spacing w:after="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Übersetzung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top w:val="single" w:sz="12" w:space="0" w:color="auto"/>
              <w:left w:val="single" w:sz="6" w:space="0" w:color="auto"/>
            </w:tcBorders>
          </w:tcPr>
          <w:p w:rsidR="004014C4" w:rsidRDefault="00862017">
            <w:pPr>
              <w:spacing w:before="240"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bezeichnet Vergangenes 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  <w:u w:val="single"/>
              </w:rPr>
            </w:pPr>
            <w:r>
              <w:rPr>
                <w:rFonts w:ascii="Courier" w:hAnsi="Courier"/>
              </w:rPr>
              <w:t xml:space="preserve">als nicht </w:t>
            </w:r>
            <w:r>
              <w:rPr>
                <w:rFonts w:ascii="Courier" w:hAnsi="Courier"/>
                <w:b/>
                <w:spacing w:val="-30"/>
                <w:u w:val="single"/>
              </w:rPr>
              <w:t>abgeschlos</w:t>
            </w:r>
            <w:r>
              <w:rPr>
                <w:rFonts w:ascii="Courier" w:hAnsi="Courier"/>
                <w:b/>
                <w:spacing w:val="-30"/>
                <w:u w:val="single"/>
              </w:rPr>
              <w:t>sen, sondern als im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  <w:b/>
                <w:spacing w:val="-30"/>
                <w:u w:val="single"/>
              </w:rPr>
            </w:pPr>
            <w:r>
              <w:rPr>
                <w:rFonts w:ascii="Courier" w:hAnsi="Courier"/>
                <w:b/>
                <w:spacing w:val="-30"/>
                <w:u w:val="single"/>
              </w:rPr>
              <w:t>Ablaufen befindlich</w:t>
            </w:r>
          </w:p>
          <w:p w:rsidR="004014C4" w:rsidRDefault="00862017">
            <w:pPr>
              <w:rPr>
                <w:rFonts w:ascii="Courier" w:hAnsi="Courier"/>
              </w:rPr>
            </w:pPr>
          </w:p>
        </w:tc>
        <w:tc>
          <w:tcPr>
            <w:tcW w:w="160" w:type="dxa"/>
            <w:tcBorders>
              <w:top w:val="single" w:sz="12" w:space="0" w:color="auto"/>
            </w:tcBorders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</w:p>
        </w:tc>
        <w:tc>
          <w:tcPr>
            <w:tcW w:w="3362" w:type="dxa"/>
            <w:tcBorders>
              <w:top w:val="single" w:sz="12" w:space="0" w:color="auto"/>
              <w:right w:val="single" w:sz="6" w:space="0" w:color="auto"/>
            </w:tcBorders>
          </w:tcPr>
          <w:p w:rsidR="004014C4" w:rsidRDefault="00862017">
            <w:pPr>
              <w:spacing w:line="48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a) </w:t>
            </w:r>
            <w:r>
              <w:rPr>
                <w:rFonts w:ascii="Courier" w:hAnsi="Courier"/>
                <w:b/>
                <w:spacing w:val="-30"/>
                <w:u w:val="single"/>
              </w:rPr>
              <w:t>in Erzählungen</w:t>
            </w:r>
            <w:r>
              <w:rPr>
                <w:rFonts w:ascii="Courier" w:hAnsi="Courier"/>
                <w:b/>
                <w:spacing w:val="-30"/>
              </w:rPr>
              <w:t>: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 xml:space="preserve">Situationen </w:t>
            </w:r>
            <w:r>
              <w:rPr>
                <w:rFonts w:ascii="Courier" w:hAnsi="Courier"/>
              </w:rPr>
              <w:t>(z.B.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ab/>
            </w:r>
            <w:r>
              <w:rPr>
                <w:rFonts w:ascii="Courier" w:hAnsi="Courier"/>
              </w:rPr>
              <w:t>Einleitungen)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</w:r>
            <w:r>
              <w:rPr>
                <w:rFonts w:ascii="Courier" w:hAnsi="Courier"/>
              </w:rPr>
              <w:t>parallel ablau-</w:t>
            </w:r>
          </w:p>
          <w:p w:rsidR="004014C4" w:rsidRDefault="00862017">
            <w:pPr>
              <w:ind w:left="580" w:hanging="580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ab/>
              <w:t>fende</w:t>
            </w:r>
            <w:r>
              <w:rPr>
                <w:rFonts w:ascii="Courier" w:hAnsi="Courier"/>
                <w:b/>
                <w:spacing w:val="-30"/>
              </w:rPr>
              <w:t xml:space="preserve"> Nebe</w:t>
            </w:r>
            <w:r>
              <w:rPr>
                <w:rFonts w:ascii="Courier" w:hAnsi="Courier"/>
                <w:b/>
                <w:spacing w:val="-30"/>
              </w:rPr>
              <w:t>nhand-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ab/>
              <w:t>lungen</w:t>
            </w:r>
          </w:p>
        </w:tc>
        <w:tc>
          <w:tcPr>
            <w:tcW w:w="34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einfaches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Präteritum;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ev. mit "Indikator" 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verdeutlicht,</w:t>
            </w: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s. CG S. 197 unten: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z.B.: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34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  <w:tc>
          <w:tcPr>
            <w:tcW w:w="160" w:type="dxa"/>
          </w:tcPr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  <w:b/>
                <w:spacing w:val="-30"/>
              </w:rPr>
            </w:pPr>
          </w:p>
        </w:tc>
        <w:tc>
          <w:tcPr>
            <w:tcW w:w="3362" w:type="dxa"/>
          </w:tcPr>
          <w:p w:rsidR="004014C4" w:rsidRDefault="00862017">
            <w:pPr>
              <w:spacing w:before="60"/>
              <w:ind w:left="580" w:hanging="580"/>
              <w:rPr>
                <w:rFonts w:ascii="Courier" w:hAnsi="Courier"/>
                <w:b/>
                <w:color w:val="FFFFFF"/>
              </w:rPr>
            </w:pP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double" w:sz="6" w:space="0" w:color="auto"/>
              <w:right w:val="doub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Das </w:t>
            </w:r>
            <w:r>
              <w:rPr>
                <w:rFonts w:ascii="Courier" w:hAnsi="Courier"/>
                <w:i/>
              </w:rPr>
              <w:t>Ablaufen</w:t>
            </w:r>
            <w:r>
              <w:rPr>
                <w:rFonts w:ascii="Courier" w:hAnsi="Courier"/>
              </w:rPr>
              <w:t xml:space="preserve"> bzw. das </w:t>
            </w:r>
          </w:p>
          <w:p w:rsidR="004014C4" w:rsidRDefault="00862017">
            <w:pPr>
              <w:spacing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Andauern wird ins Auge gefasst; damit wird </w:t>
            </w:r>
          </w:p>
          <w:p w:rsidR="004014C4" w:rsidRDefault="00862017">
            <w:pPr>
              <w:spacing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(der Anfang und) das</w:t>
            </w:r>
          </w:p>
        </w:tc>
        <w:tc>
          <w:tcPr>
            <w:tcW w:w="160" w:type="dxa"/>
          </w:tcPr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  <w:b/>
                <w:spacing w:val="-30"/>
              </w:rPr>
            </w:pPr>
          </w:p>
        </w:tc>
        <w:tc>
          <w:tcPr>
            <w:tcW w:w="336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4014C4" w:rsidRDefault="00862017">
            <w:pPr>
              <w:spacing w:before="60"/>
              <w:ind w:left="580" w:hanging="580"/>
              <w:rPr>
                <w:rFonts w:ascii="Courier" w:hAnsi="Courier"/>
                <w:b/>
                <w:color w:val="FFFFFF"/>
                <w:spacing w:val="-30"/>
              </w:rPr>
            </w:pPr>
            <w:r>
              <w:rPr>
                <w:rFonts w:ascii="Courier" w:hAnsi="Courier"/>
                <w:b/>
                <w:color w:val="FFFFFF"/>
              </w:rPr>
              <w:tab/>
            </w:r>
            <w:r>
              <w:rPr>
                <w:rFonts w:ascii="Courier" w:hAnsi="Courier"/>
                <w:b/>
                <w:color w:val="FFFFFF"/>
                <w:spacing w:val="-30"/>
              </w:rPr>
              <w:t>"Hintergrund"</w:t>
            </w:r>
          </w:p>
          <w:p w:rsidR="004014C4" w:rsidRDefault="00862017">
            <w:pPr>
              <w:spacing w:before="60"/>
              <w:ind w:left="580" w:hanging="580"/>
              <w:rPr>
                <w:rFonts w:ascii="Courier" w:hAnsi="Courier"/>
                <w:b/>
                <w:color w:val="FFFFFF"/>
                <w:spacing w:val="-30"/>
              </w:rPr>
            </w:pPr>
            <w:r>
              <w:rPr>
                <w:rFonts w:ascii="Courier" w:hAnsi="Courier"/>
                <w:b/>
                <w:color w:val="FFFFFF"/>
                <w:spacing w:val="-30"/>
              </w:rPr>
              <w:tab/>
              <w:t>"Kulisse"</w:t>
            </w:r>
          </w:p>
          <w:p w:rsidR="004014C4" w:rsidRDefault="00862017">
            <w:pPr>
              <w:spacing w:before="60"/>
              <w:ind w:left="580" w:hanging="580"/>
              <w:rPr>
                <w:rFonts w:ascii="Courier" w:hAnsi="Courier"/>
                <w:color w:val="FFFFFF"/>
              </w:rPr>
            </w:pPr>
            <w:r>
              <w:rPr>
                <w:rFonts w:ascii="Courier" w:hAnsi="Courier"/>
                <w:b/>
                <w:i/>
                <w:color w:val="FFFFFF"/>
                <w:spacing w:val="-30"/>
              </w:rPr>
              <w:tab/>
              <w:t xml:space="preserve"> Was war?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"immer wieder";</w:t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"pflegte z</w:t>
            </w:r>
            <w:r>
              <w:rPr>
                <w:rFonts w:ascii="Courier" w:hAnsi="Courier"/>
              </w:rPr>
              <w:t>u..."</w:t>
            </w:r>
          </w:p>
        </w:tc>
      </w:tr>
      <w:tr w:rsidR="004014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014C4" w:rsidRDefault="00862017">
            <w:pPr>
              <w:spacing w:line="28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Ende nicht beachtet:</w:t>
            </w:r>
          </w:p>
          <w:p w:rsidR="004014C4" w:rsidRPr="004014C4" w:rsidRDefault="00862017" w:rsidP="004014C4">
            <w:pPr>
              <w:rPr>
                <w:rFonts w:ascii="Courier" w:hAnsi="Courier"/>
                <w:sz w:val="20"/>
              </w:rPr>
            </w:pPr>
          </w:p>
          <w:p w:rsidR="004014C4" w:rsidRDefault="00862017">
            <w:pPr>
              <w:spacing w:line="360" w:lineRule="atLeast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Bild:</w:t>
            </w:r>
            <w:r>
              <w:rPr>
                <w:rFonts w:ascii="Courier" w:hAnsi="Courier"/>
                <w:noProof/>
                <w:vanish/>
              </w:rPr>
              <w:drawing>
                <wp:inline distT="0" distB="0" distL="0" distR="0">
                  <wp:extent cx="1574800" cy="220345"/>
                  <wp:effectExtent l="2540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ve:AlternateContent>
                          <ve:Choice xmlns:ma="http://schemas.microsoft.com/office/mac/drawingml/2008/main" Requires="ma">
                            <pic:blipFill>
                              <a:blip r:embed="rId8"/>
                              <a:srcRect b="38095"/>
                              <a:stretch>
                                <a:fillRect/>
                              </a:stretch>
                            </pic:blipFill>
                          </ve:Choice>
                          <ve:Fallback>
                            <pic:blipFill>
                              <a:blip r:embed="rId9"/>
                              <a:srcRect b="38095"/>
                              <a:stretch>
                                <a:fillRect/>
                              </a:stretch>
                            </pic:blipFill>
                          </ve:Fallback>
                        </ve:AlternateContent>
                        <pic:spPr bwMode="auto">
                          <a:xfrm>
                            <a:off x="0" y="0"/>
                            <a:ext cx="15748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4C4" w:rsidRDefault="00862017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  oder</w:t>
            </w:r>
            <w:r>
              <w:rPr>
                <w:rFonts w:ascii="Courier" w:hAnsi="Courier"/>
              </w:rPr>
              <w:br/>
            </w:r>
            <w:r>
              <w:rPr>
                <w:rFonts w:ascii="Courier" w:hAnsi="Courier"/>
                <w:vanish/>
                <w:color w:val="FF0000"/>
              </w:rPr>
              <w:t>...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...</w:t>
            </w:r>
            <w:r>
              <w:rPr>
                <w:rFonts w:ascii="Courier" w:hAnsi="Courier"/>
                <w:vanish/>
                <w:color w:val="FF0000"/>
                <w:sz w:val="48"/>
                <w:szCs w:val="48"/>
              </w:rPr>
              <w:t>....</w:t>
            </w:r>
            <w:r>
              <w:rPr>
                <w:rFonts w:ascii="Courier" w:hAnsi="Courier"/>
                <w:vanish/>
                <w:color w:val="FF0000"/>
                <w:sz w:val="36"/>
                <w:szCs w:val="36"/>
              </w:rPr>
              <w:t>...</w:t>
            </w:r>
            <w:r>
              <w:rPr>
                <w:rFonts w:ascii="Courier" w:hAnsi="Courier"/>
                <w:vanish/>
                <w:color w:val="FF0000"/>
              </w:rPr>
              <w:t>..</w:t>
            </w:r>
            <w:r>
              <w:rPr>
                <w:rFonts w:ascii="Courier" w:hAnsi="Courier"/>
              </w:rPr>
              <w:br/>
              <w:t xml:space="preserve">   (Wiederholung)</w:t>
            </w:r>
          </w:p>
          <w:p w:rsidR="004014C4" w:rsidRDefault="00862017">
            <w:pPr>
              <w:spacing w:line="480" w:lineRule="atLeast"/>
              <w:rPr>
                <w:rFonts w:ascii="Courier" w:hAnsi="Courier"/>
                <w:b/>
                <w:spacing w:val="-30"/>
                <w:u w:val="single"/>
              </w:rPr>
            </w:pPr>
            <w:r>
              <w:rPr>
                <w:rFonts w:ascii="Courier" w:hAnsi="Courier"/>
                <w:b/>
                <w:spacing w:val="-30"/>
                <w:u w:val="single"/>
              </w:rPr>
              <w:t>"durativ" od. "linear"</w:t>
            </w:r>
          </w:p>
          <w:p w:rsidR="004014C4" w:rsidRDefault="00862017">
            <w:pPr>
              <w:rPr>
                <w:rFonts w:ascii="Courier" w:hAnsi="Courier"/>
              </w:rPr>
            </w:pP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4014C4" w:rsidRDefault="00862017">
            <w:pPr>
              <w:spacing w:line="480" w:lineRule="atLeast"/>
              <w:rPr>
                <w:rFonts w:ascii="Courier" w:hAnsi="Courier"/>
              </w:rPr>
            </w:pPr>
          </w:p>
        </w:tc>
        <w:tc>
          <w:tcPr>
            <w:tcW w:w="3362" w:type="dxa"/>
            <w:tcBorders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spacing w:line="480" w:lineRule="atLeast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b) </w:t>
            </w:r>
            <w:r>
              <w:rPr>
                <w:rFonts w:ascii="Courier" w:hAnsi="Courier"/>
                <w:b/>
                <w:spacing w:val="-30"/>
                <w:u w:val="single"/>
              </w:rPr>
              <w:t>ausserhalb von Er-</w:t>
            </w:r>
          </w:p>
          <w:p w:rsidR="004014C4" w:rsidRDefault="00862017">
            <w:pPr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</w:rPr>
              <w:t xml:space="preserve">   </w:t>
            </w:r>
            <w:r>
              <w:rPr>
                <w:rFonts w:ascii="Courier" w:hAnsi="Courier"/>
                <w:b/>
                <w:spacing w:val="-30"/>
                <w:u w:val="single"/>
              </w:rPr>
              <w:t>zählungen</w:t>
            </w:r>
            <w:r>
              <w:rPr>
                <w:rFonts w:ascii="Courier" w:hAnsi="Courier"/>
                <w:b/>
                <w:spacing w:val="-30"/>
              </w:rPr>
              <w:t>: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>Zustände</w:t>
            </w:r>
            <w:r>
              <w:rPr>
                <w:rFonts w:ascii="Courier" w:hAnsi="Courier"/>
              </w:rPr>
              <w:t xml:space="preserve"> </w:t>
            </w:r>
          </w:p>
          <w:p w:rsidR="004014C4" w:rsidRDefault="00862017">
            <w:pPr>
              <w:spacing w:line="360" w:lineRule="atLeast"/>
              <w:ind w:left="580" w:hanging="580"/>
              <w:rPr>
                <w:rFonts w:ascii="Courier" w:hAnsi="Courier"/>
                <w:b/>
                <w:spacing w:val="-30"/>
              </w:rPr>
            </w:pPr>
            <w:r>
              <w:rPr>
                <w:rFonts w:ascii="Courier" w:hAnsi="Courier"/>
                <w:b/>
                <w:spacing w:val="-30"/>
              </w:rPr>
              <w:t xml:space="preserve">  -</w:t>
            </w:r>
            <w:r>
              <w:rPr>
                <w:rFonts w:ascii="Courier" w:hAnsi="Courier"/>
                <w:b/>
                <w:spacing w:val="-30"/>
              </w:rPr>
              <w:tab/>
              <w:t>Sitten, Gewohn-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  <w:r>
              <w:rPr>
                <w:rFonts w:ascii="Courier" w:hAnsi="Courier"/>
                <w:b/>
                <w:spacing w:val="-30"/>
              </w:rPr>
              <w:tab/>
              <w:t>heiten</w:t>
            </w:r>
            <w:r>
              <w:rPr>
                <w:rFonts w:ascii="Courier" w:hAnsi="Courier"/>
              </w:rPr>
              <w:t xml:space="preserve"> </w:t>
            </w:r>
          </w:p>
          <w:p w:rsidR="004014C4" w:rsidRDefault="00862017">
            <w:pPr>
              <w:ind w:left="580" w:hanging="580"/>
              <w:rPr>
                <w:rFonts w:ascii="Courier" w:hAnsi="Courier"/>
              </w:rPr>
            </w:pP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C4" w:rsidRDefault="00862017">
            <w:pPr>
              <w:rPr>
                <w:rFonts w:ascii="Courier" w:hAnsi="Courier"/>
              </w:rPr>
            </w:pPr>
          </w:p>
        </w:tc>
      </w:tr>
    </w:tbl>
    <w:p w:rsidR="004014C4" w:rsidRPr="004014C4" w:rsidRDefault="00862017">
      <w:pPr>
        <w:rPr>
          <w:rFonts w:ascii="Courier" w:hAnsi="Courier"/>
          <w:sz w:val="16"/>
        </w:rPr>
      </w:pPr>
    </w:p>
    <w:sectPr w:rsidR="004014C4" w:rsidRPr="004014C4">
      <w:pgSz w:w="11880" w:h="16800"/>
      <w:pgMar w:top="851" w:right="577" w:bottom="765" w:left="886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4014C4"/>
    <w:rsid w:val="008620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df"/><Relationship Id="rId4" Type="http://schemas.openxmlformats.org/officeDocument/2006/relationships/image" Target="media/image1.pdf"/><Relationship Id="rId10" Type="http://schemas.openxmlformats.org/officeDocument/2006/relationships/fontTable" Target="fontTable.xml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png"/><Relationship Id="rId3" Type="http://schemas.openxmlformats.org/officeDocument/2006/relationships/webSettings" Target="webSettings.xml"/><Relationship Id="rId6" Type="http://schemas.openxmlformats.org/officeDocument/2006/relationships/image" Target="media/image3.pd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12.2/3 Fktt. Perf/Imp.-10</vt:lpstr>
    </vt:vector>
  </TitlesOfParts>
  <Company>cheironos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12.2/3 Fktt. Perf/Imp.-10</dc:title>
  <dc:subject/>
  <dc:creator>Gubler - Müller</dc:creator>
  <cp:keywords/>
  <cp:lastModifiedBy>Theo Wirth</cp:lastModifiedBy>
  <cp:revision>2</cp:revision>
  <dcterms:created xsi:type="dcterms:W3CDTF">2009-11-30T09:32:00Z</dcterms:created>
  <dcterms:modified xsi:type="dcterms:W3CDTF">2009-11-30T09:32:00Z</dcterms:modified>
</cp:coreProperties>
</file>