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5" w:rsidRDefault="001B2BFE" w:rsidP="007A3725">
      <w:pPr>
        <w:pBdr>
          <w:bottom w:val="single" w:sz="12" w:space="2" w:color="auto"/>
        </w:pBdr>
        <w:tabs>
          <w:tab w:val="left" w:pos="8364"/>
        </w:tabs>
        <w:rPr>
          <w:rFonts w:ascii="Courier" w:hAnsi="Courier"/>
          <w:b/>
        </w:rPr>
      </w:pPr>
      <w:r>
        <w:rPr>
          <w:rFonts w:ascii="Courier" w:hAnsi="Courier"/>
          <w:b/>
        </w:rPr>
        <w:t xml:space="preserve">§ 12 Die Zeitstufen und die Tempora: Allgemeines 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7A3725" w:rsidRDefault="001B2BFE" w:rsidP="007A3725">
      <w:pPr>
        <w:tabs>
          <w:tab w:val="left" w:pos="8364"/>
        </w:tabs>
        <w:rPr>
          <w:rFonts w:ascii="Courier" w:hAnsi="Courier"/>
        </w:rPr>
      </w:pPr>
      <w:r>
        <w:rPr>
          <w:rFonts w:ascii="Courier" w:hAnsi="Courier"/>
        </w:rPr>
        <w:t>(s. § 5.0 und § 5.3.5, Punkt 1)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Setzkasten</w:t>
      </w:r>
    </w:p>
    <w:p w:rsidR="007A3725" w:rsidRDefault="001B2BFE">
      <w:pPr>
        <w:rPr>
          <w:rFonts w:ascii="Courier" w:hAnsi="Courier"/>
        </w:rPr>
      </w:pPr>
      <w:r>
        <w:rPr>
          <w:noProof/>
        </w:rPr>
        <w:drawing>
          <wp:inline distT="0" distB="0" distL="0" distR="0">
            <wp:extent cx="6159500" cy="8686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 l="-4227" t="-2339" r="-4227" b="-2339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 l="-4227" t="-2339" r="-4227" b="-2339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159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725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A3725"/>
    <w:rsid w:val="001B2B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 Die Zeitstufen und die Tempora: Allgemeines </vt:lpstr>
    </vt:vector>
  </TitlesOfParts>
  <Company>cheironos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 Die Zeitstufen und die Tempora: Allgemeines </dc:title>
  <dc:subject/>
  <dc:creator>Theo Wirth</dc:creator>
  <cp:keywords/>
  <cp:lastModifiedBy>Theo Wirth</cp:lastModifiedBy>
  <cp:revision>2</cp:revision>
  <dcterms:created xsi:type="dcterms:W3CDTF">2009-11-09T09:04:00Z</dcterms:created>
  <dcterms:modified xsi:type="dcterms:W3CDTF">2009-11-09T09:04:00Z</dcterms:modified>
</cp:coreProperties>
</file>