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77" w:rsidRDefault="002F7138" w:rsidP="00793577">
      <w:pPr>
        <w:pBdr>
          <w:bottom w:val="single" w:sz="12" w:space="2" w:color="auto"/>
        </w:pBdr>
        <w:tabs>
          <w:tab w:val="left" w:pos="1720"/>
          <w:tab w:val="left" w:pos="6946"/>
        </w:tabs>
        <w:ind w:right="1225"/>
        <w:rPr>
          <w:rFonts w:ascii="Courier" w:hAnsi="Courier"/>
          <w:b/>
        </w:rPr>
      </w:pPr>
      <w:r>
        <w:rPr>
          <w:rFonts w:ascii="Courier" w:hAnsi="Courier"/>
          <w:b/>
        </w:rPr>
        <w:t>§ 13.1.3</w:t>
      </w:r>
      <w:r>
        <w:rPr>
          <w:rFonts w:ascii="Courier" w:hAnsi="Courier"/>
          <w:b/>
        </w:rPr>
        <w:tab/>
        <w:t>Ergänzungs- und Entscheidungsfragen, oder: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Wort- und Satzfragen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4)</w:t>
      </w:r>
    </w:p>
    <w:p w:rsidR="00793577" w:rsidRDefault="002F7138">
      <w:pPr>
        <w:spacing w:line="360" w:lineRule="atLeas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Das Thema ist bereits aus dem Französisch-Unterricht bekannt.</w:t>
      </w:r>
    </w:p>
    <w:p w:rsidR="00793577" w:rsidRDefault="002F7138">
      <w:pPr>
        <w:spacing w:line="360" w:lineRule="atLeast"/>
        <w:rPr>
          <w:rFonts w:ascii="Courier" w:hAnsi="Courier"/>
        </w:rPr>
      </w:pPr>
    </w:p>
    <w:p w:rsidR="00793577" w:rsidRDefault="002F7138">
      <w:pPr>
        <w:pBdr>
          <w:bottom w:val="single" w:sz="6" w:space="1" w:color="auto"/>
        </w:pBdr>
        <w:spacing w:line="360" w:lineRule="atLeast"/>
        <w:ind w:left="480" w:right="3985" w:hanging="480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</w:rPr>
        <w:t xml:space="preserve"> </w:t>
      </w:r>
      <w:r>
        <w:rPr>
          <w:rFonts w:ascii="Courier" w:hAnsi="Courier"/>
          <w:b/>
        </w:rPr>
        <w:t>Ergänzungsfragen (= Wortfragen):</w:t>
      </w:r>
    </w:p>
    <w:p w:rsidR="00793577" w:rsidRDefault="002F7138">
      <w:pPr>
        <w:spacing w:line="360" w:lineRule="atLeast"/>
        <w:ind w:left="480" w:hanging="480"/>
        <w:rPr>
          <w:rFonts w:ascii="Courier" w:hAnsi="Courier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</w:rPr>
        <w:t xml:space="preserve">Bei diesen Fragen wird nach einem </w:t>
      </w:r>
      <w:r>
        <w:rPr>
          <w:rFonts w:ascii="Courier" w:hAnsi="Courier"/>
          <w:b/>
        </w:rPr>
        <w:t>einzelnen Satzteil</w:t>
      </w:r>
      <w:r>
        <w:rPr>
          <w:rFonts w:ascii="Courier" w:hAnsi="Courier"/>
        </w:rPr>
        <w:t xml:space="preserve"> (= oft ein einzelne</w:t>
      </w:r>
      <w:r>
        <w:rPr>
          <w:rFonts w:ascii="Courier" w:hAnsi="Courier"/>
        </w:rPr>
        <w:t xml:space="preserve">s </w:t>
      </w:r>
      <w:r>
        <w:rPr>
          <w:rFonts w:ascii="Courier" w:hAnsi="Courier"/>
          <w:b/>
        </w:rPr>
        <w:t>Wort</w:t>
      </w:r>
      <w:r>
        <w:rPr>
          <w:rFonts w:ascii="Courier" w:hAnsi="Courier"/>
        </w:rPr>
        <w:t>) gefragt; der Rest des Satzes ist sicher:</w:t>
      </w:r>
    </w:p>
    <w:p w:rsidR="00793577" w:rsidRDefault="002F7138">
      <w:pPr>
        <w:tabs>
          <w:tab w:val="left" w:pos="1120"/>
        </w:tabs>
        <w:spacing w:line="360" w:lineRule="atLeast"/>
        <w:ind w:left="480" w:hanging="48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"Was bringt Markus </w:t>
      </w:r>
      <w:proofErr w:type="gramStart"/>
      <w:r>
        <w:rPr>
          <w:rFonts w:ascii="Courier" w:hAnsi="Courier"/>
        </w:rPr>
        <w:t xml:space="preserve">heute </w:t>
      </w:r>
      <w:proofErr w:type="spellStart"/>
      <w:r>
        <w:rPr>
          <w:rFonts w:ascii="Courier" w:hAnsi="Courier"/>
        </w:rPr>
        <w:t>abend</w:t>
      </w:r>
      <w:proofErr w:type="spellEnd"/>
      <w:proofErr w:type="gramEnd"/>
      <w:r>
        <w:rPr>
          <w:rFonts w:ascii="Courier" w:hAnsi="Courier"/>
        </w:rPr>
        <w:t xml:space="preserve"> mit?" </w:t>
      </w:r>
    </w:p>
    <w:p w:rsidR="00793577" w:rsidRDefault="002F7138">
      <w:pPr>
        <w:tabs>
          <w:tab w:val="left" w:pos="1120"/>
          <w:tab w:val="left" w:pos="1700"/>
        </w:tabs>
        <w:spacing w:before="80"/>
        <w:ind w:left="480" w:hanging="48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 xml:space="preserve">(Dass Markus </w:t>
      </w:r>
      <w:proofErr w:type="gramStart"/>
      <w:r>
        <w:rPr>
          <w:rFonts w:ascii="Courier" w:hAnsi="Courier"/>
          <w:sz w:val="20"/>
        </w:rPr>
        <w:t xml:space="preserve">heute </w:t>
      </w:r>
      <w:proofErr w:type="spellStart"/>
      <w:r>
        <w:rPr>
          <w:rFonts w:ascii="Courier" w:hAnsi="Courier"/>
          <w:sz w:val="20"/>
        </w:rPr>
        <w:t>abend</w:t>
      </w:r>
      <w:proofErr w:type="spellEnd"/>
      <w:proofErr w:type="gramEnd"/>
      <w:r>
        <w:rPr>
          <w:rFonts w:ascii="Courier" w:hAnsi="Courier"/>
          <w:sz w:val="20"/>
        </w:rPr>
        <w:t xml:space="preserve"> etwas mitbringt, ist sicher - nur das </w:t>
      </w:r>
      <w:r>
        <w:rPr>
          <w:rFonts w:ascii="Courier" w:hAnsi="Courier"/>
          <w:sz w:val="20"/>
        </w:rPr>
        <w:br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  <w:t xml:space="preserve">Satzglied AO muss </w:t>
      </w:r>
      <w:r>
        <w:rPr>
          <w:rFonts w:ascii="Courier" w:hAnsi="Courier"/>
          <w:b/>
          <w:sz w:val="20"/>
        </w:rPr>
        <w:t>ergänzt</w:t>
      </w:r>
      <w:r>
        <w:rPr>
          <w:rFonts w:ascii="Courier" w:hAnsi="Courier"/>
          <w:sz w:val="20"/>
        </w:rPr>
        <w:t xml:space="preserve"> werden: z.B. "Pralinés")</w:t>
      </w:r>
      <w:r>
        <w:rPr>
          <w:rFonts w:ascii="Courier" w:hAnsi="Courier"/>
        </w:rPr>
        <w:t>.</w:t>
      </w:r>
    </w:p>
    <w:p w:rsidR="00793577" w:rsidRDefault="002F7138">
      <w:pPr>
        <w:tabs>
          <w:tab w:val="left" w:pos="1120"/>
        </w:tabs>
        <w:spacing w:before="60" w:line="360" w:lineRule="atLeast"/>
        <w:ind w:left="480" w:hanging="480"/>
        <w:rPr>
          <w:rFonts w:ascii="Courier" w:hAnsi="Courier"/>
        </w:rPr>
      </w:pPr>
      <w:r>
        <w:rPr>
          <w:rFonts w:ascii="Courier" w:hAnsi="Courier"/>
        </w:rPr>
        <w:tab/>
        <w:t xml:space="preserve">Diese Fragen werden im </w:t>
      </w:r>
      <w:proofErr w:type="spellStart"/>
      <w:r>
        <w:rPr>
          <w:rFonts w:ascii="Courier" w:hAnsi="Courier"/>
        </w:rPr>
        <w:t>Lat</w:t>
      </w:r>
      <w:proofErr w:type="spellEnd"/>
      <w:r>
        <w:rPr>
          <w:rFonts w:ascii="Courier" w:hAnsi="Courier"/>
        </w:rPr>
        <w:t>. und Dt. eingeleit</w:t>
      </w:r>
      <w:r>
        <w:rPr>
          <w:rFonts w:ascii="Courier" w:hAnsi="Courier"/>
        </w:rPr>
        <w:t>et durch:</w:t>
      </w:r>
    </w:p>
    <w:p w:rsidR="00793577" w:rsidRDefault="002F7138" w:rsidP="00793577">
      <w:pPr>
        <w:tabs>
          <w:tab w:val="left" w:pos="1120"/>
          <w:tab w:val="left" w:pos="2694"/>
          <w:tab w:val="left" w:pos="4395"/>
          <w:tab w:val="left" w:pos="4678"/>
          <w:tab w:val="left" w:pos="5387"/>
          <w:tab w:val="left" w:pos="5954"/>
          <w:tab w:val="left" w:pos="6521"/>
          <w:tab w:val="left" w:pos="8080"/>
          <w:tab w:val="left" w:pos="8931"/>
        </w:tabs>
        <w:spacing w:before="60" w:line="320" w:lineRule="atLeast"/>
        <w:ind w:left="480" w:hanging="480"/>
        <w:rPr>
          <w:rFonts w:ascii="Courier" w:hAnsi="Courier"/>
        </w:rPr>
      </w:pPr>
      <w:r>
        <w:rPr>
          <w:rFonts w:ascii="Courier" w:hAnsi="Courier"/>
        </w:rPr>
        <w:tab/>
        <w:t xml:space="preserve">- ein </w:t>
      </w:r>
      <w:r>
        <w:rPr>
          <w:rFonts w:ascii="Courier" w:hAnsi="Courier"/>
          <w:b/>
        </w:rPr>
        <w:t>Interrogativpronomen</w:t>
      </w:r>
      <w:r>
        <w:rPr>
          <w:rFonts w:ascii="Courier" w:hAnsi="Courier"/>
        </w:rPr>
        <w:t xml:space="preserve"> (= Fragepronomen):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quis/quid</w:t>
      </w:r>
      <w:proofErr w:type="spellEnd"/>
      <w:r>
        <w:rPr>
          <w:rFonts w:ascii="Courier" w:hAnsi="Courier"/>
        </w:rPr>
        <w:t>?</w:t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wer/was?</w:t>
      </w:r>
      <w:r>
        <w:rPr>
          <w:rFonts w:ascii="Courier" w:hAnsi="Courier"/>
        </w:rPr>
        <w:tab/>
        <w:t>wenn nach dem</w:t>
      </w:r>
      <w:r>
        <w:rPr>
          <w:rFonts w:ascii="Courier" w:hAnsi="Courier"/>
        </w:rPr>
        <w:tab/>
        <w:t>Subjekt gefragt wird,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quem/quid</w:t>
      </w:r>
      <w:proofErr w:type="spellEnd"/>
      <w:r>
        <w:rPr>
          <w:rFonts w:ascii="Courier" w:hAnsi="Courier"/>
        </w:rPr>
        <w:t>?</w:t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wen/was?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AO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</w:r>
      <w:proofErr w:type="gramStart"/>
      <w:r>
        <w:rPr>
          <w:rFonts w:ascii="Courier" w:hAnsi="Courier"/>
        </w:rPr>
        <w:t>" ,</w:t>
      </w:r>
      <w:proofErr w:type="gramEnd"/>
      <w:r>
        <w:rPr>
          <w:rFonts w:ascii="Courier" w:hAnsi="Courier"/>
        </w:rPr>
        <w:br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cuius</w:t>
      </w:r>
      <w:proofErr w:type="spellEnd"/>
      <w:r>
        <w:rPr>
          <w:rFonts w:ascii="Courier" w:hAnsi="Courier"/>
        </w:rPr>
        <w:t>?</w:t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wessen?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Gen.-Attr.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</w:r>
      <w:proofErr w:type="gramStart"/>
      <w:r>
        <w:rPr>
          <w:rFonts w:ascii="Courier" w:hAnsi="Courier"/>
        </w:rPr>
        <w:t>" ,</w:t>
      </w:r>
      <w:proofErr w:type="gramEnd"/>
      <w:r>
        <w:rPr>
          <w:rFonts w:ascii="Courier" w:hAnsi="Courier"/>
        </w:rPr>
        <w:br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cui?</w:t>
      </w:r>
      <w:proofErr w:type="spellEnd"/>
      <w:r>
        <w:rPr>
          <w:rFonts w:ascii="Courier" w:hAnsi="Courier"/>
        </w:rPr>
        <w:tab/>
      </w:r>
      <w:r>
        <w:rPr>
          <w:rFonts w:ascii="Courier" w:hAnsi="Courier"/>
          <w:i/>
        </w:rPr>
        <w:t>wem?</w:t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DO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 ,</w:t>
      </w:r>
    </w:p>
    <w:p w:rsidR="00793577" w:rsidRDefault="002F7138" w:rsidP="00793577">
      <w:pPr>
        <w:tabs>
          <w:tab w:val="left" w:pos="1134"/>
          <w:tab w:val="left" w:pos="2694"/>
          <w:tab w:val="left" w:pos="3969"/>
          <w:tab w:val="left" w:pos="7797"/>
          <w:tab w:val="left" w:pos="8505"/>
        </w:tabs>
        <w:spacing w:before="60" w:line="320" w:lineRule="atLeast"/>
        <w:ind w:left="480" w:right="-198" w:hanging="480"/>
        <w:rPr>
          <w:rFonts w:ascii="Courier" w:hAnsi="Courier"/>
        </w:rPr>
      </w:pPr>
      <w:r>
        <w:rPr>
          <w:rFonts w:ascii="Courier" w:hAnsi="Courier"/>
        </w:rPr>
        <w:tab/>
        <w:t xml:space="preserve">- oder ein </w:t>
      </w:r>
      <w:r>
        <w:rPr>
          <w:rFonts w:ascii="Courier" w:hAnsi="Courier"/>
          <w:b/>
        </w:rPr>
        <w:t>Interrogativadverb</w:t>
      </w:r>
      <w:r>
        <w:rPr>
          <w:rFonts w:ascii="Courier" w:hAnsi="Courier"/>
        </w:rPr>
        <w:t xml:space="preserve"> (= Frag</w:t>
      </w:r>
      <w:r>
        <w:rPr>
          <w:rFonts w:ascii="Courier" w:hAnsi="Courier"/>
        </w:rPr>
        <w:t>eadverb):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quo?</w:t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wohin?</w:t>
      </w:r>
      <w:r>
        <w:rPr>
          <w:rFonts w:ascii="Courier" w:hAnsi="Courier"/>
        </w:rPr>
        <w:tab/>
        <w:t>Frage nach dem Adverbiale</w:t>
      </w:r>
      <w:r>
        <w:rPr>
          <w:rFonts w:ascii="Courier" w:hAnsi="Courier"/>
        </w:rPr>
        <w:tab/>
        <w:t>der</w:t>
      </w:r>
      <w:r>
        <w:rPr>
          <w:rFonts w:ascii="Courier" w:hAnsi="Courier"/>
        </w:rPr>
        <w:tab/>
        <w:t>Richtung,</w:t>
      </w:r>
    </w:p>
    <w:p w:rsidR="00793577" w:rsidRDefault="002F7138" w:rsidP="00793577">
      <w:pPr>
        <w:tabs>
          <w:tab w:val="left" w:pos="1134"/>
          <w:tab w:val="left" w:pos="2694"/>
          <w:tab w:val="left" w:pos="4253"/>
          <w:tab w:val="left" w:pos="4962"/>
          <w:tab w:val="left" w:pos="5670"/>
          <w:tab w:val="left" w:pos="6521"/>
          <w:tab w:val="left" w:pos="7797"/>
          <w:tab w:val="left" w:pos="8505"/>
        </w:tabs>
        <w:spacing w:line="320" w:lineRule="atLeast"/>
        <w:ind w:left="482" w:right="-198" w:hanging="482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ubi</w:t>
      </w:r>
      <w:proofErr w:type="spellEnd"/>
      <w:r>
        <w:rPr>
          <w:rFonts w:ascii="Courier" w:hAnsi="Courier"/>
        </w:rPr>
        <w:t>?</w:t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wo?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des</w:t>
      </w:r>
      <w:r>
        <w:rPr>
          <w:rFonts w:ascii="Courier" w:hAnsi="Courier"/>
        </w:rPr>
        <w:tab/>
        <w:t>Ortes,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cur</w:t>
      </w:r>
      <w:proofErr w:type="spellEnd"/>
      <w:r>
        <w:rPr>
          <w:rFonts w:ascii="Courier" w:hAnsi="Courier"/>
        </w:rPr>
        <w:t>?</w:t>
      </w:r>
      <w:r>
        <w:rPr>
          <w:rFonts w:ascii="Courier" w:hAnsi="Courier"/>
        </w:rPr>
        <w:tab/>
      </w:r>
      <w:r>
        <w:rPr>
          <w:rFonts w:ascii="Courier" w:hAnsi="Courier"/>
          <w:i/>
        </w:rPr>
        <w:t>warum?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"</w:t>
      </w:r>
      <w:r>
        <w:rPr>
          <w:rFonts w:ascii="Courier" w:hAnsi="Courier"/>
        </w:rPr>
        <w:tab/>
        <w:t>des</w:t>
      </w:r>
      <w:r>
        <w:rPr>
          <w:rFonts w:ascii="Courier" w:hAnsi="Courier"/>
        </w:rPr>
        <w:tab/>
        <w:t>Grundes.</w:t>
      </w:r>
    </w:p>
    <w:p w:rsidR="00793577" w:rsidRDefault="002F7138">
      <w:pPr>
        <w:spacing w:line="360" w:lineRule="atLeast"/>
        <w:ind w:left="480" w:hanging="480"/>
        <w:rPr>
          <w:rFonts w:ascii="Courier" w:hAnsi="Courier"/>
        </w:rPr>
      </w:pPr>
    </w:p>
    <w:p w:rsidR="00793577" w:rsidRDefault="002F7138">
      <w:pPr>
        <w:pBdr>
          <w:bottom w:val="single" w:sz="6" w:space="1" w:color="auto"/>
        </w:pBdr>
        <w:spacing w:line="360" w:lineRule="atLeast"/>
        <w:ind w:left="480" w:right="3545" w:hanging="480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</w:rPr>
        <w:t xml:space="preserve"> </w:t>
      </w:r>
      <w:r>
        <w:rPr>
          <w:rFonts w:ascii="Courier" w:hAnsi="Courier"/>
          <w:b/>
        </w:rPr>
        <w:t>Entscheidungsfragen (= Satzfragen):</w:t>
      </w:r>
    </w:p>
    <w:p w:rsidR="00793577" w:rsidRDefault="002F7138">
      <w:pPr>
        <w:tabs>
          <w:tab w:val="left" w:pos="1120"/>
        </w:tabs>
        <w:spacing w:line="360" w:lineRule="atLeast"/>
        <w:ind w:left="480" w:hanging="480"/>
        <w:rPr>
          <w:rFonts w:ascii="Courier" w:hAnsi="Courier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</w:rPr>
        <w:t xml:space="preserve">Bei diesen Fragen wird nach der Gültigkeit des </w:t>
      </w:r>
      <w:r>
        <w:rPr>
          <w:rFonts w:ascii="Courier" w:hAnsi="Courier"/>
          <w:b/>
        </w:rPr>
        <w:t>ganzen Satzes</w:t>
      </w:r>
      <w:r>
        <w:rPr>
          <w:rFonts w:ascii="Courier" w:hAnsi="Courier"/>
        </w:rPr>
        <w:t xml:space="preserve"> gefragt:</w:t>
      </w:r>
    </w:p>
    <w:p w:rsidR="00793577" w:rsidRDefault="002F7138">
      <w:pPr>
        <w:tabs>
          <w:tab w:val="left" w:pos="1120"/>
        </w:tabs>
        <w:spacing w:line="360" w:lineRule="atLeast"/>
        <w:ind w:left="480" w:hanging="48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"Bringt Markus </w:t>
      </w:r>
      <w:proofErr w:type="gramStart"/>
      <w:r>
        <w:rPr>
          <w:rFonts w:ascii="Courier" w:hAnsi="Courier"/>
        </w:rPr>
        <w:t>h</w:t>
      </w:r>
      <w:r>
        <w:rPr>
          <w:rFonts w:ascii="Courier" w:hAnsi="Courier"/>
        </w:rPr>
        <w:t xml:space="preserve">eute </w:t>
      </w:r>
      <w:proofErr w:type="spellStart"/>
      <w:r>
        <w:rPr>
          <w:rFonts w:ascii="Courier" w:hAnsi="Courier"/>
        </w:rPr>
        <w:t>abend</w:t>
      </w:r>
      <w:proofErr w:type="spellEnd"/>
      <w:proofErr w:type="gramEnd"/>
      <w:r>
        <w:rPr>
          <w:rFonts w:ascii="Courier" w:hAnsi="Courier"/>
        </w:rPr>
        <w:t xml:space="preserve"> etwas mit?"</w:t>
      </w:r>
    </w:p>
    <w:p w:rsidR="00793577" w:rsidRDefault="002F7138">
      <w:pPr>
        <w:tabs>
          <w:tab w:val="left" w:pos="1120"/>
          <w:tab w:val="left" w:pos="1700"/>
        </w:tabs>
        <w:spacing w:before="80"/>
        <w:ind w:left="480" w:hanging="48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  <w:t xml:space="preserve">(Mit der Antwort "Ja" gilt der </w:t>
      </w:r>
      <w:r>
        <w:rPr>
          <w:rFonts w:ascii="Courier" w:hAnsi="Courier"/>
          <w:b/>
          <w:sz w:val="20"/>
        </w:rPr>
        <w:t>ganze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b/>
          <w:sz w:val="20"/>
        </w:rPr>
        <w:t>Satz</w:t>
      </w:r>
      <w:r>
        <w:rPr>
          <w:rFonts w:ascii="Courier" w:hAnsi="Courier"/>
          <w:sz w:val="20"/>
        </w:rPr>
        <w:t xml:space="preserve">, mit der Antwort "Nein" </w:t>
      </w: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  <w:t>gilt der ganze Satz nicht).</w:t>
      </w:r>
    </w:p>
    <w:p w:rsidR="00793577" w:rsidRDefault="002F7138">
      <w:pPr>
        <w:tabs>
          <w:tab w:val="left" w:pos="1120"/>
        </w:tabs>
        <w:spacing w:line="360" w:lineRule="atLeast"/>
        <w:ind w:left="480" w:hanging="480"/>
        <w:rPr>
          <w:rFonts w:ascii="Courier" w:hAnsi="Courier"/>
        </w:rPr>
      </w:pPr>
      <w:r>
        <w:rPr>
          <w:rFonts w:ascii="Courier" w:hAnsi="Courier"/>
        </w:rPr>
        <w:tab/>
        <w:t>Diese Fragen werden eingeleitet:</w:t>
      </w:r>
    </w:p>
    <w:p w:rsidR="00793577" w:rsidRDefault="002F7138" w:rsidP="00793577">
      <w:pPr>
        <w:tabs>
          <w:tab w:val="left" w:pos="1120"/>
          <w:tab w:val="left" w:pos="1418"/>
        </w:tabs>
        <w:spacing w:line="360" w:lineRule="atLeast"/>
        <w:ind w:left="960" w:hanging="48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 xml:space="preserve">im </w:t>
      </w:r>
      <w:r>
        <w:rPr>
          <w:rFonts w:ascii="Courier" w:hAnsi="Courier"/>
          <w:b/>
        </w:rPr>
        <w:t>Lateinischen</w:t>
      </w:r>
      <w:r>
        <w:rPr>
          <w:rFonts w:ascii="Courier" w:hAnsi="Courier"/>
        </w:rPr>
        <w:t xml:space="preserve"> durch die </w:t>
      </w:r>
      <w:r>
        <w:rPr>
          <w:rFonts w:ascii="Courier" w:hAnsi="Courier"/>
          <w:b/>
        </w:rPr>
        <w:t>Fragepartikel</w:t>
      </w:r>
      <w:r>
        <w:rPr>
          <w:rFonts w:ascii="Courier" w:hAnsi="Courier"/>
        </w:rPr>
        <w:t xml:space="preserve"> (= "das </w:t>
      </w:r>
      <w:proofErr w:type="spellStart"/>
      <w:r>
        <w:rPr>
          <w:rFonts w:ascii="Courier" w:hAnsi="Courier"/>
        </w:rPr>
        <w:t>Frage-teilchen</w:t>
      </w:r>
      <w:proofErr w:type="spellEnd"/>
      <w:r>
        <w:rPr>
          <w:rFonts w:ascii="Courier" w:hAnsi="Courier"/>
        </w:rPr>
        <w:t xml:space="preserve">") </w:t>
      </w:r>
      <w:proofErr w:type="spellStart"/>
      <w:r>
        <w:rPr>
          <w:rFonts w:ascii="Courier" w:hAnsi="Courier"/>
          <w:b/>
        </w:rPr>
        <w:t>-ne</w:t>
      </w:r>
      <w:proofErr w:type="spellEnd"/>
      <w:r>
        <w:rPr>
          <w:rFonts w:ascii="Courier" w:hAnsi="Courier"/>
        </w:rPr>
        <w:t xml:space="preserve">; angehängt wird sie meist an </w:t>
      </w:r>
      <w:r>
        <w:rPr>
          <w:rFonts w:ascii="Courier" w:hAnsi="Courier"/>
        </w:rPr>
        <w:t xml:space="preserve">das </w:t>
      </w:r>
      <w:proofErr w:type="spellStart"/>
      <w:r>
        <w:rPr>
          <w:rFonts w:ascii="Courier" w:hAnsi="Courier"/>
        </w:rPr>
        <w:t>betonteste</w:t>
      </w:r>
      <w:proofErr w:type="spellEnd"/>
      <w:r>
        <w:rPr>
          <w:rFonts w:ascii="Courier" w:hAnsi="Courier"/>
        </w:rPr>
        <w:t xml:space="preserve"> und somit am Satzanfang stehende Wort:</w:t>
      </w:r>
      <w:r>
        <w:rPr>
          <w:rFonts w:ascii="Courier" w:hAnsi="Courier"/>
        </w:rPr>
        <w:br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"Lab</w:t>
      </w:r>
      <w:r>
        <w:rPr>
          <w:rFonts w:ascii="Courier" w:hAnsi="Courier"/>
        </w:rPr>
        <w:t>ō</w:t>
      </w:r>
      <w:proofErr w:type="spellStart"/>
      <w:r>
        <w:rPr>
          <w:rFonts w:ascii="Courier" w:hAnsi="Courier"/>
        </w:rPr>
        <w:t>rát</w:t>
      </w:r>
      <w:proofErr w:type="spellEnd"/>
      <w:r>
        <w:rPr>
          <w:rFonts w:ascii="Courier" w:hAnsi="Courier"/>
        </w:rPr>
        <w:t>ne Mārcus?"</w:t>
      </w:r>
    </w:p>
    <w:p w:rsidR="00793577" w:rsidRDefault="002F7138" w:rsidP="00793577">
      <w:pPr>
        <w:tabs>
          <w:tab w:val="left" w:pos="1120"/>
          <w:tab w:val="left" w:pos="1418"/>
        </w:tabs>
        <w:spacing w:line="360" w:lineRule="atLeast"/>
        <w:ind w:left="960" w:hanging="480"/>
        <w:rPr>
          <w:rFonts w:ascii="Courier" w:hAnsi="Courier"/>
        </w:rPr>
      </w:pPr>
      <w:r>
        <w:rPr>
          <w:rFonts w:ascii="Courier" w:hAnsi="Courier"/>
        </w:rPr>
        <w:t>-</w:t>
      </w:r>
      <w:r>
        <w:rPr>
          <w:rFonts w:ascii="Courier" w:hAnsi="Courier"/>
        </w:rPr>
        <w:tab/>
        <w:t xml:space="preserve">im </w:t>
      </w:r>
      <w:r>
        <w:rPr>
          <w:rFonts w:ascii="Courier" w:hAnsi="Courier"/>
          <w:b/>
        </w:rPr>
        <w:t>Deutschen</w:t>
      </w:r>
      <w:r>
        <w:rPr>
          <w:rFonts w:ascii="Courier" w:hAnsi="Courier"/>
        </w:rPr>
        <w:t xml:space="preserve"> durch die </w:t>
      </w:r>
      <w:r>
        <w:rPr>
          <w:rFonts w:ascii="Courier" w:hAnsi="Courier"/>
          <w:b/>
        </w:rPr>
        <w:t>Umstellung (= Inversion)</w:t>
      </w:r>
      <w:r>
        <w:rPr>
          <w:rFonts w:ascii="Courier" w:hAnsi="Courier"/>
        </w:rPr>
        <w:t xml:space="preserve"> von Subjekt und Prädikat:</w:t>
      </w:r>
    </w:p>
    <w:p w:rsidR="00793577" w:rsidRDefault="002F7138" w:rsidP="00793577">
      <w:pPr>
        <w:tabs>
          <w:tab w:val="left" w:pos="1120"/>
          <w:tab w:val="left" w:pos="1418"/>
        </w:tabs>
        <w:spacing w:line="360" w:lineRule="atLeast"/>
        <w:ind w:left="960" w:hanging="48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 xml:space="preserve">"Krampft Markus?" </w:t>
      </w:r>
      <w:r>
        <w:rPr>
          <w:rFonts w:ascii="Courier" w:hAnsi="Courier"/>
          <w:sz w:val="20"/>
        </w:rPr>
        <w:t>(gegenüber der Aussage "Markus krampft.")</w:t>
      </w:r>
      <w:r>
        <w:rPr>
          <w:rFonts w:ascii="Courier" w:hAnsi="Courier"/>
        </w:rPr>
        <w:t>.</w:t>
      </w:r>
    </w:p>
    <w:p w:rsidR="00793577" w:rsidRDefault="002F7138">
      <w:pPr>
        <w:spacing w:line="360" w:lineRule="atLeast"/>
        <w:rPr>
          <w:rFonts w:ascii="Courier" w:hAnsi="Courier"/>
        </w:rPr>
      </w:pPr>
    </w:p>
    <w:p w:rsidR="00793577" w:rsidRDefault="002F7138">
      <w:pPr>
        <w:pBdr>
          <w:bottom w:val="single" w:sz="6" w:space="1" w:color="auto"/>
        </w:pBdr>
        <w:spacing w:line="360" w:lineRule="atLeast"/>
        <w:ind w:left="420" w:right="8665" w:hanging="440"/>
        <w:rPr>
          <w:rFonts w:ascii="Courier" w:hAnsi="Courier"/>
        </w:rPr>
      </w:pPr>
      <w:r>
        <w:rPr>
          <w:rFonts w:ascii="Courier" w:hAnsi="Courier"/>
          <w:b/>
        </w:rPr>
        <w:t>Merke</w:t>
      </w:r>
      <w:r>
        <w:rPr>
          <w:rFonts w:ascii="Courier" w:hAnsi="Courier"/>
        </w:rPr>
        <w:t>:</w:t>
      </w:r>
    </w:p>
    <w:p w:rsidR="00793577" w:rsidRDefault="002F7138">
      <w:pPr>
        <w:spacing w:line="300" w:lineRule="atLeast"/>
        <w:ind w:left="420" w:hanging="440"/>
        <w:rPr>
          <w:rFonts w:ascii="Courier" w:hAnsi="Courier"/>
        </w:rPr>
      </w:pPr>
      <w:r>
        <w:rPr>
          <w:rFonts w:ascii="Courier" w:hAnsi="Courier"/>
        </w:rPr>
        <w:t>1.</w:t>
      </w:r>
      <w:r>
        <w:rPr>
          <w:rFonts w:ascii="Courier" w:hAnsi="Courier"/>
        </w:rPr>
        <w:tab/>
        <w:t>Der Antwortende muss dem jeweiligen Fragetyp entsprechend ant</w:t>
      </w:r>
      <w:r>
        <w:rPr>
          <w:rFonts w:ascii="Courier" w:hAnsi="Courier"/>
        </w:rPr>
        <w:softHyphen/>
        <w:t>worten, sonst entsteht Unsi</w:t>
      </w:r>
      <w:r>
        <w:rPr>
          <w:rFonts w:ascii="Courier" w:hAnsi="Courier"/>
        </w:rPr>
        <w:t>nn: "Wer ist das?" - "Ja".</w:t>
      </w:r>
      <w:r>
        <w:rPr>
          <w:rFonts w:ascii="Courier" w:hAnsi="Courier"/>
        </w:rPr>
        <w:br/>
      </w:r>
      <w:r>
        <w:rPr>
          <w:rFonts w:ascii="Courier" w:hAnsi="Courier"/>
          <w:b/>
        </w:rPr>
        <w:t>Jede Frage bestimmt also die möglichen Antworten bereits zu einem schönen Teil voraus!</w:t>
      </w:r>
    </w:p>
    <w:p w:rsidR="00793577" w:rsidRDefault="002F7138">
      <w:pPr>
        <w:spacing w:line="300" w:lineRule="atLeast"/>
        <w:ind w:left="420" w:hanging="440"/>
        <w:rPr>
          <w:rFonts w:ascii="Courier" w:hAnsi="Courier"/>
        </w:rPr>
      </w:pPr>
      <w:r>
        <w:rPr>
          <w:rFonts w:ascii="Courier" w:hAnsi="Courier"/>
        </w:rPr>
        <w:t>2.</w:t>
      </w:r>
      <w:r>
        <w:rPr>
          <w:rFonts w:ascii="Courier" w:hAnsi="Courier"/>
        </w:rPr>
        <w:tab/>
        <w:t xml:space="preserve">Zu </w:t>
      </w:r>
      <w:proofErr w:type="spellStart"/>
      <w:r>
        <w:rPr>
          <w:rFonts w:ascii="Courier" w:hAnsi="Courier"/>
          <w:b/>
        </w:rPr>
        <w:t>-ne</w:t>
      </w:r>
      <w:proofErr w:type="spellEnd"/>
      <w:r>
        <w:rPr>
          <w:rFonts w:ascii="Courier" w:hAnsi="Courier"/>
          <w:b/>
        </w:rPr>
        <w:t xml:space="preserve"> / </w:t>
      </w:r>
      <w:proofErr w:type="spellStart"/>
      <w:r>
        <w:rPr>
          <w:rFonts w:ascii="Courier" w:hAnsi="Courier"/>
          <w:b/>
        </w:rPr>
        <w:t>nonne</w:t>
      </w:r>
      <w:proofErr w:type="spellEnd"/>
      <w:r>
        <w:rPr>
          <w:rFonts w:ascii="Courier" w:hAnsi="Courier"/>
          <w:b/>
        </w:rPr>
        <w:t xml:space="preserve"> / </w:t>
      </w:r>
      <w:proofErr w:type="spellStart"/>
      <w:r>
        <w:rPr>
          <w:rFonts w:ascii="Courier" w:hAnsi="Courier"/>
          <w:b/>
        </w:rPr>
        <w:t>num</w:t>
      </w:r>
      <w:proofErr w:type="spellEnd"/>
      <w:r>
        <w:rPr>
          <w:rFonts w:ascii="Courier" w:hAnsi="Courier"/>
        </w:rPr>
        <w:t xml:space="preserve"> in den Entscheidungsfragen vgl. "</w:t>
      </w:r>
      <w:proofErr w:type="spellStart"/>
      <w:r>
        <w:rPr>
          <w:rFonts w:ascii="Courier" w:hAnsi="Courier"/>
        </w:rPr>
        <w:t>Ostia"I</w:t>
      </w:r>
      <w:proofErr w:type="spellEnd"/>
      <w:r>
        <w:rPr>
          <w:rFonts w:ascii="Courier" w:hAnsi="Courier"/>
        </w:rPr>
        <w:t xml:space="preserve"> S. 166, Punkt 4.7.</w:t>
      </w:r>
    </w:p>
    <w:sectPr w:rsidR="00793577">
      <w:pgSz w:w="11880" w:h="16800"/>
      <w:pgMar w:top="1134" w:right="1021" w:bottom="851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793577"/>
    <w:rsid w:val="002F713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Funotenzeichen">
    <w:name w:val="footnote reference"/>
    <w:basedOn w:val="Absatz-Standardschriftart"/>
    <w:rPr>
      <w:position w:val="6"/>
      <w:sz w:val="16"/>
    </w:rPr>
  </w:style>
  <w:style w:type="paragraph" w:styleId="Funotentext">
    <w:name w:val="footnote text"/>
    <w:basedOn w:val="Standar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13</vt:lpstr>
    </vt:vector>
  </TitlesOfParts>
  <Company>cheironos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13</dc:title>
  <dc:subject/>
  <dc:creator>Theo Wirth</dc:creator>
  <cp:keywords/>
  <cp:lastModifiedBy>Theo Wirth</cp:lastModifiedBy>
  <cp:revision>2</cp:revision>
  <dcterms:created xsi:type="dcterms:W3CDTF">2009-12-15T20:27:00Z</dcterms:created>
  <dcterms:modified xsi:type="dcterms:W3CDTF">2009-12-15T20:27:00Z</dcterms:modified>
</cp:coreProperties>
</file>