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F44E46" w14:textId="77777777" w:rsidR="00A25FF1" w:rsidRPr="006D6CFC" w:rsidRDefault="00965CE9" w:rsidP="00A25FF1">
      <w:pPr>
        <w:pStyle w:val="berschrift1"/>
        <w:tabs>
          <w:tab w:val="left" w:pos="680"/>
        </w:tabs>
        <w:spacing w:before="240"/>
        <w:rPr>
          <w:rFonts w:ascii="Verdana" w:hAnsi="Verdana"/>
          <w:sz w:val="32"/>
          <w:szCs w:val="36"/>
        </w:rPr>
      </w:pPr>
      <w:bookmarkStart w:id="0" w:name="OLE_LINK34"/>
      <w:bookmarkStart w:id="1" w:name="OLE_LINK35"/>
      <w:r w:rsidRPr="006D6CFC">
        <w:rPr>
          <w:rFonts w:ascii="Verdana" w:hAnsi="Verdana"/>
          <w:sz w:val="32"/>
          <w:szCs w:val="36"/>
        </w:rPr>
        <w:t>Sulfonamide als Antibiotika</w:t>
      </w:r>
    </w:p>
    <w:p w14:paraId="326BB80F" w14:textId="77777777" w:rsidR="00A25FF1" w:rsidRPr="006D6CFC" w:rsidRDefault="00965CE9" w:rsidP="00A25FF1">
      <w:pPr>
        <w:pStyle w:val="berschrift1"/>
        <w:tabs>
          <w:tab w:val="left" w:pos="680"/>
        </w:tabs>
        <w:spacing w:before="240"/>
        <w:rPr>
          <w:rFonts w:ascii="Verdana" w:hAnsi="Verdana"/>
          <w:sz w:val="40"/>
          <w:szCs w:val="36"/>
        </w:rPr>
      </w:pPr>
      <w:r w:rsidRPr="006D6CFC">
        <w:rPr>
          <w:rFonts w:ascii="Verdana" w:hAnsi="Verdana"/>
          <w:sz w:val="40"/>
          <w:szCs w:val="36"/>
        </w:rPr>
        <w:t>Die Bedeutung der Folsäure</w:t>
      </w:r>
    </w:p>
    <w:p w14:paraId="6980EF1D" w14:textId="77777777" w:rsidR="00A25FF1" w:rsidRPr="00094DF8" w:rsidRDefault="00965CE9" w:rsidP="00A25FF1">
      <w:pPr>
        <w:jc w:val="both"/>
        <w:rPr>
          <w:rFonts w:ascii="Verdana" w:hAnsi="Verdana"/>
        </w:rPr>
      </w:pPr>
    </w:p>
    <w:p w14:paraId="1262194F" w14:textId="77777777" w:rsidR="00A25FF1" w:rsidRPr="00094DF8" w:rsidRDefault="00965CE9" w:rsidP="00A25FF1">
      <w:pPr>
        <w:spacing w:before="240"/>
        <w:jc w:val="both"/>
        <w:rPr>
          <w:rFonts w:ascii="Verdana" w:hAnsi="Verdana"/>
          <w:sz w:val="22"/>
          <w:szCs w:val="22"/>
        </w:rPr>
      </w:pPr>
      <w:r w:rsidRPr="00094DF8">
        <w:rPr>
          <w:rFonts w:ascii="Verdana" w:hAnsi="Verdana"/>
          <w:sz w:val="22"/>
          <w:szCs w:val="22"/>
        </w:rPr>
        <w:t>Die antibakterielle Wirkung der Sulfonamide beruht auf der Störung der ba</w:t>
      </w:r>
      <w:r w:rsidRPr="00094DF8">
        <w:rPr>
          <w:rFonts w:ascii="Verdana" w:hAnsi="Verdana"/>
          <w:sz w:val="22"/>
          <w:szCs w:val="22"/>
        </w:rPr>
        <w:t>k</w:t>
      </w:r>
      <w:r w:rsidRPr="00094DF8">
        <w:rPr>
          <w:rFonts w:ascii="Verdana" w:hAnsi="Verdana"/>
          <w:sz w:val="22"/>
          <w:szCs w:val="22"/>
        </w:rPr>
        <w:t>teriellen Synthese der Folsäure. In diesem Abschnitt werden wir uns mit der Rolle der Fo</w:t>
      </w:r>
      <w:r w:rsidRPr="00094DF8">
        <w:rPr>
          <w:rFonts w:ascii="Verdana" w:hAnsi="Verdana"/>
          <w:sz w:val="22"/>
          <w:szCs w:val="22"/>
        </w:rPr>
        <w:t>l</w:t>
      </w:r>
      <w:r w:rsidRPr="00094DF8">
        <w:rPr>
          <w:rFonts w:ascii="Verdana" w:hAnsi="Verdana"/>
          <w:sz w:val="22"/>
          <w:szCs w:val="22"/>
        </w:rPr>
        <w:t xml:space="preserve">säure bei biochemischen Vorgängen in </w:t>
      </w:r>
      <w:r w:rsidRPr="00094DF8">
        <w:rPr>
          <w:rFonts w:ascii="Verdana" w:hAnsi="Verdana"/>
          <w:sz w:val="22"/>
          <w:szCs w:val="22"/>
        </w:rPr>
        <w:t>Bakterien und auch mit der grossen Bede</w:t>
      </w:r>
      <w:r w:rsidRPr="00094DF8">
        <w:rPr>
          <w:rFonts w:ascii="Verdana" w:hAnsi="Verdana"/>
          <w:sz w:val="22"/>
          <w:szCs w:val="22"/>
        </w:rPr>
        <w:t>u</w:t>
      </w:r>
      <w:r w:rsidRPr="00094DF8">
        <w:rPr>
          <w:rFonts w:ascii="Verdana" w:hAnsi="Verdana"/>
          <w:sz w:val="22"/>
          <w:szCs w:val="22"/>
        </w:rPr>
        <w:t>tung der Folsäure für den Menschen befassen.</w:t>
      </w:r>
    </w:p>
    <w:p w14:paraId="5871A325" w14:textId="77777777" w:rsidR="00A25FF1" w:rsidRPr="00094DF8" w:rsidRDefault="00965CE9" w:rsidP="00A25FF1">
      <w:pPr>
        <w:jc w:val="both"/>
        <w:rPr>
          <w:rFonts w:ascii="Verdana" w:hAnsi="Verdana"/>
        </w:rPr>
      </w:pPr>
    </w:p>
    <w:p w14:paraId="1A8CAC2B" w14:textId="77777777" w:rsidR="00A25FF1" w:rsidRPr="00094DF8" w:rsidRDefault="00965CE9" w:rsidP="00A25FF1">
      <w:pPr>
        <w:jc w:val="both"/>
        <w:rPr>
          <w:rFonts w:ascii="Verdana" w:hAnsi="Verdana"/>
        </w:rPr>
      </w:pPr>
    </w:p>
    <w:p w14:paraId="21B5AC6A" w14:textId="77777777" w:rsidR="00A25FF1" w:rsidRPr="006D6CFC" w:rsidRDefault="00965CE9" w:rsidP="00A25FF1">
      <w:pPr>
        <w:pStyle w:val="berschrift2"/>
        <w:spacing w:before="240"/>
        <w:ind w:right="-143"/>
        <w:jc w:val="both"/>
        <w:rPr>
          <w:rFonts w:ascii="Verdana" w:hAnsi="Verdana"/>
          <w:sz w:val="32"/>
          <w:szCs w:val="32"/>
        </w:rPr>
      </w:pPr>
      <w:r w:rsidRPr="006D6CFC">
        <w:rPr>
          <w:rFonts w:ascii="Verdana" w:hAnsi="Verdana"/>
          <w:sz w:val="32"/>
          <w:szCs w:val="32"/>
        </w:rPr>
        <w:t>1. Anreicherung von Lebensmitteln mit Folsäure?</w:t>
      </w:r>
    </w:p>
    <w:p w14:paraId="51A41A3A" w14:textId="77777777" w:rsidR="00A25FF1" w:rsidRPr="00094DF8" w:rsidRDefault="00965CE9" w:rsidP="00A25FF1">
      <w:pPr>
        <w:spacing w:before="240"/>
        <w:jc w:val="both"/>
        <w:rPr>
          <w:rFonts w:ascii="Verdana" w:hAnsi="Verdana"/>
        </w:rPr>
      </w:pPr>
    </w:p>
    <w:bookmarkEnd w:id="0"/>
    <w:bookmarkEnd w:id="1"/>
    <w:p w14:paraId="1F8EF3FF" w14:textId="77777777" w:rsidR="00A25FF1" w:rsidRPr="00094DF8" w:rsidRDefault="003B46DA" w:rsidP="00A25FF1">
      <w:pPr>
        <w:jc w:val="center"/>
        <w:rPr>
          <w:rFonts w:ascii="Verdana" w:hAnsi="Verdana"/>
        </w:rPr>
      </w:pPr>
      <w:r w:rsidRPr="00094DF8">
        <w:rPr>
          <w:rFonts w:ascii="Verdana" w:hAnsi="Verdana"/>
          <w:noProof/>
        </w:rPr>
        <w:drawing>
          <wp:inline distT="0" distB="0" distL="0" distR="0" wp14:anchorId="6003C9B5" wp14:editId="0C5E0FAE">
            <wp:extent cx="5486400" cy="4297680"/>
            <wp:effectExtent l="12700" t="12700" r="0" b="0"/>
            <wp:docPr id="6" name="Bild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976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A3337B5" w14:textId="77777777" w:rsidR="00A25FF1" w:rsidRPr="00094DF8" w:rsidRDefault="00965CE9" w:rsidP="00A25FF1">
      <w:pPr>
        <w:rPr>
          <w:rFonts w:ascii="Verdana" w:hAnsi="Verdana"/>
        </w:rPr>
      </w:pPr>
    </w:p>
    <w:p w14:paraId="29ECEBD4" w14:textId="77777777" w:rsidR="00A25FF1" w:rsidRPr="00094DF8" w:rsidRDefault="00965CE9" w:rsidP="00A25FF1">
      <w:pPr>
        <w:rPr>
          <w:rFonts w:ascii="Verdana" w:hAnsi="Verdana"/>
        </w:rPr>
      </w:pPr>
    </w:p>
    <w:p w14:paraId="011FEC07" w14:textId="77777777" w:rsidR="00A25FF1" w:rsidRPr="00094DF8" w:rsidRDefault="00965CE9" w:rsidP="00A25FF1">
      <w:pPr>
        <w:rPr>
          <w:rFonts w:ascii="Verdana" w:hAnsi="Verdana"/>
          <w:sz w:val="22"/>
          <w:szCs w:val="22"/>
        </w:rPr>
      </w:pPr>
      <w:r w:rsidRPr="00094DF8">
        <w:rPr>
          <w:rFonts w:ascii="Verdana" w:hAnsi="Verdana"/>
          <w:sz w:val="22"/>
          <w:szCs w:val="22"/>
        </w:rPr>
        <w:t>Lesen Sie den oben</w:t>
      </w:r>
      <w:r>
        <w:rPr>
          <w:rFonts w:ascii="Verdana" w:hAnsi="Verdana"/>
          <w:sz w:val="22"/>
          <w:szCs w:val="22"/>
        </w:rPr>
        <w:t xml:space="preserve"> </w:t>
      </w:r>
      <w:r w:rsidRPr="00094DF8">
        <w:rPr>
          <w:rFonts w:ascii="Verdana" w:hAnsi="Verdana"/>
          <w:sz w:val="22"/>
          <w:szCs w:val="22"/>
        </w:rPr>
        <w:t>stehenden Zeitungsartikel sowie die Zusammenfassung des B</w:t>
      </w:r>
      <w:r w:rsidRPr="00094DF8">
        <w:rPr>
          <w:rFonts w:ascii="Verdana" w:hAnsi="Verdana"/>
          <w:sz w:val="22"/>
          <w:szCs w:val="22"/>
        </w:rPr>
        <w:t>e</w:t>
      </w:r>
      <w:r w:rsidRPr="00094DF8">
        <w:rPr>
          <w:rFonts w:ascii="Verdana" w:hAnsi="Verdana"/>
          <w:sz w:val="22"/>
          <w:szCs w:val="22"/>
        </w:rPr>
        <w:t>richts der Ernährungskommission des Bun</w:t>
      </w:r>
      <w:r w:rsidRPr="00094DF8">
        <w:rPr>
          <w:rFonts w:ascii="Verdana" w:hAnsi="Verdana"/>
          <w:sz w:val="22"/>
          <w:szCs w:val="22"/>
        </w:rPr>
        <w:t>desamtes für Gesundheit</w:t>
      </w:r>
      <w:r w:rsidRPr="00094DF8">
        <w:rPr>
          <w:rFonts w:ascii="Verdana" w:hAnsi="Verdana"/>
          <w:sz w:val="22"/>
          <w:szCs w:val="22"/>
        </w:rPr>
        <w:t>s</w:t>
      </w:r>
      <w:r w:rsidRPr="00094DF8">
        <w:rPr>
          <w:rFonts w:ascii="Verdana" w:hAnsi="Verdana"/>
          <w:sz w:val="22"/>
          <w:szCs w:val="22"/>
        </w:rPr>
        <w:t>wesen (BAG) und b</w:t>
      </w:r>
      <w:r w:rsidRPr="00094DF8">
        <w:rPr>
          <w:rFonts w:ascii="Verdana" w:hAnsi="Verdana"/>
          <w:sz w:val="22"/>
          <w:szCs w:val="22"/>
        </w:rPr>
        <w:t>e</w:t>
      </w:r>
      <w:r w:rsidRPr="00094DF8">
        <w:rPr>
          <w:rFonts w:ascii="Verdana" w:hAnsi="Verdana"/>
          <w:sz w:val="22"/>
          <w:szCs w:val="22"/>
        </w:rPr>
        <w:t>antworten Sie folgende Fragen:</w:t>
      </w:r>
    </w:p>
    <w:p w14:paraId="40AE6B03" w14:textId="77777777" w:rsidR="00A25FF1" w:rsidRPr="00094DF8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7E4C1AD8" w14:textId="77777777" w:rsidR="00A25FF1" w:rsidRPr="00094DF8" w:rsidRDefault="00965CE9" w:rsidP="00A25FF1">
      <w:pPr>
        <w:keepNext/>
        <w:jc w:val="both"/>
        <w:rPr>
          <w:rFonts w:ascii="Verdana" w:hAnsi="Verdana"/>
          <w:b/>
          <w:sz w:val="22"/>
          <w:szCs w:val="22"/>
        </w:rPr>
      </w:pPr>
    </w:p>
    <w:p w14:paraId="48AEC415" w14:textId="77777777" w:rsidR="00A25FF1" w:rsidRDefault="00965CE9" w:rsidP="00A25FF1">
      <w:pPr>
        <w:keepNext/>
        <w:jc w:val="both"/>
        <w:rPr>
          <w:rFonts w:ascii="Verdana" w:hAnsi="Verdana"/>
          <w:b/>
          <w:sz w:val="22"/>
          <w:szCs w:val="22"/>
        </w:rPr>
      </w:pPr>
      <w:r w:rsidRPr="00094DF8">
        <w:rPr>
          <w:rFonts w:ascii="Verdana" w:hAnsi="Verdana"/>
          <w:b/>
          <w:sz w:val="22"/>
          <w:szCs w:val="22"/>
        </w:rPr>
        <w:t>Aufgabe 1</w:t>
      </w:r>
    </w:p>
    <w:p w14:paraId="73A53DF4" w14:textId="77777777" w:rsidR="00A25FF1" w:rsidRPr="00094DF8" w:rsidRDefault="00965CE9" w:rsidP="00A25FF1">
      <w:pPr>
        <w:keepNext/>
        <w:jc w:val="both"/>
        <w:rPr>
          <w:rFonts w:ascii="Verdana" w:hAnsi="Verdana"/>
          <w:sz w:val="22"/>
          <w:szCs w:val="22"/>
        </w:rPr>
      </w:pPr>
      <w:r w:rsidRPr="00094DF8">
        <w:rPr>
          <w:rFonts w:ascii="Verdana" w:hAnsi="Verdana"/>
          <w:sz w:val="22"/>
          <w:szCs w:val="22"/>
        </w:rPr>
        <w:t>Nennen sie die wichtigsten Folgen eines Folsäure-Mangels beim Me</w:t>
      </w:r>
      <w:r w:rsidRPr="00094DF8">
        <w:rPr>
          <w:rFonts w:ascii="Verdana" w:hAnsi="Verdana"/>
          <w:sz w:val="22"/>
          <w:szCs w:val="22"/>
        </w:rPr>
        <w:t>n</w:t>
      </w:r>
      <w:r w:rsidRPr="00094DF8">
        <w:rPr>
          <w:rFonts w:ascii="Verdana" w:hAnsi="Verdana"/>
          <w:sz w:val="22"/>
          <w:szCs w:val="22"/>
        </w:rPr>
        <w:t>schen</w:t>
      </w:r>
    </w:p>
    <w:p w14:paraId="2546C229" w14:textId="77777777" w:rsidR="00A25FF1" w:rsidRPr="00094DF8" w:rsidRDefault="00965CE9" w:rsidP="00A25FF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Verdana" w:hAnsi="Verdana"/>
          <w:sz w:val="22"/>
          <w:szCs w:val="22"/>
        </w:rPr>
      </w:pPr>
    </w:p>
    <w:p w14:paraId="269376F0" w14:textId="77777777" w:rsidR="00A25FF1" w:rsidRPr="008749FC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360" w:lineRule="auto"/>
        <w:ind w:left="284" w:hanging="284"/>
        <w:jc w:val="both"/>
        <w:rPr>
          <w:rFonts w:ascii="Verdana" w:hAnsi="Verdana"/>
          <w:color w:val="FF0000"/>
          <w:sz w:val="22"/>
        </w:rPr>
      </w:pPr>
      <w:r w:rsidRPr="008749FC">
        <w:rPr>
          <w:rFonts w:ascii="Verdana" w:hAnsi="Verdana"/>
          <w:color w:val="FF0000"/>
          <w:sz w:val="22"/>
        </w:rPr>
        <w:t>•</w:t>
      </w:r>
      <w:r w:rsidRPr="008749FC">
        <w:rPr>
          <w:rFonts w:ascii="Verdana" w:hAnsi="Verdana"/>
          <w:color w:val="FF0000"/>
          <w:sz w:val="22"/>
        </w:rPr>
        <w:tab/>
        <w:t>Neuralrohrdefefekte wie Spina bifida beim Neugeborenen, Leukämie</w:t>
      </w:r>
    </w:p>
    <w:p w14:paraId="02469914" w14:textId="77777777" w:rsidR="00A25FF1" w:rsidRPr="008749FC" w:rsidRDefault="00965C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4" w:hanging="284"/>
        <w:jc w:val="both"/>
        <w:rPr>
          <w:rFonts w:ascii="Verdana" w:hAnsi="Verdana"/>
          <w:sz w:val="22"/>
        </w:rPr>
      </w:pPr>
      <w:r w:rsidRPr="008749FC">
        <w:rPr>
          <w:rFonts w:ascii="Verdana" w:hAnsi="Verdana"/>
          <w:color w:val="FF0000"/>
          <w:sz w:val="22"/>
        </w:rPr>
        <w:t>•</w:t>
      </w:r>
      <w:r w:rsidRPr="008749FC">
        <w:rPr>
          <w:rFonts w:ascii="Verdana" w:hAnsi="Verdana"/>
          <w:color w:val="FF0000"/>
          <w:sz w:val="22"/>
        </w:rPr>
        <w:tab/>
        <w:t xml:space="preserve">Herzinfarkt, Hirnschlag sowie </w:t>
      </w:r>
      <w:r w:rsidRPr="008749FC">
        <w:rPr>
          <w:rFonts w:ascii="Verdana" w:hAnsi="Verdana"/>
          <w:color w:val="FF0000"/>
          <w:sz w:val="22"/>
        </w:rPr>
        <w:t>Dickdarm- und Brustkrebs bei Erwachsenen.</w:t>
      </w:r>
    </w:p>
    <w:p w14:paraId="696B371B" w14:textId="77777777" w:rsidR="00A25FF1" w:rsidRPr="008749FC" w:rsidRDefault="00965CE9" w:rsidP="00A25FF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Verdana" w:hAnsi="Verdana"/>
          <w:sz w:val="22"/>
          <w:szCs w:val="22"/>
        </w:rPr>
      </w:pPr>
    </w:p>
    <w:p w14:paraId="512DF268" w14:textId="77777777" w:rsidR="00A25FF1" w:rsidRPr="008749FC" w:rsidRDefault="00965CE9" w:rsidP="00A25FF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Verdana" w:hAnsi="Verdana"/>
          <w:sz w:val="22"/>
          <w:szCs w:val="22"/>
        </w:rPr>
      </w:pPr>
    </w:p>
    <w:p w14:paraId="6AB96A54" w14:textId="77777777" w:rsidR="00A25FF1" w:rsidRPr="00094DF8" w:rsidRDefault="00965CE9" w:rsidP="00A25FF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Verdana" w:hAnsi="Verdana"/>
          <w:sz w:val="22"/>
          <w:szCs w:val="22"/>
        </w:rPr>
      </w:pPr>
    </w:p>
    <w:p w14:paraId="6630FD98" w14:textId="77777777" w:rsidR="00A25FF1" w:rsidRPr="00094DF8" w:rsidRDefault="00965CE9" w:rsidP="00A25FF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Verdana" w:hAnsi="Verdana"/>
          <w:sz w:val="22"/>
          <w:szCs w:val="22"/>
        </w:rPr>
      </w:pPr>
    </w:p>
    <w:p w14:paraId="007D8B56" w14:textId="77777777" w:rsidR="00A25FF1" w:rsidRPr="00094DF8" w:rsidRDefault="00965CE9" w:rsidP="00A25FF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Verdana" w:hAnsi="Verdana"/>
          <w:sz w:val="22"/>
          <w:szCs w:val="22"/>
        </w:rPr>
      </w:pPr>
    </w:p>
    <w:p w14:paraId="6B5710EC" w14:textId="77777777" w:rsidR="00A25FF1" w:rsidRPr="00094DF8" w:rsidRDefault="00965CE9" w:rsidP="00A25FF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Verdana" w:hAnsi="Verdana"/>
          <w:sz w:val="22"/>
          <w:szCs w:val="22"/>
        </w:rPr>
      </w:pPr>
    </w:p>
    <w:p w14:paraId="06310DCC" w14:textId="77777777" w:rsidR="00A25FF1" w:rsidRPr="00094DF8" w:rsidRDefault="00965CE9" w:rsidP="00A25FF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 w:val="22"/>
          <w:szCs w:val="22"/>
        </w:rPr>
      </w:pPr>
    </w:p>
    <w:p w14:paraId="22EB04E2" w14:textId="77777777" w:rsidR="00A25FF1" w:rsidRPr="00094DF8" w:rsidRDefault="00965CE9" w:rsidP="00A25FF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 w:val="22"/>
          <w:szCs w:val="22"/>
        </w:rPr>
      </w:pPr>
    </w:p>
    <w:p w14:paraId="2D27074D" w14:textId="77777777" w:rsidR="00A25FF1" w:rsidRDefault="00965CE9" w:rsidP="00A25FF1">
      <w:pPr>
        <w:keepNext/>
        <w:ind w:left="284" w:hanging="284"/>
        <w:jc w:val="both"/>
        <w:rPr>
          <w:rFonts w:ascii="Verdana" w:hAnsi="Verdana"/>
          <w:sz w:val="22"/>
          <w:szCs w:val="22"/>
        </w:rPr>
      </w:pPr>
    </w:p>
    <w:p w14:paraId="4D4FED76" w14:textId="77777777" w:rsidR="00A25FF1" w:rsidRDefault="00965CE9" w:rsidP="00A25FF1">
      <w:pPr>
        <w:keepNext/>
        <w:ind w:left="284" w:hanging="284"/>
        <w:jc w:val="both"/>
        <w:rPr>
          <w:rFonts w:ascii="Verdana" w:hAnsi="Verdana"/>
          <w:sz w:val="22"/>
          <w:szCs w:val="22"/>
        </w:rPr>
      </w:pPr>
    </w:p>
    <w:p w14:paraId="0E55B591" w14:textId="77777777" w:rsidR="00A25FF1" w:rsidRDefault="00965CE9" w:rsidP="00A25FF1">
      <w:pPr>
        <w:keepNext/>
        <w:ind w:left="284" w:hanging="284"/>
        <w:jc w:val="both"/>
        <w:rPr>
          <w:rFonts w:ascii="Verdana" w:hAnsi="Verdana"/>
          <w:sz w:val="22"/>
          <w:szCs w:val="22"/>
        </w:rPr>
      </w:pPr>
    </w:p>
    <w:p w14:paraId="09232C28" w14:textId="77777777" w:rsidR="00A25FF1" w:rsidRPr="00094DF8" w:rsidRDefault="00965CE9" w:rsidP="00A25FF1">
      <w:pPr>
        <w:keepNext/>
        <w:ind w:left="284" w:hanging="284"/>
        <w:jc w:val="both"/>
        <w:rPr>
          <w:rFonts w:ascii="Verdana" w:hAnsi="Verdana"/>
          <w:sz w:val="22"/>
          <w:szCs w:val="22"/>
        </w:rPr>
      </w:pPr>
    </w:p>
    <w:p w14:paraId="2561C204" w14:textId="77777777" w:rsidR="00A25FF1" w:rsidRDefault="00965CE9" w:rsidP="00A25FF1">
      <w:pPr>
        <w:keepNext/>
        <w:ind w:left="284" w:hanging="284"/>
        <w:jc w:val="both"/>
        <w:rPr>
          <w:rFonts w:ascii="Verdana" w:hAnsi="Verdana"/>
          <w:sz w:val="22"/>
          <w:szCs w:val="22"/>
        </w:rPr>
      </w:pPr>
      <w:r w:rsidRPr="00094DF8">
        <w:rPr>
          <w:rFonts w:ascii="Verdana" w:hAnsi="Verdana"/>
          <w:b/>
          <w:sz w:val="22"/>
          <w:szCs w:val="22"/>
        </w:rPr>
        <w:t>Aufgabe 2</w:t>
      </w:r>
    </w:p>
    <w:p w14:paraId="325CD1DF" w14:textId="77777777" w:rsidR="00A25FF1" w:rsidRPr="00094DF8" w:rsidRDefault="00965CE9" w:rsidP="00A25FF1">
      <w:pPr>
        <w:keepNext/>
        <w:jc w:val="both"/>
        <w:rPr>
          <w:rFonts w:ascii="Verdana" w:hAnsi="Verdana"/>
          <w:sz w:val="22"/>
          <w:szCs w:val="22"/>
        </w:rPr>
      </w:pPr>
      <w:r w:rsidRPr="00094DF8">
        <w:rPr>
          <w:rFonts w:ascii="Verdana" w:hAnsi="Verdana"/>
          <w:sz w:val="22"/>
          <w:szCs w:val="22"/>
        </w:rPr>
        <w:t>Was spricht gegen die Lösung des Problems des Folsäuremangels durch individue</w:t>
      </w:r>
      <w:r w:rsidRPr="00094DF8">
        <w:rPr>
          <w:rFonts w:ascii="Verdana" w:hAnsi="Verdana"/>
          <w:sz w:val="22"/>
          <w:szCs w:val="22"/>
        </w:rPr>
        <w:t>l</w:t>
      </w:r>
      <w:r w:rsidRPr="00094DF8">
        <w:rPr>
          <w:rFonts w:ascii="Verdana" w:hAnsi="Verdana"/>
          <w:sz w:val="22"/>
          <w:szCs w:val="22"/>
        </w:rPr>
        <w:t>le Einnahme von Vitaminpräparaten?</w:t>
      </w:r>
    </w:p>
    <w:p w14:paraId="2DEC1741" w14:textId="77777777" w:rsidR="00A25FF1" w:rsidRPr="00094DF8" w:rsidRDefault="00965CE9" w:rsidP="00A25FF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Verdana" w:hAnsi="Verdana"/>
        </w:rPr>
      </w:pPr>
    </w:p>
    <w:p w14:paraId="5544D7C7" w14:textId="77777777" w:rsidR="00A25FF1" w:rsidRPr="008749FC" w:rsidRDefault="00965CE9" w:rsidP="00A25FF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Verdana" w:hAnsi="Verdana"/>
          <w:sz w:val="22"/>
        </w:rPr>
      </w:pPr>
      <w:r w:rsidRPr="008749FC">
        <w:rPr>
          <w:rFonts w:ascii="Verdana" w:hAnsi="Verdana"/>
          <w:color w:val="FF0000"/>
          <w:sz w:val="22"/>
        </w:rPr>
        <w:t>Eine embryonale Schädigung kann bereits vor dem frühesten Zeitpunkt der Schwan</w:t>
      </w:r>
      <w:r w:rsidRPr="008749FC">
        <w:rPr>
          <w:rFonts w:ascii="Verdana" w:hAnsi="Verdana"/>
          <w:color w:val="FF0000"/>
          <w:sz w:val="22"/>
        </w:rPr>
        <w:t>gerschaftserkennung vorliegen. Eine Einnahme von Vitaminpräpar</w:t>
      </w:r>
      <w:r w:rsidRPr="008749FC">
        <w:rPr>
          <w:rFonts w:ascii="Verdana" w:hAnsi="Verdana"/>
          <w:color w:val="FF0000"/>
          <w:sz w:val="22"/>
        </w:rPr>
        <w:t>a</w:t>
      </w:r>
      <w:r w:rsidRPr="008749FC">
        <w:rPr>
          <w:rFonts w:ascii="Verdana" w:hAnsi="Verdana"/>
          <w:color w:val="FF0000"/>
          <w:sz w:val="22"/>
        </w:rPr>
        <w:t>ten kann dann bereits zu spät sein.</w:t>
      </w:r>
    </w:p>
    <w:p w14:paraId="4D16CBDA" w14:textId="77777777" w:rsidR="00A25FF1" w:rsidRPr="00094DF8" w:rsidRDefault="00965CE9" w:rsidP="00A25FF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7E974CDF" w14:textId="77777777" w:rsidR="00A25FF1" w:rsidRPr="00094DF8" w:rsidRDefault="00965CE9" w:rsidP="00A25FF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0D6D0FAF" w14:textId="77777777" w:rsidR="00A25FF1" w:rsidRPr="00094DF8" w:rsidRDefault="00965CE9" w:rsidP="00A25FF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2BFF6C0A" w14:textId="77777777" w:rsidR="00A25FF1" w:rsidRPr="00094DF8" w:rsidRDefault="00965CE9" w:rsidP="00A25FF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00E08FB5" w14:textId="77777777" w:rsidR="00A25FF1" w:rsidRPr="00094DF8" w:rsidRDefault="00965CE9" w:rsidP="00A25FF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41F5BE96" w14:textId="77777777" w:rsidR="00A25FF1" w:rsidRPr="00094DF8" w:rsidRDefault="00965CE9" w:rsidP="00A25FF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0B9D644D" w14:textId="77777777" w:rsidR="00A25FF1" w:rsidRPr="00094DF8" w:rsidRDefault="00965CE9" w:rsidP="00A25FF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301D9AD1" w14:textId="77777777" w:rsidR="00A25FF1" w:rsidRPr="00094DF8" w:rsidRDefault="00965CE9" w:rsidP="00A25FF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7AC90A48" w14:textId="77777777" w:rsidR="00A25FF1" w:rsidRPr="00094DF8" w:rsidRDefault="00965CE9" w:rsidP="00A25FF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0D9C5B81" w14:textId="77777777" w:rsidR="00A25FF1" w:rsidRPr="00094DF8" w:rsidRDefault="00965CE9" w:rsidP="00A25FF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426F1458" w14:textId="77777777" w:rsidR="00A25FF1" w:rsidRPr="00E57E93" w:rsidRDefault="00965CE9" w:rsidP="00A25FF1">
      <w:pPr>
        <w:pStyle w:val="berschrift2"/>
        <w:rPr>
          <w:rFonts w:ascii="Verdana" w:hAnsi="Verdana"/>
          <w:sz w:val="32"/>
          <w:szCs w:val="32"/>
        </w:rPr>
      </w:pPr>
      <w:r w:rsidRPr="00094DF8">
        <w:rPr>
          <w:rFonts w:ascii="Verdana" w:hAnsi="Verdana"/>
          <w:i/>
        </w:rPr>
        <w:br w:type="page"/>
      </w:r>
      <w:r w:rsidRPr="00E57E93">
        <w:rPr>
          <w:rFonts w:ascii="Verdana" w:hAnsi="Verdana"/>
          <w:sz w:val="32"/>
          <w:szCs w:val="32"/>
        </w:rPr>
        <w:lastRenderedPageBreak/>
        <w:t>2. Die biochemischen Funktionen der Folsäure</w:t>
      </w:r>
    </w:p>
    <w:p w14:paraId="3A6C3B73" w14:textId="77777777" w:rsidR="00A25FF1" w:rsidRPr="00094DF8" w:rsidRDefault="00965CE9" w:rsidP="00A25FF1">
      <w:pPr>
        <w:pStyle w:val="berschrift2"/>
        <w:jc w:val="center"/>
      </w:pPr>
    </w:p>
    <w:p w14:paraId="65318F8E" w14:textId="77777777" w:rsidR="00A25FF1" w:rsidRPr="00094DF8" w:rsidRDefault="00965CE9" w:rsidP="00A25FF1">
      <w:pPr>
        <w:jc w:val="both"/>
        <w:rPr>
          <w:rFonts w:ascii="Verdana" w:hAnsi="Verdana"/>
          <w:sz w:val="22"/>
          <w:szCs w:val="22"/>
        </w:rPr>
      </w:pPr>
      <w:r w:rsidRPr="00094DF8">
        <w:rPr>
          <w:rFonts w:ascii="Verdana" w:hAnsi="Verdana"/>
          <w:sz w:val="22"/>
          <w:szCs w:val="22"/>
        </w:rPr>
        <w:t>Beim Aufbau der für einen Organismus notwendigen Stoffe ist es oft nötig, ein M</w:t>
      </w:r>
      <w:r w:rsidRPr="00094DF8">
        <w:rPr>
          <w:rFonts w:ascii="Verdana" w:hAnsi="Verdana"/>
          <w:sz w:val="22"/>
          <w:szCs w:val="22"/>
        </w:rPr>
        <w:t>o</w:t>
      </w:r>
      <w:r w:rsidRPr="00094DF8">
        <w:rPr>
          <w:rFonts w:ascii="Verdana" w:hAnsi="Verdana"/>
          <w:sz w:val="22"/>
          <w:szCs w:val="22"/>
        </w:rPr>
        <w:t>lekül um eine zusätz</w:t>
      </w:r>
      <w:r w:rsidRPr="00094DF8">
        <w:rPr>
          <w:rFonts w:ascii="Verdana" w:hAnsi="Verdana"/>
          <w:sz w:val="22"/>
          <w:szCs w:val="22"/>
        </w:rPr>
        <w:t>liche Kohlenstoffeinheit zu verlängern. Diese Aufgabe übe</w:t>
      </w:r>
      <w:r w:rsidRPr="00094DF8">
        <w:rPr>
          <w:rFonts w:ascii="Verdana" w:hAnsi="Verdana"/>
          <w:sz w:val="22"/>
          <w:szCs w:val="22"/>
        </w:rPr>
        <w:t>r</w:t>
      </w:r>
      <w:r w:rsidRPr="00094DF8">
        <w:rPr>
          <w:rFonts w:ascii="Verdana" w:hAnsi="Verdana"/>
          <w:sz w:val="22"/>
          <w:szCs w:val="22"/>
        </w:rPr>
        <w:t xml:space="preserve">nimmt – neben anderen Ein-Kohlenstoff-Transportmolekülen - die Folsäure. </w:t>
      </w:r>
    </w:p>
    <w:p w14:paraId="395D2030" w14:textId="77777777" w:rsidR="00A25FF1" w:rsidRPr="00094DF8" w:rsidRDefault="00965CE9" w:rsidP="00A25FF1">
      <w:pPr>
        <w:jc w:val="both"/>
        <w:rPr>
          <w:rFonts w:ascii="Verdana" w:hAnsi="Verdana"/>
          <w:sz w:val="22"/>
          <w:szCs w:val="22"/>
        </w:rPr>
      </w:pPr>
      <w:r w:rsidRPr="00094DF8">
        <w:rPr>
          <w:rFonts w:ascii="Verdana" w:hAnsi="Verdana"/>
          <w:sz w:val="22"/>
          <w:szCs w:val="22"/>
        </w:rPr>
        <w:t xml:space="preserve">Folsäure liegt unter physiologischen Bedingungen meist deprotoniert vor, und wird daher oft auch als </w:t>
      </w:r>
      <w:r w:rsidRPr="00094DF8">
        <w:rPr>
          <w:rFonts w:ascii="Verdana" w:hAnsi="Verdana"/>
          <w:i/>
          <w:sz w:val="22"/>
          <w:szCs w:val="22"/>
        </w:rPr>
        <w:t>Folat</w:t>
      </w:r>
      <w:r w:rsidRPr="00E8321B">
        <w:rPr>
          <w:rFonts w:ascii="Verdana" w:hAnsi="Verdana"/>
          <w:sz w:val="22"/>
          <w:szCs w:val="22"/>
        </w:rPr>
        <w:t xml:space="preserve"> bezeichnt. </w:t>
      </w:r>
      <w:r w:rsidRPr="00094DF8">
        <w:rPr>
          <w:rFonts w:ascii="Verdana" w:hAnsi="Verdana"/>
          <w:sz w:val="22"/>
          <w:szCs w:val="22"/>
        </w:rPr>
        <w:t>Da sie</w:t>
      </w:r>
      <w:r w:rsidRPr="00094DF8">
        <w:rPr>
          <w:rFonts w:ascii="Verdana" w:hAnsi="Verdana"/>
          <w:sz w:val="22"/>
          <w:szCs w:val="22"/>
        </w:rPr>
        <w:t xml:space="preserve"> sich während der Reaktion natürlich ch</w:t>
      </w:r>
      <w:r w:rsidRPr="00094DF8">
        <w:rPr>
          <w:rFonts w:ascii="Verdana" w:hAnsi="Verdana"/>
          <w:sz w:val="22"/>
          <w:szCs w:val="22"/>
        </w:rPr>
        <w:t>e</w:t>
      </w:r>
      <w:r w:rsidRPr="00094DF8">
        <w:rPr>
          <w:rFonts w:ascii="Verdana" w:hAnsi="Verdana"/>
          <w:sz w:val="22"/>
          <w:szCs w:val="22"/>
        </w:rPr>
        <w:t>misch ve</w:t>
      </w:r>
      <w:r w:rsidRPr="00094DF8">
        <w:rPr>
          <w:rFonts w:ascii="Verdana" w:hAnsi="Verdana"/>
          <w:sz w:val="22"/>
          <w:szCs w:val="22"/>
        </w:rPr>
        <w:t>r</w:t>
      </w:r>
      <w:r w:rsidRPr="00094DF8">
        <w:rPr>
          <w:rFonts w:ascii="Verdana" w:hAnsi="Verdana"/>
          <w:sz w:val="22"/>
          <w:szCs w:val="22"/>
        </w:rPr>
        <w:t>ändert, kommt sie in verschiedenen Formen vor:</w:t>
      </w:r>
    </w:p>
    <w:p w14:paraId="44A8B6F7" w14:textId="77777777" w:rsidR="00A25FF1" w:rsidRPr="00094DF8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1780004B" w14:textId="77777777" w:rsidR="00A25FF1" w:rsidRPr="00BC1D64" w:rsidRDefault="00965CE9" w:rsidP="00A25FF1">
      <w:pPr>
        <w:rPr>
          <w:rFonts w:ascii="Verdana" w:hAnsi="Verdana"/>
          <w:i/>
          <w:sz w:val="22"/>
          <w:szCs w:val="22"/>
        </w:rPr>
      </w:pPr>
      <w:r w:rsidRPr="00E8321B">
        <w:rPr>
          <w:rFonts w:ascii="Verdana" w:hAnsi="Verdana"/>
          <w:sz w:val="22"/>
          <w:szCs w:val="22"/>
        </w:rPr>
        <w:t>Folsäure mit der zu übertragenden Kohlenstoffeinheit (Meth</w:t>
      </w:r>
      <w:r w:rsidRPr="00E8321B">
        <w:rPr>
          <w:rFonts w:ascii="Verdana" w:hAnsi="Verdana"/>
          <w:sz w:val="22"/>
          <w:szCs w:val="22"/>
        </w:rPr>
        <w:t>y</w:t>
      </w:r>
      <w:r w:rsidRPr="00E8321B">
        <w:rPr>
          <w:rFonts w:ascii="Verdana" w:hAnsi="Verdana"/>
          <w:sz w:val="22"/>
          <w:szCs w:val="22"/>
        </w:rPr>
        <w:t>lengruppe):</w:t>
      </w:r>
      <w:r w:rsidRPr="00E8321B">
        <w:rPr>
          <w:rFonts w:ascii="Verdana" w:hAnsi="Verdana"/>
          <w:sz w:val="22"/>
          <w:szCs w:val="22"/>
        </w:rPr>
        <w:br/>
      </w:r>
      <w:r w:rsidRPr="00BC1D64">
        <w:rPr>
          <w:rFonts w:ascii="Verdana" w:hAnsi="Verdana"/>
          <w:i/>
          <w:sz w:val="22"/>
          <w:szCs w:val="22"/>
        </w:rPr>
        <w:t>N</w:t>
      </w:r>
      <w:r w:rsidRPr="00BC1D64">
        <w:rPr>
          <w:rFonts w:ascii="Verdana" w:hAnsi="Verdana"/>
          <w:i/>
          <w:sz w:val="22"/>
          <w:szCs w:val="22"/>
          <w:vertAlign w:val="superscript"/>
        </w:rPr>
        <w:t>5</w:t>
      </w:r>
      <w:r w:rsidRPr="00BC1D64">
        <w:rPr>
          <w:rFonts w:ascii="Verdana" w:hAnsi="Verdana"/>
          <w:i/>
          <w:sz w:val="22"/>
          <w:szCs w:val="22"/>
        </w:rPr>
        <w:t>, N</w:t>
      </w:r>
      <w:r w:rsidRPr="00BC1D64">
        <w:rPr>
          <w:rFonts w:ascii="Verdana" w:hAnsi="Verdana"/>
          <w:i/>
          <w:sz w:val="22"/>
          <w:szCs w:val="22"/>
          <w:vertAlign w:val="superscript"/>
        </w:rPr>
        <w:t>10</w:t>
      </w:r>
      <w:r w:rsidRPr="00BC1D64">
        <w:rPr>
          <w:rFonts w:ascii="Verdana" w:hAnsi="Verdana"/>
          <w:i/>
          <w:sz w:val="22"/>
          <w:szCs w:val="22"/>
        </w:rPr>
        <w:t>-Methylentetrahydrofolat</w:t>
      </w:r>
    </w:p>
    <w:p w14:paraId="2497F991" w14:textId="77777777" w:rsidR="00A25FF1" w:rsidRPr="00E8321B" w:rsidRDefault="00965CE9" w:rsidP="00A25FF1">
      <w:pPr>
        <w:spacing w:before="100"/>
        <w:jc w:val="both"/>
        <w:rPr>
          <w:rFonts w:ascii="Verdana" w:hAnsi="Verdana"/>
          <w:i/>
          <w:sz w:val="22"/>
          <w:szCs w:val="22"/>
        </w:rPr>
      </w:pPr>
    </w:p>
    <w:p w14:paraId="754DEB9E" w14:textId="77777777" w:rsidR="00A25FF1" w:rsidRPr="00E8321B" w:rsidRDefault="003B46DA" w:rsidP="00A25FF1">
      <w:pPr>
        <w:jc w:val="both"/>
        <w:rPr>
          <w:rFonts w:ascii="Verdana" w:hAnsi="Verdana"/>
          <w:sz w:val="22"/>
          <w:szCs w:val="22"/>
        </w:rPr>
      </w:pPr>
      <w:r>
        <w:rPr>
          <w:noProof/>
          <w:lang w:val="de-CH" w:eastAsia="de-DE"/>
        </w:rPr>
        <w:drawing>
          <wp:anchor distT="0" distB="0" distL="114300" distR="114300" simplePos="0" relativeHeight="251652096" behindDoc="0" locked="0" layoutInCell="1" allowOverlap="1" wp14:anchorId="0F8C4168" wp14:editId="12B5F94B">
            <wp:simplePos x="0" y="0"/>
            <wp:positionH relativeFrom="column">
              <wp:posOffset>751205</wp:posOffset>
            </wp:positionH>
            <wp:positionV relativeFrom="paragraph">
              <wp:posOffset>59690</wp:posOffset>
            </wp:positionV>
            <wp:extent cx="4025900" cy="1371600"/>
            <wp:effectExtent l="0" t="0" r="0" b="0"/>
            <wp:wrapNone/>
            <wp:docPr id="47" name="Bild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4F23A" w14:textId="77777777" w:rsidR="00A25FF1" w:rsidRPr="00E8321B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5ADD6F37" w14:textId="77777777" w:rsidR="00A25FF1" w:rsidRPr="00E8321B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7C006A24" w14:textId="77777777" w:rsidR="00A25FF1" w:rsidRPr="00E8321B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36F4ED20" w14:textId="77777777" w:rsidR="00A25FF1" w:rsidRPr="00E8321B" w:rsidRDefault="00965CE9" w:rsidP="00A25FF1">
      <w:pPr>
        <w:jc w:val="center"/>
        <w:rPr>
          <w:rFonts w:ascii="Verdana" w:hAnsi="Verdana"/>
          <w:sz w:val="22"/>
          <w:szCs w:val="22"/>
        </w:rPr>
      </w:pPr>
    </w:p>
    <w:p w14:paraId="6D39BCD0" w14:textId="77777777" w:rsidR="00A25FF1" w:rsidRPr="00E8321B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5B0D6FBF" w14:textId="77777777" w:rsidR="00A25FF1" w:rsidRPr="00E8321B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2D84D9B7" w14:textId="77777777" w:rsidR="00A25FF1" w:rsidRPr="00E8321B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5CA10776" w14:textId="77777777" w:rsidR="00A25FF1" w:rsidRPr="00E8321B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28A82CBC" w14:textId="77777777" w:rsidR="00A25FF1" w:rsidRPr="00E8321B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56C8ED3B" w14:textId="77777777" w:rsidR="00A25FF1" w:rsidRPr="00E8321B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7541CE77" w14:textId="77777777" w:rsidR="00A25FF1" w:rsidRPr="00E8321B" w:rsidRDefault="00965CE9" w:rsidP="00A25FF1">
      <w:pPr>
        <w:jc w:val="both"/>
        <w:rPr>
          <w:rFonts w:ascii="Verdana" w:hAnsi="Verdana"/>
          <w:sz w:val="22"/>
          <w:szCs w:val="22"/>
        </w:rPr>
      </w:pPr>
      <w:r w:rsidRPr="00E8321B">
        <w:rPr>
          <w:rFonts w:ascii="Verdana" w:hAnsi="Verdana"/>
          <w:sz w:val="22"/>
          <w:szCs w:val="22"/>
        </w:rPr>
        <w:t xml:space="preserve">Inaktivierte Folsäure nach der Übertragung </w:t>
      </w:r>
      <w:r w:rsidRPr="00E8321B">
        <w:rPr>
          <w:rFonts w:ascii="Verdana" w:hAnsi="Verdana"/>
          <w:sz w:val="22"/>
          <w:szCs w:val="22"/>
        </w:rPr>
        <w:t xml:space="preserve">der Methylengruppe: </w:t>
      </w:r>
    </w:p>
    <w:p w14:paraId="789AA9DB" w14:textId="77777777" w:rsidR="00A25FF1" w:rsidRPr="00BC1D64" w:rsidRDefault="00965CE9" w:rsidP="00A25FF1">
      <w:pPr>
        <w:jc w:val="both"/>
        <w:rPr>
          <w:rFonts w:ascii="Verdana" w:hAnsi="Verdana"/>
          <w:i/>
          <w:sz w:val="22"/>
          <w:szCs w:val="22"/>
        </w:rPr>
      </w:pPr>
      <w:r w:rsidRPr="00BC1D64">
        <w:rPr>
          <w:rFonts w:ascii="Verdana" w:hAnsi="Verdana"/>
          <w:i/>
          <w:sz w:val="22"/>
          <w:szCs w:val="22"/>
        </w:rPr>
        <w:t>Dihydrofolat</w:t>
      </w:r>
    </w:p>
    <w:p w14:paraId="607335DC" w14:textId="77777777" w:rsidR="00A25FF1" w:rsidRPr="00E8321B" w:rsidRDefault="003B46DA" w:rsidP="00A25FF1">
      <w:pPr>
        <w:jc w:val="both"/>
        <w:rPr>
          <w:rFonts w:ascii="Verdana" w:hAnsi="Verdana"/>
          <w:sz w:val="22"/>
          <w:szCs w:val="22"/>
        </w:rPr>
      </w:pPr>
      <w:r>
        <w:rPr>
          <w:noProof/>
          <w:lang w:val="de-CH" w:eastAsia="de-DE"/>
        </w:rPr>
        <w:drawing>
          <wp:anchor distT="0" distB="0" distL="114300" distR="114300" simplePos="0" relativeHeight="251651072" behindDoc="0" locked="0" layoutInCell="1" allowOverlap="1" wp14:anchorId="6A2962CC" wp14:editId="50C020EC">
            <wp:simplePos x="0" y="0"/>
            <wp:positionH relativeFrom="column">
              <wp:posOffset>751205</wp:posOffset>
            </wp:positionH>
            <wp:positionV relativeFrom="paragraph">
              <wp:posOffset>138430</wp:posOffset>
            </wp:positionV>
            <wp:extent cx="3987800" cy="1435100"/>
            <wp:effectExtent l="0" t="0" r="0" b="0"/>
            <wp:wrapNone/>
            <wp:docPr id="46" name="Bild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62A24" w14:textId="77777777" w:rsidR="00A25FF1" w:rsidRPr="00E8321B" w:rsidRDefault="00965CE9" w:rsidP="00A25FF1">
      <w:pPr>
        <w:jc w:val="center"/>
        <w:rPr>
          <w:rFonts w:ascii="Verdana" w:hAnsi="Verdana"/>
          <w:sz w:val="22"/>
          <w:szCs w:val="22"/>
        </w:rPr>
      </w:pPr>
    </w:p>
    <w:p w14:paraId="1EEB6C2A" w14:textId="77777777" w:rsidR="00A25FF1" w:rsidRPr="00094DF8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48A14CDE" w14:textId="77777777" w:rsidR="00A25FF1" w:rsidRPr="00094DF8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6F0EB0AB" w14:textId="77777777" w:rsidR="00A25FF1" w:rsidRPr="00094DF8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219C9007" w14:textId="77777777" w:rsidR="00A25FF1" w:rsidRPr="00094DF8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0E4E126B" w14:textId="77777777" w:rsidR="00A25FF1" w:rsidRPr="00094DF8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64255D59" w14:textId="77777777" w:rsidR="00A25FF1" w:rsidRPr="00094DF8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087B0E4E" w14:textId="77777777" w:rsidR="00A25FF1" w:rsidRPr="00094DF8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73E07A2F" w14:textId="77777777" w:rsidR="00A25FF1" w:rsidRPr="00094DF8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05BC5197" w14:textId="77777777" w:rsidR="00A25FF1" w:rsidRPr="00094DF8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2492D2B7" w14:textId="77777777" w:rsidR="00A25FF1" w:rsidRPr="00094DF8" w:rsidRDefault="00965CE9" w:rsidP="00A25FF1">
      <w:pPr>
        <w:jc w:val="both"/>
        <w:rPr>
          <w:rFonts w:ascii="Verdana" w:hAnsi="Verdana"/>
          <w:sz w:val="22"/>
          <w:szCs w:val="22"/>
        </w:rPr>
      </w:pPr>
      <w:r w:rsidRPr="00094DF8">
        <w:rPr>
          <w:rFonts w:ascii="Verdana" w:hAnsi="Verdana"/>
          <w:sz w:val="22"/>
          <w:szCs w:val="22"/>
        </w:rPr>
        <w:t>Nach der Reaktion liegt eines der beiden Stickstoffatome, welche die Methylengru</w:t>
      </w:r>
      <w:r w:rsidRPr="00094DF8">
        <w:rPr>
          <w:rFonts w:ascii="Verdana" w:hAnsi="Verdana"/>
          <w:sz w:val="22"/>
          <w:szCs w:val="22"/>
        </w:rPr>
        <w:t>p</w:t>
      </w:r>
      <w:r w:rsidRPr="00094DF8">
        <w:rPr>
          <w:rFonts w:ascii="Verdana" w:hAnsi="Verdana"/>
          <w:sz w:val="22"/>
          <w:szCs w:val="22"/>
        </w:rPr>
        <w:t xml:space="preserve">pe binden, </w:t>
      </w:r>
      <w:r w:rsidRPr="000A7FFE">
        <w:rPr>
          <w:rFonts w:ascii="Verdana" w:hAnsi="Verdana"/>
          <w:sz w:val="22"/>
          <w:szCs w:val="22"/>
        </w:rPr>
        <w:t>in einer Doppelbindung vor</w:t>
      </w:r>
      <w:r w:rsidRPr="00094DF8">
        <w:rPr>
          <w:rFonts w:ascii="Verdana" w:hAnsi="Verdana"/>
          <w:sz w:val="22"/>
          <w:szCs w:val="22"/>
        </w:rPr>
        <w:t xml:space="preserve"> – dasjenige im sog. </w:t>
      </w:r>
      <w:r w:rsidRPr="00E8321B">
        <w:rPr>
          <w:rFonts w:ascii="Verdana" w:hAnsi="Verdana"/>
          <w:i/>
          <w:sz w:val="22"/>
          <w:szCs w:val="22"/>
        </w:rPr>
        <w:t>Pteridingerüst.</w:t>
      </w:r>
      <w:r w:rsidRPr="00E8321B">
        <w:rPr>
          <w:rFonts w:ascii="Verdana" w:hAnsi="Verdana"/>
          <w:i/>
          <w:sz w:val="22"/>
          <w:szCs w:val="22"/>
        </w:rPr>
        <w:br/>
      </w:r>
      <w:r w:rsidRPr="00E8321B">
        <w:rPr>
          <w:rFonts w:ascii="Verdana" w:hAnsi="Verdana"/>
          <w:sz w:val="22"/>
          <w:szCs w:val="22"/>
        </w:rPr>
        <w:t>Da es in dieser Form keine Methylengruppe mehr binden k</w:t>
      </w:r>
      <w:r w:rsidRPr="00E8321B">
        <w:rPr>
          <w:rFonts w:ascii="Verdana" w:hAnsi="Verdana"/>
          <w:sz w:val="22"/>
          <w:szCs w:val="22"/>
        </w:rPr>
        <w:t>önnte, muss diese Do</w:t>
      </w:r>
      <w:r w:rsidRPr="00E8321B">
        <w:rPr>
          <w:rFonts w:ascii="Verdana" w:hAnsi="Verdana"/>
          <w:sz w:val="22"/>
          <w:szCs w:val="22"/>
        </w:rPr>
        <w:t>p</w:t>
      </w:r>
      <w:r w:rsidRPr="00E8321B">
        <w:rPr>
          <w:rFonts w:ascii="Verdana" w:hAnsi="Verdana"/>
          <w:sz w:val="22"/>
          <w:szCs w:val="22"/>
        </w:rPr>
        <w:t>pelbindung zuerst enzymatisch r</w:t>
      </w:r>
      <w:r w:rsidRPr="00E8321B">
        <w:rPr>
          <w:rFonts w:ascii="Verdana" w:hAnsi="Verdana"/>
          <w:sz w:val="22"/>
          <w:szCs w:val="22"/>
        </w:rPr>
        <w:t>e</w:t>
      </w:r>
      <w:r w:rsidRPr="00E8321B">
        <w:rPr>
          <w:rFonts w:ascii="Verdana" w:hAnsi="Verdana"/>
          <w:sz w:val="22"/>
          <w:szCs w:val="22"/>
        </w:rPr>
        <w:t xml:space="preserve">duziert werden, wobei </w:t>
      </w:r>
      <w:r w:rsidRPr="00094DF8">
        <w:rPr>
          <w:rFonts w:ascii="Verdana" w:hAnsi="Verdana"/>
          <w:i/>
          <w:sz w:val="22"/>
          <w:szCs w:val="22"/>
        </w:rPr>
        <w:t>Tetrahydrofolat</w:t>
      </w:r>
      <w:r w:rsidRPr="00094DF8">
        <w:rPr>
          <w:rFonts w:ascii="Verdana" w:hAnsi="Verdana"/>
          <w:sz w:val="22"/>
          <w:szCs w:val="22"/>
        </w:rPr>
        <w:t xml:space="preserve"> entsteht.</w:t>
      </w:r>
    </w:p>
    <w:p w14:paraId="2FAA8D8C" w14:textId="77777777" w:rsidR="00A25FF1" w:rsidRPr="00094DF8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3D05103F" w14:textId="77777777" w:rsidR="00A25FF1" w:rsidRPr="00094DF8" w:rsidRDefault="003B46DA" w:rsidP="00A25FF1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lang w:val="de-CH" w:eastAsia="de-DE" w:bidi="x-none"/>
        </w:rPr>
        <w:drawing>
          <wp:anchor distT="0" distB="0" distL="114300" distR="114300" simplePos="0" relativeHeight="251664384" behindDoc="0" locked="0" layoutInCell="1" allowOverlap="1" wp14:anchorId="75BBDE64" wp14:editId="434F884E">
            <wp:simplePos x="0" y="0"/>
            <wp:positionH relativeFrom="column">
              <wp:posOffset>979805</wp:posOffset>
            </wp:positionH>
            <wp:positionV relativeFrom="paragraph">
              <wp:posOffset>50800</wp:posOffset>
            </wp:positionV>
            <wp:extent cx="4000500" cy="1125855"/>
            <wp:effectExtent l="0" t="0" r="0" b="0"/>
            <wp:wrapNone/>
            <wp:docPr id="70" name="Bild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D194E" w14:textId="77777777" w:rsidR="00A25FF1" w:rsidRPr="00094DF8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56D085B3" w14:textId="77777777" w:rsidR="00A25FF1" w:rsidRPr="00094DF8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18A5FEFE" w14:textId="77777777" w:rsidR="00A25FF1" w:rsidRPr="00094DF8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33341D62" w14:textId="77777777" w:rsidR="00A25FF1" w:rsidRPr="00094DF8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7157FA89" w14:textId="77777777" w:rsidR="00A25FF1" w:rsidRPr="00094DF8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573353FA" w14:textId="77777777" w:rsidR="00A25FF1" w:rsidRPr="00094DF8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6729818C" w14:textId="77777777" w:rsidR="00A25FF1" w:rsidRPr="00094DF8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3E5BCEFF" w14:textId="77777777" w:rsidR="00A25FF1" w:rsidRPr="000A7FFE" w:rsidRDefault="00965CE9" w:rsidP="00A25FF1">
      <w:pPr>
        <w:tabs>
          <w:tab w:val="left" w:pos="3402"/>
        </w:tabs>
        <w:jc w:val="both"/>
        <w:rPr>
          <w:rFonts w:ascii="Verdana" w:hAnsi="Verdana"/>
          <w:sz w:val="22"/>
          <w:szCs w:val="22"/>
        </w:rPr>
      </w:pPr>
      <w:r w:rsidRPr="00094DF8">
        <w:rPr>
          <w:rFonts w:ascii="Verdana" w:hAnsi="Verdana"/>
          <w:sz w:val="22"/>
          <w:szCs w:val="22"/>
        </w:rPr>
        <w:tab/>
      </w:r>
      <w:r w:rsidRPr="00094DF8">
        <w:rPr>
          <w:rFonts w:ascii="Verdana" w:hAnsi="Verdana"/>
          <w:sz w:val="22"/>
          <w:szCs w:val="22"/>
        </w:rPr>
        <w:tab/>
        <w:t>Tetrahydrofolat</w:t>
      </w:r>
    </w:p>
    <w:p w14:paraId="6320DF22" w14:textId="77777777" w:rsidR="00A25FF1" w:rsidRDefault="00965CE9" w:rsidP="00A25FF1">
      <w:pPr>
        <w:spacing w:before="100"/>
        <w:jc w:val="both"/>
        <w:rPr>
          <w:rFonts w:ascii="Verdana" w:hAnsi="Verdana"/>
          <w:b/>
          <w:sz w:val="22"/>
          <w:szCs w:val="22"/>
        </w:rPr>
      </w:pPr>
      <w:r w:rsidRPr="00094DF8">
        <w:rPr>
          <w:rFonts w:ascii="Verdana" w:hAnsi="Verdana"/>
          <w:i/>
        </w:rPr>
        <w:br w:type="page"/>
      </w:r>
      <w:bookmarkStart w:id="2" w:name="OLE_LINK24"/>
      <w:bookmarkStart w:id="3" w:name="OLE_LINK25"/>
      <w:r w:rsidRPr="00094DF8">
        <w:rPr>
          <w:rFonts w:ascii="Verdana" w:hAnsi="Verdana"/>
          <w:b/>
          <w:sz w:val="22"/>
          <w:szCs w:val="22"/>
        </w:rPr>
        <w:lastRenderedPageBreak/>
        <w:t>Aufgabe 3:</w:t>
      </w:r>
    </w:p>
    <w:p w14:paraId="7F1CF4AA" w14:textId="77777777" w:rsidR="00A25FF1" w:rsidRPr="00094DF8" w:rsidRDefault="00965CE9" w:rsidP="00A25FF1">
      <w:pPr>
        <w:jc w:val="both"/>
        <w:rPr>
          <w:rFonts w:ascii="Verdana" w:hAnsi="Verdana"/>
          <w:sz w:val="22"/>
          <w:szCs w:val="22"/>
        </w:rPr>
      </w:pPr>
      <w:bookmarkStart w:id="4" w:name="OLE_LINK22"/>
      <w:bookmarkStart w:id="5" w:name="OLE_LINK23"/>
      <w:r w:rsidRPr="00094DF8">
        <w:rPr>
          <w:rFonts w:ascii="Verdana" w:hAnsi="Verdana"/>
          <w:sz w:val="22"/>
          <w:szCs w:val="22"/>
        </w:rPr>
        <w:t>Bezeichnen Sie mit unterschiedlichen Farben in der obigen Elektrone</w:t>
      </w:r>
      <w:r w:rsidRPr="00094DF8">
        <w:rPr>
          <w:rFonts w:ascii="Verdana" w:hAnsi="Verdana"/>
          <w:sz w:val="22"/>
          <w:szCs w:val="22"/>
        </w:rPr>
        <w:t>n</w:t>
      </w:r>
      <w:r w:rsidRPr="00094DF8">
        <w:rPr>
          <w:rFonts w:ascii="Verdana" w:hAnsi="Verdana"/>
          <w:sz w:val="22"/>
          <w:szCs w:val="22"/>
        </w:rPr>
        <w:t>strichformel der Folsäure (Tetrahydrofolat) die</w:t>
      </w:r>
      <w:r w:rsidRPr="00094DF8">
        <w:rPr>
          <w:rFonts w:ascii="Verdana" w:hAnsi="Verdana"/>
          <w:sz w:val="22"/>
          <w:szCs w:val="22"/>
        </w:rPr>
        <w:t xml:space="preserve"> Teile je nach ihrer He</w:t>
      </w:r>
      <w:r w:rsidRPr="00094DF8">
        <w:rPr>
          <w:rFonts w:ascii="Verdana" w:hAnsi="Verdana"/>
          <w:sz w:val="22"/>
          <w:szCs w:val="22"/>
        </w:rPr>
        <w:t>r</w:t>
      </w:r>
      <w:r w:rsidRPr="00094DF8">
        <w:rPr>
          <w:rFonts w:ascii="Verdana" w:hAnsi="Verdana"/>
          <w:sz w:val="22"/>
          <w:szCs w:val="22"/>
        </w:rPr>
        <w:t>kunft aus den folgenden Bestan</w:t>
      </w:r>
      <w:r w:rsidRPr="00094DF8">
        <w:rPr>
          <w:rFonts w:ascii="Verdana" w:hAnsi="Verdana"/>
          <w:sz w:val="22"/>
          <w:szCs w:val="22"/>
        </w:rPr>
        <w:t>d</w:t>
      </w:r>
      <w:r w:rsidRPr="00094DF8">
        <w:rPr>
          <w:rFonts w:ascii="Verdana" w:hAnsi="Verdana"/>
          <w:sz w:val="22"/>
          <w:szCs w:val="22"/>
        </w:rPr>
        <w:t>teilen.</w:t>
      </w:r>
    </w:p>
    <w:p w14:paraId="14E30B62" w14:textId="77777777" w:rsidR="00A25FF1" w:rsidRPr="00094DF8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right="-1"/>
        <w:jc w:val="both"/>
        <w:rPr>
          <w:rFonts w:ascii="Verdana" w:hAnsi="Verdana"/>
          <w:sz w:val="22"/>
          <w:szCs w:val="22"/>
        </w:rPr>
      </w:pPr>
      <w:bookmarkStart w:id="6" w:name="OLE_LINK88"/>
      <w:bookmarkStart w:id="7" w:name="OLE_LINK89"/>
      <w:bookmarkEnd w:id="2"/>
      <w:bookmarkEnd w:id="3"/>
      <w:bookmarkEnd w:id="4"/>
      <w:bookmarkEnd w:id="5"/>
    </w:p>
    <w:p w14:paraId="6538582F" w14:textId="77777777" w:rsidR="00A25FF1" w:rsidRPr="00094DF8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6379"/>
        </w:tabs>
        <w:ind w:right="-1"/>
        <w:jc w:val="both"/>
        <w:rPr>
          <w:rFonts w:ascii="Verdana" w:hAnsi="Verdana"/>
          <w:sz w:val="22"/>
          <w:szCs w:val="22"/>
        </w:rPr>
      </w:pPr>
      <w:r w:rsidRPr="00094DF8">
        <w:rPr>
          <w:rFonts w:ascii="Verdana" w:hAnsi="Verdana"/>
          <w:sz w:val="22"/>
          <w:szCs w:val="22"/>
        </w:rPr>
        <w:t xml:space="preserve">      Glutamat</w:t>
      </w:r>
      <w:r w:rsidRPr="00094DF8">
        <w:rPr>
          <w:rFonts w:ascii="Verdana" w:hAnsi="Verdana"/>
          <w:sz w:val="22"/>
          <w:szCs w:val="22"/>
        </w:rPr>
        <w:tab/>
        <w:t>p-Aminobenzoesäure (PABA)</w:t>
      </w:r>
      <w:r w:rsidRPr="00094DF8">
        <w:rPr>
          <w:rFonts w:ascii="Verdana" w:hAnsi="Verdana"/>
          <w:sz w:val="22"/>
          <w:szCs w:val="22"/>
        </w:rPr>
        <w:tab/>
        <w:t>Tetrahydropter</w:t>
      </w:r>
      <w:r w:rsidRPr="00094DF8">
        <w:rPr>
          <w:rFonts w:ascii="Verdana" w:hAnsi="Verdana"/>
          <w:sz w:val="22"/>
          <w:szCs w:val="22"/>
        </w:rPr>
        <w:t>i</w:t>
      </w:r>
      <w:r w:rsidRPr="00094DF8">
        <w:rPr>
          <w:rFonts w:ascii="Verdana" w:hAnsi="Verdana"/>
          <w:sz w:val="22"/>
          <w:szCs w:val="22"/>
        </w:rPr>
        <w:t>din</w:t>
      </w:r>
    </w:p>
    <w:p w14:paraId="3D9BFC02" w14:textId="77777777" w:rsidR="00A25FF1" w:rsidRPr="00094DF8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77"/>
          <w:tab w:val="left" w:pos="6096"/>
        </w:tabs>
        <w:ind w:right="-1"/>
        <w:jc w:val="both"/>
        <w:rPr>
          <w:rFonts w:ascii="Verdana" w:hAnsi="Verdana"/>
        </w:rPr>
      </w:pPr>
      <w:r w:rsidRPr="00094DF8">
        <w:rPr>
          <w:rFonts w:ascii="Verdana" w:hAnsi="Verdana"/>
        </w:rPr>
        <w:tab/>
      </w:r>
      <w:r w:rsidRPr="00094DF8">
        <w:rPr>
          <w:rFonts w:ascii="Verdana" w:hAnsi="Verdana"/>
        </w:rPr>
        <w:tab/>
      </w:r>
      <w:r w:rsidRPr="00094DF8">
        <w:rPr>
          <w:rFonts w:ascii="Verdana" w:hAnsi="Verdana"/>
        </w:rPr>
        <w:tab/>
      </w:r>
      <w:r w:rsidRPr="00094DF8">
        <w:rPr>
          <w:rFonts w:ascii="Verdana" w:hAnsi="Verdana"/>
        </w:rPr>
        <w:tab/>
      </w:r>
    </w:p>
    <w:p w14:paraId="241FB903" w14:textId="77777777" w:rsidR="00A25FF1" w:rsidRPr="00094DF8" w:rsidRDefault="003B46DA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Verdana" w:hAnsi="Verdana"/>
        </w:rPr>
      </w:pPr>
      <w:r>
        <w:rPr>
          <w:noProof/>
          <w:lang w:val="de-CH" w:eastAsia="de-DE"/>
        </w:rPr>
        <w:drawing>
          <wp:anchor distT="0" distB="0" distL="114300" distR="114300" simplePos="0" relativeHeight="251666432" behindDoc="0" locked="0" layoutInCell="1" allowOverlap="1" wp14:anchorId="5D2CFA6A" wp14:editId="218FABCC">
            <wp:simplePos x="0" y="0"/>
            <wp:positionH relativeFrom="column">
              <wp:posOffset>2237105</wp:posOffset>
            </wp:positionH>
            <wp:positionV relativeFrom="paragraph">
              <wp:posOffset>22225</wp:posOffset>
            </wp:positionV>
            <wp:extent cx="635000" cy="1320800"/>
            <wp:effectExtent l="0" t="0" r="0" b="0"/>
            <wp:wrapNone/>
            <wp:docPr id="72" name="Bild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CH" w:eastAsia="de-DE"/>
        </w:rPr>
        <w:drawing>
          <wp:anchor distT="0" distB="0" distL="114300" distR="114300" simplePos="0" relativeHeight="251665408" behindDoc="0" locked="0" layoutInCell="1" allowOverlap="1" wp14:anchorId="1FBE6B2E" wp14:editId="672294C8">
            <wp:simplePos x="0" y="0"/>
            <wp:positionH relativeFrom="column">
              <wp:posOffset>3723005</wp:posOffset>
            </wp:positionH>
            <wp:positionV relativeFrom="paragraph">
              <wp:posOffset>22225</wp:posOffset>
            </wp:positionV>
            <wp:extent cx="2159000" cy="1130300"/>
            <wp:effectExtent l="0" t="0" r="0" b="0"/>
            <wp:wrapNone/>
            <wp:docPr id="71" name="Bild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96B39" w14:textId="77777777" w:rsidR="00A25FF1" w:rsidRPr="00094DF8" w:rsidRDefault="003B46DA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Verdana" w:hAnsi="Verdana"/>
        </w:rPr>
      </w:pPr>
      <w:r>
        <w:rPr>
          <w:noProof/>
          <w:lang w:val="de-CH" w:eastAsia="de-DE"/>
        </w:rPr>
        <w:drawing>
          <wp:anchor distT="0" distB="0" distL="114300" distR="114300" simplePos="0" relativeHeight="251667456" behindDoc="0" locked="0" layoutInCell="1" allowOverlap="1" wp14:anchorId="34B2AB07" wp14:editId="4557F460">
            <wp:simplePos x="0" y="0"/>
            <wp:positionH relativeFrom="column">
              <wp:posOffset>179705</wp:posOffset>
            </wp:positionH>
            <wp:positionV relativeFrom="paragraph">
              <wp:posOffset>65405</wp:posOffset>
            </wp:positionV>
            <wp:extent cx="1168400" cy="1003300"/>
            <wp:effectExtent l="0" t="0" r="0" b="0"/>
            <wp:wrapNone/>
            <wp:docPr id="73" name="Bild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36052" w14:textId="77777777" w:rsidR="00A25FF1" w:rsidRPr="00094DF8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Verdana" w:hAnsi="Verdana"/>
        </w:rPr>
      </w:pPr>
    </w:p>
    <w:p w14:paraId="6372F1F1" w14:textId="77777777" w:rsidR="00A25FF1" w:rsidRPr="00094DF8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Verdana" w:hAnsi="Verdana"/>
        </w:rPr>
      </w:pPr>
    </w:p>
    <w:p w14:paraId="4BB8A7AE" w14:textId="77777777" w:rsidR="00A25FF1" w:rsidRPr="00094DF8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Verdana" w:hAnsi="Verdana"/>
        </w:rPr>
      </w:pPr>
    </w:p>
    <w:p w14:paraId="0605A517" w14:textId="77777777" w:rsidR="00A25FF1" w:rsidRPr="00094DF8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Verdana" w:hAnsi="Verdana"/>
        </w:rPr>
      </w:pPr>
    </w:p>
    <w:p w14:paraId="219B25E5" w14:textId="77777777" w:rsidR="00A25FF1" w:rsidRPr="00094DF8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Verdana" w:hAnsi="Verdana"/>
        </w:rPr>
      </w:pPr>
    </w:p>
    <w:p w14:paraId="5809810E" w14:textId="77777777" w:rsidR="00A25FF1" w:rsidRPr="00094DF8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Verdana" w:hAnsi="Verdana"/>
        </w:rPr>
      </w:pPr>
    </w:p>
    <w:bookmarkEnd w:id="6"/>
    <w:bookmarkEnd w:id="7"/>
    <w:p w14:paraId="7FA8DF22" w14:textId="77777777" w:rsidR="00A25FF1" w:rsidRPr="00094DF8" w:rsidRDefault="00965CE9" w:rsidP="00A25FF1">
      <w:pPr>
        <w:jc w:val="both"/>
        <w:rPr>
          <w:rFonts w:ascii="Verdana" w:hAnsi="Verdana"/>
        </w:rPr>
      </w:pPr>
    </w:p>
    <w:p w14:paraId="0C850E85" w14:textId="77777777" w:rsidR="00A25FF1" w:rsidRPr="00094DF8" w:rsidRDefault="00965CE9" w:rsidP="00A25FF1">
      <w:pPr>
        <w:jc w:val="both"/>
        <w:rPr>
          <w:rFonts w:ascii="Verdana" w:hAnsi="Verdana"/>
          <w:sz w:val="28"/>
          <w:szCs w:val="28"/>
        </w:rPr>
      </w:pPr>
    </w:p>
    <w:p w14:paraId="678ABED5" w14:textId="77777777" w:rsidR="00A25FF1" w:rsidRPr="00094DF8" w:rsidRDefault="00965CE9" w:rsidP="00A25FF1">
      <w:pPr>
        <w:jc w:val="both"/>
        <w:rPr>
          <w:rFonts w:ascii="Verdana" w:hAnsi="Verdana"/>
          <w:sz w:val="28"/>
          <w:szCs w:val="28"/>
        </w:rPr>
      </w:pPr>
    </w:p>
    <w:p w14:paraId="50C7EC43" w14:textId="77777777" w:rsidR="00A25FF1" w:rsidRPr="000A7FFE" w:rsidRDefault="00965CE9" w:rsidP="00A25FF1">
      <w:pPr>
        <w:jc w:val="both"/>
        <w:rPr>
          <w:rFonts w:ascii="Verdana" w:hAnsi="Verdana"/>
          <w:sz w:val="28"/>
          <w:szCs w:val="28"/>
        </w:rPr>
      </w:pPr>
      <w:r w:rsidRPr="000A7FFE">
        <w:rPr>
          <w:rFonts w:ascii="Verdana" w:hAnsi="Verdana"/>
          <w:sz w:val="28"/>
          <w:szCs w:val="28"/>
        </w:rPr>
        <w:t>a) Bedeutung der Folsäure für den Aufbau der DNS</w:t>
      </w:r>
    </w:p>
    <w:p w14:paraId="20BF9BFC" w14:textId="77777777" w:rsidR="00A25FF1" w:rsidRPr="00094DF8" w:rsidRDefault="00965CE9" w:rsidP="00A25FF1">
      <w:pPr>
        <w:jc w:val="both"/>
        <w:rPr>
          <w:rFonts w:ascii="Verdana" w:hAnsi="Verdana"/>
          <w:sz w:val="22"/>
          <w:szCs w:val="22"/>
        </w:rPr>
      </w:pPr>
      <w:bookmarkStart w:id="8" w:name="OLE_LINK54"/>
      <w:bookmarkStart w:id="9" w:name="OLE_LINK55"/>
    </w:p>
    <w:p w14:paraId="71CFDD9F" w14:textId="77777777" w:rsidR="00A25FF1" w:rsidRPr="000A7FFE" w:rsidRDefault="00965CE9" w:rsidP="00A25FF1">
      <w:pPr>
        <w:jc w:val="both"/>
        <w:rPr>
          <w:rFonts w:ascii="Verdana" w:hAnsi="Verdana"/>
          <w:b/>
          <w:sz w:val="22"/>
          <w:szCs w:val="22"/>
        </w:rPr>
      </w:pPr>
      <w:r w:rsidRPr="000A7FFE">
        <w:rPr>
          <w:rFonts w:ascii="Verdana" w:hAnsi="Verdana"/>
          <w:b/>
          <w:sz w:val="22"/>
          <w:szCs w:val="22"/>
        </w:rPr>
        <w:t>i) Entstehung der DNS-Basen</w:t>
      </w:r>
    </w:p>
    <w:bookmarkEnd w:id="8"/>
    <w:bookmarkEnd w:id="9"/>
    <w:p w14:paraId="4E761D1D" w14:textId="77777777" w:rsidR="00A25FF1" w:rsidRPr="00094DF8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2447C138" w14:textId="77777777" w:rsidR="00A25FF1" w:rsidRPr="00094DF8" w:rsidRDefault="00965CE9" w:rsidP="00A25FF1">
      <w:pPr>
        <w:jc w:val="both"/>
        <w:rPr>
          <w:rFonts w:ascii="Verdana" w:hAnsi="Verdana"/>
          <w:sz w:val="22"/>
          <w:szCs w:val="22"/>
        </w:rPr>
      </w:pPr>
      <w:r w:rsidRPr="00094DF8">
        <w:rPr>
          <w:rFonts w:ascii="Verdana" w:hAnsi="Verdana"/>
          <w:sz w:val="22"/>
          <w:szCs w:val="22"/>
        </w:rPr>
        <w:t>Wie Sie vermutlich wissen, wird di</w:t>
      </w:r>
      <w:r w:rsidRPr="00094DF8">
        <w:rPr>
          <w:rFonts w:ascii="Verdana" w:hAnsi="Verdana"/>
          <w:sz w:val="22"/>
          <w:szCs w:val="22"/>
        </w:rPr>
        <w:t xml:space="preserve">e genetische Information in der DNS durch die Reihenfolge der vier DNS-Basen gespeichert. Zwei der vier Basen enthalten ein Doppelring-System, das als </w:t>
      </w:r>
      <w:r w:rsidRPr="00094DF8">
        <w:rPr>
          <w:rFonts w:ascii="Verdana" w:hAnsi="Verdana"/>
          <w:i/>
          <w:sz w:val="22"/>
          <w:szCs w:val="22"/>
        </w:rPr>
        <w:t>Purin-Ring</w:t>
      </w:r>
      <w:r w:rsidRPr="00094DF8">
        <w:rPr>
          <w:rFonts w:ascii="Verdana" w:hAnsi="Verdana"/>
          <w:sz w:val="22"/>
          <w:szCs w:val="22"/>
        </w:rPr>
        <w:t xml:space="preserve"> bezeichnet wird, die übrigen sind aus dem einfachen </w:t>
      </w:r>
      <w:r w:rsidRPr="00E8321B">
        <w:rPr>
          <w:rFonts w:ascii="Verdana" w:hAnsi="Verdana"/>
          <w:i/>
          <w:sz w:val="22"/>
          <w:szCs w:val="22"/>
        </w:rPr>
        <w:t>Pyrimidin-Ring</w:t>
      </w:r>
      <w:r w:rsidRPr="00094DF8">
        <w:rPr>
          <w:rFonts w:ascii="Verdana" w:hAnsi="Verdana"/>
          <w:sz w:val="22"/>
          <w:szCs w:val="22"/>
        </w:rPr>
        <w:t xml:space="preserve"> aufgebaut:</w:t>
      </w:r>
    </w:p>
    <w:p w14:paraId="6FCC5975" w14:textId="77777777" w:rsidR="00A25FF1" w:rsidRPr="00094DF8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0D90CEB9" w14:textId="77777777" w:rsidR="00A25FF1" w:rsidRPr="00E8321B" w:rsidRDefault="00965CE9" w:rsidP="00A25FF1">
      <w:pPr>
        <w:tabs>
          <w:tab w:val="left" w:pos="1985"/>
          <w:tab w:val="left" w:pos="4820"/>
        </w:tabs>
        <w:jc w:val="both"/>
        <w:rPr>
          <w:rFonts w:ascii="Verdana" w:hAnsi="Verdana"/>
          <w:i/>
          <w:sz w:val="22"/>
          <w:szCs w:val="22"/>
        </w:rPr>
      </w:pPr>
      <w:r w:rsidRPr="00E8321B">
        <w:rPr>
          <w:rFonts w:ascii="Verdana" w:hAnsi="Verdana"/>
          <w:i/>
          <w:sz w:val="22"/>
          <w:szCs w:val="22"/>
        </w:rPr>
        <w:tab/>
        <w:t>Purin-Basen</w:t>
      </w:r>
      <w:r w:rsidRPr="00E8321B">
        <w:rPr>
          <w:rFonts w:ascii="Verdana" w:hAnsi="Verdana"/>
          <w:i/>
          <w:sz w:val="22"/>
          <w:szCs w:val="22"/>
        </w:rPr>
        <w:tab/>
        <w:t>Py</w:t>
      </w:r>
      <w:r w:rsidRPr="00E8321B">
        <w:rPr>
          <w:rFonts w:ascii="Verdana" w:hAnsi="Verdana"/>
          <w:i/>
          <w:sz w:val="22"/>
          <w:szCs w:val="22"/>
        </w:rPr>
        <w:t>rimidin-Basen</w:t>
      </w:r>
    </w:p>
    <w:p w14:paraId="0757545F" w14:textId="77777777" w:rsidR="00A25FF1" w:rsidRPr="00E8321B" w:rsidRDefault="003B46DA" w:rsidP="00A25FF1">
      <w:pPr>
        <w:rPr>
          <w:rFonts w:ascii="Verdana" w:hAnsi="Verdana"/>
          <w:sz w:val="22"/>
          <w:szCs w:val="28"/>
        </w:rPr>
      </w:pPr>
      <w:r>
        <w:rPr>
          <w:noProof/>
          <w:lang w:val="de-CH" w:eastAsia="de-DE"/>
        </w:rPr>
        <w:drawing>
          <wp:anchor distT="0" distB="0" distL="114300" distR="114300" simplePos="0" relativeHeight="251668480" behindDoc="0" locked="0" layoutInCell="1" allowOverlap="1" wp14:anchorId="5A46CFA1" wp14:editId="69983BA3">
            <wp:simplePos x="0" y="0"/>
            <wp:positionH relativeFrom="column">
              <wp:posOffset>1094105</wp:posOffset>
            </wp:positionH>
            <wp:positionV relativeFrom="paragraph">
              <wp:posOffset>45720</wp:posOffset>
            </wp:positionV>
            <wp:extent cx="2971800" cy="2654300"/>
            <wp:effectExtent l="0" t="0" r="0" b="0"/>
            <wp:wrapNone/>
            <wp:docPr id="74" name="Bild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C66BA" w14:textId="77777777" w:rsidR="00A25FF1" w:rsidRPr="00E8321B" w:rsidRDefault="00965CE9" w:rsidP="00A25FF1">
      <w:pPr>
        <w:tabs>
          <w:tab w:val="left" w:pos="4111"/>
        </w:tabs>
        <w:rPr>
          <w:rFonts w:ascii="Verdana" w:hAnsi="Verdana"/>
          <w:sz w:val="22"/>
          <w:szCs w:val="28"/>
        </w:rPr>
      </w:pPr>
      <w:r w:rsidRPr="00E8321B">
        <w:rPr>
          <w:rFonts w:ascii="Verdana" w:hAnsi="Verdana"/>
          <w:sz w:val="22"/>
          <w:szCs w:val="28"/>
        </w:rPr>
        <w:tab/>
      </w:r>
    </w:p>
    <w:p w14:paraId="5A0DB979" w14:textId="77777777" w:rsidR="00A25FF1" w:rsidRPr="00E8321B" w:rsidRDefault="00965CE9" w:rsidP="00A25FF1">
      <w:pPr>
        <w:tabs>
          <w:tab w:val="left" w:pos="567"/>
          <w:tab w:val="left" w:pos="7088"/>
        </w:tabs>
        <w:rPr>
          <w:rFonts w:ascii="Verdana" w:hAnsi="Verdana"/>
          <w:sz w:val="22"/>
          <w:szCs w:val="28"/>
        </w:rPr>
      </w:pPr>
      <w:r w:rsidRPr="00E8321B">
        <w:rPr>
          <w:sz w:val="22"/>
          <w:szCs w:val="28"/>
        </w:rPr>
        <w:br/>
      </w:r>
      <w:r w:rsidRPr="00E8321B">
        <w:rPr>
          <w:sz w:val="22"/>
          <w:szCs w:val="28"/>
        </w:rPr>
        <w:br/>
      </w:r>
      <w:r w:rsidRPr="00E8321B">
        <w:rPr>
          <w:sz w:val="22"/>
          <w:szCs w:val="28"/>
        </w:rPr>
        <w:tab/>
      </w:r>
      <w:r w:rsidRPr="00E8321B">
        <w:rPr>
          <w:rFonts w:ascii="Verdana" w:hAnsi="Verdana"/>
          <w:sz w:val="22"/>
          <w:szCs w:val="28"/>
        </w:rPr>
        <w:t>Adenin</w:t>
      </w:r>
      <w:r w:rsidRPr="00E8321B">
        <w:rPr>
          <w:rFonts w:ascii="Verdana" w:hAnsi="Verdana"/>
          <w:sz w:val="22"/>
          <w:szCs w:val="28"/>
        </w:rPr>
        <w:tab/>
        <w:t>Thymin</w:t>
      </w:r>
      <w:r w:rsidRPr="00E8321B">
        <w:rPr>
          <w:sz w:val="22"/>
          <w:szCs w:val="28"/>
        </w:rPr>
        <w:br/>
      </w:r>
      <w:r w:rsidRPr="00E8321B">
        <w:rPr>
          <w:sz w:val="22"/>
          <w:szCs w:val="28"/>
        </w:rPr>
        <w:br/>
      </w:r>
      <w:r w:rsidRPr="00E8321B">
        <w:rPr>
          <w:sz w:val="22"/>
          <w:szCs w:val="28"/>
        </w:rPr>
        <w:br/>
      </w:r>
      <w:r w:rsidRPr="00E8321B">
        <w:rPr>
          <w:sz w:val="22"/>
          <w:szCs w:val="28"/>
        </w:rPr>
        <w:br/>
      </w:r>
      <w:r w:rsidRPr="00E8321B">
        <w:rPr>
          <w:sz w:val="22"/>
          <w:szCs w:val="28"/>
        </w:rPr>
        <w:br/>
      </w:r>
      <w:r w:rsidRPr="00E8321B">
        <w:rPr>
          <w:sz w:val="22"/>
          <w:szCs w:val="28"/>
        </w:rPr>
        <w:br/>
      </w:r>
      <w:r w:rsidRPr="00E8321B">
        <w:rPr>
          <w:sz w:val="22"/>
          <w:szCs w:val="28"/>
        </w:rPr>
        <w:br/>
      </w:r>
      <w:r w:rsidRPr="00E8321B">
        <w:rPr>
          <w:sz w:val="22"/>
          <w:szCs w:val="28"/>
        </w:rPr>
        <w:br/>
      </w:r>
      <w:r w:rsidRPr="00E8321B">
        <w:rPr>
          <w:rFonts w:ascii="Verdana" w:hAnsi="Verdana"/>
          <w:sz w:val="22"/>
          <w:szCs w:val="28"/>
        </w:rPr>
        <w:tab/>
        <w:t>Guanin</w:t>
      </w:r>
      <w:r w:rsidRPr="00E8321B">
        <w:rPr>
          <w:rFonts w:ascii="Verdana" w:hAnsi="Verdana"/>
          <w:sz w:val="22"/>
          <w:szCs w:val="28"/>
        </w:rPr>
        <w:tab/>
        <w:t>Cytosin</w:t>
      </w:r>
      <w:r w:rsidRPr="00E8321B">
        <w:rPr>
          <w:rFonts w:ascii="Verdana" w:hAnsi="Verdana"/>
          <w:sz w:val="22"/>
          <w:szCs w:val="28"/>
        </w:rPr>
        <w:br/>
      </w:r>
      <w:r w:rsidRPr="00E8321B">
        <w:rPr>
          <w:rFonts w:ascii="Verdana" w:hAnsi="Verdana"/>
          <w:sz w:val="22"/>
          <w:szCs w:val="28"/>
        </w:rPr>
        <w:br/>
      </w:r>
      <w:r w:rsidRPr="00E8321B">
        <w:rPr>
          <w:rFonts w:ascii="Verdana" w:hAnsi="Verdana"/>
          <w:sz w:val="22"/>
          <w:szCs w:val="28"/>
        </w:rPr>
        <w:br/>
      </w:r>
      <w:r w:rsidRPr="00E8321B">
        <w:rPr>
          <w:rFonts w:ascii="Verdana" w:hAnsi="Verdana"/>
          <w:sz w:val="22"/>
          <w:szCs w:val="28"/>
        </w:rPr>
        <w:br/>
      </w:r>
    </w:p>
    <w:p w14:paraId="5B9130DF" w14:textId="77777777" w:rsidR="00A25FF1" w:rsidRPr="00E8321B" w:rsidRDefault="00965CE9" w:rsidP="00A25FF1">
      <w:pPr>
        <w:tabs>
          <w:tab w:val="left" w:pos="4111"/>
        </w:tabs>
        <w:rPr>
          <w:rFonts w:ascii="Verdana" w:hAnsi="Verdana"/>
          <w:sz w:val="22"/>
          <w:szCs w:val="28"/>
        </w:rPr>
      </w:pPr>
      <w:r w:rsidRPr="00E8321B">
        <w:rPr>
          <w:rFonts w:ascii="Verdana" w:hAnsi="Verdana"/>
          <w:sz w:val="22"/>
          <w:szCs w:val="28"/>
        </w:rPr>
        <w:tab/>
      </w:r>
    </w:p>
    <w:p w14:paraId="6C0CB3A6" w14:textId="77777777" w:rsidR="00A25FF1" w:rsidRDefault="00965CE9" w:rsidP="00A25FF1">
      <w:pPr>
        <w:jc w:val="both"/>
        <w:rPr>
          <w:rFonts w:ascii="Verdana" w:hAnsi="Verdana"/>
          <w:b/>
          <w:sz w:val="22"/>
          <w:szCs w:val="22"/>
        </w:rPr>
      </w:pPr>
      <w:r w:rsidRPr="00094DF8">
        <w:rPr>
          <w:rFonts w:ascii="Verdana" w:hAnsi="Verdana"/>
          <w:b/>
          <w:sz w:val="22"/>
          <w:szCs w:val="22"/>
        </w:rPr>
        <w:t>Aufgabe 4:</w:t>
      </w:r>
    </w:p>
    <w:p w14:paraId="3E54E2F0" w14:textId="77777777" w:rsidR="00A25FF1" w:rsidRPr="00094DF8" w:rsidRDefault="00965CE9" w:rsidP="00A25FF1">
      <w:pPr>
        <w:jc w:val="both"/>
        <w:rPr>
          <w:rFonts w:ascii="Verdana" w:hAnsi="Verdana"/>
          <w:sz w:val="22"/>
          <w:szCs w:val="22"/>
        </w:rPr>
      </w:pPr>
      <w:r w:rsidRPr="00094DF8">
        <w:rPr>
          <w:rFonts w:ascii="Verdana" w:hAnsi="Verdana"/>
          <w:sz w:val="22"/>
          <w:szCs w:val="22"/>
        </w:rPr>
        <w:t>Zeichnen Sie zur Repetition in die obenstehenden Formeln die Wasserstoffbrücken ein, welche zwischen den entsprechenden DNS-Basen gebildet werden können.</w:t>
      </w:r>
    </w:p>
    <w:p w14:paraId="5992DFF0" w14:textId="77777777" w:rsidR="00A25FF1" w:rsidRPr="00094DF8" w:rsidRDefault="00965CE9" w:rsidP="00A25FF1">
      <w:pPr>
        <w:jc w:val="both"/>
        <w:rPr>
          <w:rFonts w:ascii="Verdana" w:hAnsi="Verdana"/>
          <w:sz w:val="22"/>
          <w:szCs w:val="22"/>
        </w:rPr>
      </w:pPr>
      <w:r w:rsidRPr="00094DF8">
        <w:rPr>
          <w:rFonts w:ascii="Verdana" w:hAnsi="Verdana"/>
          <w:sz w:val="22"/>
          <w:szCs w:val="22"/>
        </w:rPr>
        <w:br w:type="page"/>
      </w:r>
      <w:r w:rsidRPr="00094DF8">
        <w:rPr>
          <w:rFonts w:ascii="Verdana" w:hAnsi="Verdana"/>
          <w:sz w:val="22"/>
          <w:szCs w:val="22"/>
        </w:rPr>
        <w:lastRenderedPageBreak/>
        <w:t>Während der kleinere Pyrim</w:t>
      </w:r>
      <w:r w:rsidRPr="00094DF8">
        <w:rPr>
          <w:rFonts w:ascii="Verdana" w:hAnsi="Verdana"/>
          <w:sz w:val="22"/>
          <w:szCs w:val="22"/>
        </w:rPr>
        <w:t>idin-Ring vorwiegend aus der Amin</w:t>
      </w:r>
      <w:r w:rsidRPr="00094DF8">
        <w:rPr>
          <w:rFonts w:ascii="Verdana" w:hAnsi="Verdana"/>
          <w:sz w:val="22"/>
          <w:szCs w:val="22"/>
        </w:rPr>
        <w:t>o</w:t>
      </w:r>
      <w:r w:rsidRPr="00094DF8">
        <w:rPr>
          <w:rFonts w:ascii="Verdana" w:hAnsi="Verdana"/>
          <w:sz w:val="22"/>
          <w:szCs w:val="22"/>
        </w:rPr>
        <w:t>säure Asparat au</w:t>
      </w:r>
      <w:r w:rsidRPr="00094DF8">
        <w:rPr>
          <w:rFonts w:ascii="Verdana" w:hAnsi="Verdana"/>
          <w:sz w:val="22"/>
          <w:szCs w:val="22"/>
        </w:rPr>
        <w:t>f</w:t>
      </w:r>
      <w:r w:rsidRPr="00094DF8">
        <w:rPr>
          <w:rFonts w:ascii="Verdana" w:hAnsi="Verdana"/>
          <w:sz w:val="22"/>
          <w:szCs w:val="22"/>
        </w:rPr>
        <w:t xml:space="preserve">gebaut wird, </w:t>
      </w:r>
      <w:r w:rsidRPr="000A7FFE">
        <w:rPr>
          <w:rFonts w:ascii="Verdana" w:hAnsi="Verdana"/>
          <w:i/>
          <w:sz w:val="22"/>
          <w:szCs w:val="22"/>
        </w:rPr>
        <w:t>stammen beim Purin-Ring</w:t>
      </w:r>
      <w:r w:rsidRPr="00094DF8">
        <w:rPr>
          <w:rFonts w:ascii="Verdana" w:hAnsi="Verdana"/>
          <w:sz w:val="22"/>
          <w:szCs w:val="22"/>
        </w:rPr>
        <w:t xml:space="preserve"> </w:t>
      </w:r>
      <w:r w:rsidRPr="00094DF8">
        <w:rPr>
          <w:rFonts w:ascii="Verdana" w:hAnsi="Verdana"/>
          <w:i/>
          <w:sz w:val="22"/>
          <w:szCs w:val="22"/>
        </w:rPr>
        <w:t>zwei Kohlenstoffatome</w:t>
      </w:r>
      <w:r w:rsidRPr="00094DF8">
        <w:rPr>
          <w:rFonts w:ascii="Verdana" w:hAnsi="Verdana"/>
          <w:sz w:val="22"/>
          <w:szCs w:val="22"/>
        </w:rPr>
        <w:t xml:space="preserve"> </w:t>
      </w:r>
      <w:r w:rsidRPr="00D46C54">
        <w:rPr>
          <w:rFonts w:ascii="Verdana" w:hAnsi="Verdana"/>
          <w:i/>
          <w:sz w:val="22"/>
          <w:szCs w:val="22"/>
        </w:rPr>
        <w:t>von der Folsä</w:t>
      </w:r>
      <w:r w:rsidRPr="00D46C54">
        <w:rPr>
          <w:rFonts w:ascii="Verdana" w:hAnsi="Verdana"/>
          <w:i/>
          <w:sz w:val="22"/>
          <w:szCs w:val="22"/>
        </w:rPr>
        <w:t>u</w:t>
      </w:r>
      <w:r w:rsidRPr="00D46C54">
        <w:rPr>
          <w:rFonts w:ascii="Verdana" w:hAnsi="Verdana"/>
          <w:i/>
          <w:sz w:val="22"/>
          <w:szCs w:val="22"/>
        </w:rPr>
        <w:t>re</w:t>
      </w:r>
      <w:r w:rsidRPr="00094DF8">
        <w:rPr>
          <w:rFonts w:ascii="Verdana" w:hAnsi="Verdana"/>
          <w:sz w:val="22"/>
          <w:szCs w:val="22"/>
        </w:rPr>
        <w:t xml:space="preserve"> (siehe Abb.1)</w:t>
      </w:r>
    </w:p>
    <w:p w14:paraId="72A5D05A" w14:textId="77777777" w:rsidR="00A25FF1" w:rsidRPr="00094DF8" w:rsidRDefault="00965CE9" w:rsidP="00A25FF1">
      <w:pPr>
        <w:jc w:val="both"/>
        <w:rPr>
          <w:rFonts w:ascii="Verdana" w:hAnsi="Verdana"/>
          <w:sz w:val="22"/>
          <w:szCs w:val="22"/>
        </w:rPr>
      </w:pPr>
      <w:r w:rsidRPr="00094DF8">
        <w:rPr>
          <w:rFonts w:ascii="Verdana" w:hAnsi="Verdana"/>
          <w:sz w:val="22"/>
          <w:szCs w:val="22"/>
        </w:rPr>
        <w:t>Ohne Folsäure könnten somit zwei der vier DNS-Basen nicht aufge</w:t>
      </w:r>
      <w:r w:rsidRPr="00094DF8">
        <w:rPr>
          <w:rFonts w:ascii="Verdana" w:hAnsi="Verdana"/>
          <w:sz w:val="22"/>
          <w:szCs w:val="22"/>
        </w:rPr>
        <w:softHyphen/>
        <w:t>baut werden, was die Zellteilung verunmöglichen wür</w:t>
      </w:r>
      <w:r w:rsidRPr="00094DF8">
        <w:rPr>
          <w:rFonts w:ascii="Verdana" w:hAnsi="Verdana"/>
          <w:sz w:val="22"/>
          <w:szCs w:val="22"/>
        </w:rPr>
        <w:t>de.</w:t>
      </w:r>
    </w:p>
    <w:p w14:paraId="5E37088D" w14:textId="77777777" w:rsidR="00A25FF1" w:rsidRPr="00094DF8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004FECCE" w14:textId="77777777" w:rsidR="00A25FF1" w:rsidRPr="00094DF8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153C5DAD" w14:textId="77777777" w:rsidR="00A25FF1" w:rsidRPr="00094DF8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47E26A39" w14:textId="77777777" w:rsidR="00A25FF1" w:rsidRPr="000A7FFE" w:rsidRDefault="003B46DA" w:rsidP="00A25FF1">
      <w:pPr>
        <w:framePr w:w="4316" w:h="3609" w:hSpace="397" w:vSpace="607" w:wrap="around" w:vAnchor="page" w:hAnchor="page" w:x="5841" w:y="1445"/>
        <w:pBdr>
          <w:top w:val="single" w:sz="6" w:space="7" w:color="000000"/>
          <w:left w:val="single" w:sz="6" w:space="7" w:color="000000"/>
          <w:bottom w:val="single" w:sz="6" w:space="7" w:color="000000"/>
          <w:right w:val="single" w:sz="6" w:space="7" w:color="000000"/>
        </w:pBdr>
        <w:shd w:val="solid" w:color="FFFFFF" w:fill="FFFFFF"/>
        <w:rPr>
          <w:rFonts w:ascii="Verdana" w:hAnsi="Verdana"/>
          <w:sz w:val="22"/>
          <w:szCs w:val="22"/>
        </w:rPr>
      </w:pPr>
      <w:r w:rsidRPr="000A7FFE">
        <w:rPr>
          <w:rFonts w:ascii="Verdana" w:hAnsi="Verdana"/>
          <w:noProof/>
          <w:sz w:val="22"/>
          <w:szCs w:val="22"/>
        </w:rPr>
        <w:drawing>
          <wp:inline distT="0" distB="0" distL="0" distR="0" wp14:anchorId="1034C87D" wp14:editId="53FC28F1">
            <wp:extent cx="2651760" cy="1828800"/>
            <wp:effectExtent l="0" t="0" r="0" b="0"/>
            <wp:docPr id="5" name="Bild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1F3A4" w14:textId="77777777" w:rsidR="00A25FF1" w:rsidRPr="000A7FFE" w:rsidRDefault="00965CE9" w:rsidP="00A25FF1">
      <w:pPr>
        <w:framePr w:w="4316" w:h="3609" w:hSpace="397" w:vSpace="607" w:wrap="around" w:vAnchor="page" w:hAnchor="page" w:x="5841" w:y="1445"/>
        <w:pBdr>
          <w:top w:val="single" w:sz="6" w:space="7" w:color="000000"/>
          <w:left w:val="single" w:sz="6" w:space="7" w:color="000000"/>
          <w:bottom w:val="single" w:sz="6" w:space="7" w:color="000000"/>
          <w:right w:val="single" w:sz="6" w:space="7" w:color="000000"/>
        </w:pBdr>
        <w:shd w:val="solid" w:color="FFFFFF" w:fill="FFFFFF"/>
        <w:rPr>
          <w:sz w:val="18"/>
        </w:rPr>
      </w:pPr>
      <w:r w:rsidRPr="000A7FFE">
        <w:rPr>
          <w:rFonts w:ascii="Verdana" w:hAnsi="Verdana"/>
          <w:sz w:val="18"/>
          <w:szCs w:val="22"/>
        </w:rPr>
        <w:t>Abb. 1: Herkunft der Atome des Purin-Ringes</w:t>
      </w:r>
    </w:p>
    <w:p w14:paraId="4FBCABF3" w14:textId="77777777" w:rsidR="00A25FF1" w:rsidRPr="00E8321B" w:rsidRDefault="00965CE9" w:rsidP="00A25FF1">
      <w:pPr>
        <w:tabs>
          <w:tab w:val="left" w:pos="4111"/>
        </w:tabs>
        <w:rPr>
          <w:rFonts w:ascii="Verdana" w:hAnsi="Verdana"/>
          <w:sz w:val="22"/>
          <w:szCs w:val="28"/>
        </w:rPr>
      </w:pPr>
    </w:p>
    <w:p w14:paraId="141D6D29" w14:textId="77777777" w:rsidR="00A25FF1" w:rsidRPr="00094DF8" w:rsidRDefault="00965CE9" w:rsidP="00A25FF1">
      <w:pPr>
        <w:jc w:val="both"/>
        <w:rPr>
          <w:rFonts w:ascii="Verdana" w:hAnsi="Verdana"/>
        </w:rPr>
      </w:pPr>
    </w:p>
    <w:p w14:paraId="47F1763E" w14:textId="77777777" w:rsidR="00A25FF1" w:rsidRPr="00094DF8" w:rsidRDefault="00965CE9" w:rsidP="00A25FF1">
      <w:pPr>
        <w:jc w:val="both"/>
        <w:rPr>
          <w:rFonts w:ascii="Verdana" w:hAnsi="Verdana"/>
        </w:rPr>
      </w:pPr>
    </w:p>
    <w:p w14:paraId="1551F2C8" w14:textId="77777777" w:rsidR="00A25FF1" w:rsidRPr="000A7FFE" w:rsidRDefault="00965CE9" w:rsidP="00A25FF1">
      <w:pPr>
        <w:jc w:val="both"/>
        <w:rPr>
          <w:rFonts w:ascii="Verdana" w:hAnsi="Verdana"/>
          <w:sz w:val="22"/>
          <w:szCs w:val="22"/>
        </w:rPr>
      </w:pPr>
      <w:r w:rsidRPr="000A7FFE">
        <w:rPr>
          <w:rFonts w:ascii="Verdana" w:hAnsi="Verdana"/>
          <w:b/>
          <w:sz w:val="22"/>
          <w:szCs w:val="22"/>
        </w:rPr>
        <w:t>ii) Umwandlung der RNS-Base Uracil zur DNS-Base Thymin</w:t>
      </w:r>
    </w:p>
    <w:p w14:paraId="03DB965C" w14:textId="77777777" w:rsidR="00A25FF1" w:rsidRPr="000A7FFE" w:rsidRDefault="00965CE9" w:rsidP="00A25FF1">
      <w:pPr>
        <w:jc w:val="both"/>
        <w:rPr>
          <w:rFonts w:ascii="Verdana" w:hAnsi="Verdana"/>
          <w:sz w:val="22"/>
          <w:szCs w:val="22"/>
        </w:rPr>
      </w:pPr>
      <w:bookmarkStart w:id="10" w:name="OLE_LINK58"/>
      <w:bookmarkStart w:id="11" w:name="OLE_LINK59"/>
    </w:p>
    <w:p w14:paraId="1A2407A3" w14:textId="77777777" w:rsidR="00A25FF1" w:rsidRPr="000A7FFE" w:rsidRDefault="00965CE9" w:rsidP="00A25FF1">
      <w:pPr>
        <w:jc w:val="both"/>
        <w:rPr>
          <w:rFonts w:ascii="Verdana" w:hAnsi="Verdana"/>
          <w:sz w:val="22"/>
          <w:szCs w:val="22"/>
        </w:rPr>
      </w:pPr>
      <w:r w:rsidRPr="000A7FFE">
        <w:rPr>
          <w:rFonts w:ascii="Verdana" w:hAnsi="Verdana"/>
          <w:sz w:val="22"/>
          <w:szCs w:val="22"/>
        </w:rPr>
        <w:t>Bei der Übersetzung der DNS werden die entsprechenden Gene zuerst kopiert, b</w:t>
      </w:r>
      <w:r w:rsidRPr="000A7FFE">
        <w:rPr>
          <w:rFonts w:ascii="Verdana" w:hAnsi="Verdana"/>
          <w:sz w:val="22"/>
          <w:szCs w:val="22"/>
        </w:rPr>
        <w:t>e</w:t>
      </w:r>
      <w:r w:rsidRPr="000A7FFE">
        <w:rPr>
          <w:rFonts w:ascii="Verdana" w:hAnsi="Verdana"/>
          <w:sz w:val="22"/>
          <w:szCs w:val="22"/>
        </w:rPr>
        <w:t>vor die Ribosomen die Basensequenz in die Aminosäuresequenz der ent</w:t>
      </w:r>
      <w:r w:rsidRPr="000A7FFE">
        <w:rPr>
          <w:rFonts w:ascii="Verdana" w:hAnsi="Verdana"/>
          <w:sz w:val="22"/>
          <w:szCs w:val="22"/>
        </w:rPr>
        <w:t>spreche</w:t>
      </w:r>
      <w:r w:rsidRPr="000A7FFE">
        <w:rPr>
          <w:rFonts w:ascii="Verdana" w:hAnsi="Verdana"/>
          <w:sz w:val="22"/>
          <w:szCs w:val="22"/>
        </w:rPr>
        <w:t>n</w:t>
      </w:r>
      <w:r w:rsidRPr="000A7FFE">
        <w:rPr>
          <w:rFonts w:ascii="Verdana" w:hAnsi="Verdana"/>
          <w:sz w:val="22"/>
          <w:szCs w:val="22"/>
        </w:rPr>
        <w:t>den Proteine übersetzen.</w:t>
      </w:r>
    </w:p>
    <w:p w14:paraId="7345C53D" w14:textId="77777777" w:rsidR="00A25FF1" w:rsidRPr="000A7FFE" w:rsidRDefault="00965CE9" w:rsidP="00A25FF1">
      <w:pPr>
        <w:jc w:val="both"/>
        <w:rPr>
          <w:rFonts w:ascii="Verdana" w:hAnsi="Verdana"/>
          <w:sz w:val="22"/>
          <w:szCs w:val="22"/>
        </w:rPr>
      </w:pPr>
      <w:r w:rsidRPr="000A7FFE">
        <w:rPr>
          <w:rFonts w:ascii="Verdana" w:hAnsi="Verdana"/>
          <w:sz w:val="22"/>
          <w:szCs w:val="22"/>
        </w:rPr>
        <w:t xml:space="preserve">Zur besseren intrazellulären Unterscheidung enthält die Kopie, die auch </w:t>
      </w:r>
      <w:r w:rsidRPr="000A7FFE">
        <w:rPr>
          <w:rFonts w:ascii="Verdana" w:hAnsi="Verdana"/>
          <w:i/>
          <w:sz w:val="22"/>
          <w:szCs w:val="22"/>
        </w:rPr>
        <w:t>Me</w:t>
      </w:r>
      <w:r w:rsidRPr="000A7FFE">
        <w:rPr>
          <w:rFonts w:ascii="Verdana" w:hAnsi="Verdana"/>
          <w:i/>
          <w:sz w:val="22"/>
          <w:szCs w:val="22"/>
        </w:rPr>
        <w:t>s</w:t>
      </w:r>
      <w:r w:rsidRPr="000A7FFE">
        <w:rPr>
          <w:rFonts w:ascii="Verdana" w:hAnsi="Verdana"/>
          <w:i/>
          <w:sz w:val="22"/>
          <w:szCs w:val="22"/>
        </w:rPr>
        <w:t xml:space="preserve">senger-RNS </w:t>
      </w:r>
      <w:r w:rsidRPr="000A7FFE">
        <w:rPr>
          <w:rFonts w:ascii="Verdana" w:hAnsi="Verdana"/>
          <w:sz w:val="22"/>
          <w:szCs w:val="22"/>
        </w:rPr>
        <w:t>genannt wird</w:t>
      </w:r>
      <w:r w:rsidRPr="000A7FFE">
        <w:rPr>
          <w:rFonts w:ascii="Verdana" w:hAnsi="Verdana"/>
          <w:i/>
          <w:sz w:val="22"/>
          <w:szCs w:val="22"/>
        </w:rPr>
        <w:t xml:space="preserve">, </w:t>
      </w:r>
      <w:r w:rsidRPr="000A7FFE">
        <w:rPr>
          <w:rFonts w:ascii="Verdana" w:hAnsi="Verdana"/>
          <w:sz w:val="22"/>
          <w:szCs w:val="22"/>
        </w:rPr>
        <w:t>einen leicht modifizierten Zucker – Ribose statt Des</w:t>
      </w:r>
      <w:r w:rsidRPr="000A7FFE">
        <w:rPr>
          <w:rFonts w:ascii="Verdana" w:hAnsi="Verdana"/>
          <w:sz w:val="22"/>
          <w:szCs w:val="22"/>
        </w:rPr>
        <w:t>o</w:t>
      </w:r>
      <w:r w:rsidRPr="000A7FFE">
        <w:rPr>
          <w:rFonts w:ascii="Verdana" w:hAnsi="Verdana"/>
          <w:sz w:val="22"/>
          <w:szCs w:val="22"/>
        </w:rPr>
        <w:t xml:space="preserve">xyribose. </w:t>
      </w:r>
      <w:bookmarkEnd w:id="10"/>
      <w:bookmarkEnd w:id="11"/>
      <w:r w:rsidRPr="000A7FFE">
        <w:rPr>
          <w:rFonts w:ascii="Verdana" w:hAnsi="Verdana"/>
          <w:sz w:val="22"/>
          <w:szCs w:val="22"/>
        </w:rPr>
        <w:t>Zudem liegt in der RNS auch eine modifizierte Form der DNS-B</w:t>
      </w:r>
      <w:r w:rsidRPr="000A7FFE">
        <w:rPr>
          <w:rFonts w:ascii="Verdana" w:hAnsi="Verdana"/>
          <w:sz w:val="22"/>
          <w:szCs w:val="22"/>
        </w:rPr>
        <w:t xml:space="preserve">ase Thymin vor: </w:t>
      </w:r>
      <w:r w:rsidRPr="000A7FFE">
        <w:rPr>
          <w:rFonts w:ascii="Verdana" w:hAnsi="Verdana"/>
          <w:sz w:val="22"/>
          <w:szCs w:val="22"/>
        </w:rPr>
        <w:br/>
      </w:r>
      <w:r w:rsidRPr="000A7FFE">
        <w:rPr>
          <w:rFonts w:ascii="Verdana" w:hAnsi="Verdana"/>
          <w:i/>
          <w:sz w:val="22"/>
          <w:szCs w:val="22"/>
        </w:rPr>
        <w:t>U</w:t>
      </w:r>
      <w:r w:rsidRPr="000A7FFE">
        <w:rPr>
          <w:rFonts w:ascii="Verdana" w:hAnsi="Verdana"/>
          <w:i/>
          <w:sz w:val="22"/>
          <w:szCs w:val="22"/>
        </w:rPr>
        <w:t>racil</w:t>
      </w:r>
      <w:r w:rsidRPr="000A7FFE">
        <w:rPr>
          <w:rFonts w:ascii="Verdana" w:hAnsi="Verdana"/>
          <w:sz w:val="22"/>
          <w:szCs w:val="22"/>
        </w:rPr>
        <w:t>. Interessanterweise wird im Stoffwechsel zuerst die RNS-Base Uracil gebildet, welche anschliessend durch Folsäure durch Verlängerung um eine Kohlenstoffei</w:t>
      </w:r>
      <w:r w:rsidRPr="000A7FFE">
        <w:rPr>
          <w:rFonts w:ascii="Verdana" w:hAnsi="Verdana"/>
          <w:sz w:val="22"/>
          <w:szCs w:val="22"/>
        </w:rPr>
        <w:t>n</w:t>
      </w:r>
      <w:r w:rsidRPr="000A7FFE">
        <w:rPr>
          <w:rFonts w:ascii="Verdana" w:hAnsi="Verdana"/>
          <w:sz w:val="22"/>
          <w:szCs w:val="22"/>
        </w:rPr>
        <w:t>heit in die DNS-Base Thymin umgewandelt wird.</w:t>
      </w:r>
      <w:r w:rsidRPr="000A7FFE">
        <w:rPr>
          <w:rStyle w:val="Funotenzeichen"/>
          <w:rFonts w:ascii="Verdana" w:hAnsi="Verdana"/>
          <w:sz w:val="22"/>
          <w:szCs w:val="22"/>
        </w:rPr>
        <w:footnoteReference w:id="1"/>
      </w:r>
    </w:p>
    <w:p w14:paraId="56ACAADF" w14:textId="77777777" w:rsidR="00A25FF1" w:rsidRPr="000A7FFE" w:rsidRDefault="00965CE9" w:rsidP="00A25FF1">
      <w:pPr>
        <w:jc w:val="both"/>
        <w:rPr>
          <w:rFonts w:ascii="Verdana" w:hAnsi="Verdana"/>
          <w:sz w:val="22"/>
          <w:szCs w:val="22"/>
        </w:rPr>
      </w:pPr>
      <w:r w:rsidRPr="000A7FFE">
        <w:rPr>
          <w:rFonts w:ascii="Verdana" w:hAnsi="Verdana"/>
          <w:sz w:val="22"/>
          <w:szCs w:val="22"/>
        </w:rPr>
        <w:t>Beachten Sie, dass Dihydrofola</w:t>
      </w:r>
      <w:r w:rsidRPr="000A7FFE">
        <w:rPr>
          <w:rFonts w:ascii="Verdana" w:hAnsi="Verdana"/>
          <w:sz w:val="22"/>
          <w:szCs w:val="22"/>
        </w:rPr>
        <w:t>t vor einer Wiederverwendung zuerst enzymatisch zu Tetrahydrofolat regeneriert werden muss.</w:t>
      </w:r>
      <w:r w:rsidRPr="00BC1D64">
        <w:rPr>
          <w:rFonts w:ascii="Verdana" w:hAnsi="Verdana"/>
          <w:sz w:val="22"/>
          <w:szCs w:val="22"/>
        </w:rPr>
        <w:t xml:space="preserve"> </w:t>
      </w:r>
    </w:p>
    <w:p w14:paraId="392414A3" w14:textId="77777777" w:rsidR="00A25FF1" w:rsidRPr="000A7FFE" w:rsidRDefault="00965CE9" w:rsidP="00A25FF1">
      <w:pPr>
        <w:jc w:val="both"/>
        <w:rPr>
          <w:rFonts w:ascii="Verdana" w:hAnsi="Verdana"/>
          <w:sz w:val="22"/>
          <w:szCs w:val="22"/>
        </w:rPr>
      </w:pPr>
      <w:bookmarkStart w:id="12" w:name="OLE_LINK60"/>
      <w:bookmarkStart w:id="13" w:name="OLE_LINK61"/>
    </w:p>
    <w:p w14:paraId="38389312" w14:textId="77777777" w:rsidR="00A25FF1" w:rsidRPr="000A7FFE" w:rsidRDefault="003B46DA" w:rsidP="00A25FF1">
      <w:pPr>
        <w:jc w:val="both"/>
        <w:rPr>
          <w:rFonts w:ascii="Verdana" w:hAnsi="Verdana"/>
          <w:sz w:val="22"/>
        </w:rPr>
      </w:pPr>
      <w:r>
        <w:rPr>
          <w:noProof/>
          <w:lang w:val="de-CH" w:eastAsia="de-DE"/>
        </w:rPr>
        <w:drawing>
          <wp:anchor distT="0" distB="0" distL="114300" distR="114300" simplePos="0" relativeHeight="251653120" behindDoc="0" locked="0" layoutInCell="1" allowOverlap="1" wp14:anchorId="0BBB94F9" wp14:editId="364ECBC1">
            <wp:simplePos x="0" y="0"/>
            <wp:positionH relativeFrom="column">
              <wp:posOffset>408305</wp:posOffset>
            </wp:positionH>
            <wp:positionV relativeFrom="paragraph">
              <wp:posOffset>83185</wp:posOffset>
            </wp:positionV>
            <wp:extent cx="736600" cy="990600"/>
            <wp:effectExtent l="0" t="0" r="0" b="0"/>
            <wp:wrapNone/>
            <wp:docPr id="55" name="Bild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EFBEB" w14:textId="77777777" w:rsidR="00A25FF1" w:rsidRPr="000A7FFE" w:rsidRDefault="003B46DA" w:rsidP="00A25FF1">
      <w:pPr>
        <w:tabs>
          <w:tab w:val="left" w:pos="2694"/>
        </w:tabs>
        <w:jc w:val="both"/>
        <w:rPr>
          <w:rFonts w:ascii="Verdana" w:hAnsi="Verdana"/>
          <w:sz w:val="22"/>
        </w:rPr>
      </w:pPr>
      <w:r>
        <w:rPr>
          <w:noProof/>
          <w:lang w:val="de-CH" w:eastAsia="de-DE"/>
        </w:rPr>
        <w:drawing>
          <wp:anchor distT="0" distB="0" distL="114300" distR="114300" simplePos="0" relativeHeight="251649024" behindDoc="0" locked="0" layoutInCell="1" allowOverlap="1" wp14:anchorId="07EB86E7" wp14:editId="71A312F3">
            <wp:simplePos x="0" y="0"/>
            <wp:positionH relativeFrom="column">
              <wp:posOffset>2237105</wp:posOffset>
            </wp:positionH>
            <wp:positionV relativeFrom="paragraph">
              <wp:posOffset>142240</wp:posOffset>
            </wp:positionV>
            <wp:extent cx="3314700" cy="1129030"/>
            <wp:effectExtent l="0" t="0" r="0" b="0"/>
            <wp:wrapNone/>
            <wp:docPr id="43" name="Bild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CE9" w:rsidRPr="000A7FFE">
        <w:rPr>
          <w:rFonts w:ascii="Verdana" w:hAnsi="Verdana"/>
          <w:sz w:val="22"/>
        </w:rPr>
        <w:tab/>
      </w:r>
    </w:p>
    <w:p w14:paraId="55C3532A" w14:textId="77777777" w:rsidR="00A25FF1" w:rsidRPr="000A7FFE" w:rsidRDefault="00965CE9" w:rsidP="00A25FF1">
      <w:pPr>
        <w:tabs>
          <w:tab w:val="left" w:pos="2552"/>
        </w:tabs>
        <w:spacing w:before="240"/>
        <w:jc w:val="both"/>
        <w:rPr>
          <w:rFonts w:ascii="Verdana" w:hAnsi="Verdana"/>
        </w:rPr>
      </w:pPr>
      <w:r w:rsidRPr="000A7FFE">
        <w:rPr>
          <w:rFonts w:ascii="Verdana" w:hAnsi="Verdana"/>
          <w:sz w:val="22"/>
        </w:rPr>
        <w:tab/>
      </w:r>
      <w:r w:rsidRPr="000A7FFE">
        <w:rPr>
          <w:rFonts w:ascii="Verdana" w:hAnsi="Verdana"/>
        </w:rPr>
        <w:t>+</w:t>
      </w:r>
    </w:p>
    <w:p w14:paraId="415A6892" w14:textId="77777777" w:rsidR="00A25FF1" w:rsidRPr="000A7FFE" w:rsidRDefault="00965CE9" w:rsidP="00A25FF1">
      <w:pPr>
        <w:tabs>
          <w:tab w:val="left" w:pos="2552"/>
        </w:tabs>
        <w:jc w:val="both"/>
        <w:rPr>
          <w:rFonts w:ascii="Verdana" w:hAnsi="Verdana"/>
          <w:sz w:val="22"/>
        </w:rPr>
      </w:pPr>
    </w:p>
    <w:p w14:paraId="446A7B9C" w14:textId="77777777" w:rsidR="00A25FF1" w:rsidRPr="000A7FFE" w:rsidRDefault="00965CE9" w:rsidP="00A25FF1">
      <w:pPr>
        <w:tabs>
          <w:tab w:val="left" w:pos="2552"/>
        </w:tabs>
        <w:jc w:val="both"/>
        <w:rPr>
          <w:rFonts w:ascii="Verdana" w:hAnsi="Verdana"/>
          <w:sz w:val="22"/>
        </w:rPr>
      </w:pPr>
      <w:r w:rsidRPr="000A7FFE">
        <w:rPr>
          <w:rFonts w:ascii="Verdana" w:hAnsi="Verdana"/>
          <w:sz w:val="22"/>
        </w:rPr>
        <w:tab/>
      </w:r>
    </w:p>
    <w:p w14:paraId="4414EFF4" w14:textId="77777777" w:rsidR="00A25FF1" w:rsidRPr="000A7FFE" w:rsidRDefault="003B46DA" w:rsidP="00A25FF1">
      <w:pPr>
        <w:tabs>
          <w:tab w:val="left" w:pos="284"/>
          <w:tab w:val="left" w:pos="2552"/>
          <w:tab w:val="left" w:pos="4536"/>
        </w:tabs>
        <w:spacing w:before="240"/>
        <w:jc w:val="both"/>
        <w:rPr>
          <w:rFonts w:ascii="Verdana" w:hAnsi="Verdana"/>
          <w:i/>
          <w:sz w:val="22"/>
        </w:rPr>
      </w:pPr>
      <w:r>
        <w:rPr>
          <w:noProof/>
          <w:lang w:val="de-CH" w:eastAsia="de-DE"/>
        </w:rPr>
        <w:drawing>
          <wp:anchor distT="0" distB="0" distL="114300" distR="114300" simplePos="0" relativeHeight="251646976" behindDoc="0" locked="0" layoutInCell="1" allowOverlap="1" wp14:anchorId="181AD59D" wp14:editId="588199B6">
            <wp:simplePos x="0" y="0"/>
            <wp:positionH relativeFrom="column">
              <wp:posOffset>1628140</wp:posOffset>
            </wp:positionH>
            <wp:positionV relativeFrom="paragraph">
              <wp:posOffset>210185</wp:posOffset>
            </wp:positionV>
            <wp:extent cx="114935" cy="435610"/>
            <wp:effectExtent l="0" t="0" r="0" b="0"/>
            <wp:wrapNone/>
            <wp:docPr id="27" name="Bild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CE9" w:rsidRPr="000A7FFE">
        <w:rPr>
          <w:rFonts w:ascii="Verdana" w:hAnsi="Verdana"/>
          <w:sz w:val="22"/>
        </w:rPr>
        <w:tab/>
      </w:r>
      <w:r w:rsidR="00965CE9" w:rsidRPr="000A7FFE">
        <w:rPr>
          <w:rFonts w:ascii="Verdana" w:hAnsi="Verdana"/>
          <w:i/>
          <w:sz w:val="22"/>
        </w:rPr>
        <w:t>RNS: Uracil</w:t>
      </w:r>
      <w:r w:rsidR="00965CE9" w:rsidRPr="000A7FFE">
        <w:rPr>
          <w:rFonts w:ascii="Verdana" w:hAnsi="Verdana"/>
          <w:i/>
          <w:sz w:val="22"/>
        </w:rPr>
        <w:tab/>
      </w:r>
      <w:r w:rsidR="00965CE9" w:rsidRPr="000A7FFE">
        <w:rPr>
          <w:rFonts w:ascii="Verdana" w:hAnsi="Verdana"/>
          <w:i/>
          <w:sz w:val="22"/>
        </w:rPr>
        <w:tab/>
      </w:r>
    </w:p>
    <w:p w14:paraId="72464D23" w14:textId="77777777" w:rsidR="00A25FF1" w:rsidRPr="000A7FFE" w:rsidRDefault="00965CE9" w:rsidP="00A25FF1">
      <w:pPr>
        <w:tabs>
          <w:tab w:val="left" w:pos="2552"/>
          <w:tab w:val="left" w:pos="4536"/>
        </w:tabs>
        <w:jc w:val="both"/>
        <w:rPr>
          <w:rFonts w:ascii="Verdana" w:hAnsi="Verdana"/>
          <w:sz w:val="16"/>
        </w:rPr>
      </w:pPr>
    </w:p>
    <w:p w14:paraId="0E0A2E54" w14:textId="77777777" w:rsidR="00A25FF1" w:rsidRPr="000A7FFE" w:rsidRDefault="00965CE9" w:rsidP="00A25FF1">
      <w:pPr>
        <w:tabs>
          <w:tab w:val="left" w:pos="2552"/>
          <w:tab w:val="left" w:pos="4536"/>
        </w:tabs>
        <w:jc w:val="both"/>
        <w:rPr>
          <w:rFonts w:ascii="Verdana" w:hAnsi="Verdana"/>
          <w:sz w:val="16"/>
        </w:rPr>
      </w:pPr>
    </w:p>
    <w:p w14:paraId="37A014AC" w14:textId="77777777" w:rsidR="00A25FF1" w:rsidRPr="000A7FFE" w:rsidRDefault="00965CE9" w:rsidP="00A25FF1">
      <w:pPr>
        <w:tabs>
          <w:tab w:val="left" w:pos="2552"/>
          <w:tab w:val="left" w:pos="4536"/>
        </w:tabs>
        <w:jc w:val="both"/>
        <w:rPr>
          <w:rFonts w:ascii="Verdana" w:hAnsi="Verdana"/>
          <w:sz w:val="16"/>
        </w:rPr>
      </w:pPr>
    </w:p>
    <w:p w14:paraId="1345E141" w14:textId="77777777" w:rsidR="00A25FF1" w:rsidRPr="00094DF8" w:rsidRDefault="003B46DA" w:rsidP="00A25FF1">
      <w:pPr>
        <w:tabs>
          <w:tab w:val="left" w:pos="2552"/>
          <w:tab w:val="left" w:pos="4536"/>
        </w:tabs>
        <w:jc w:val="both"/>
        <w:rPr>
          <w:rFonts w:ascii="Verdana" w:hAnsi="Verdana"/>
        </w:rPr>
      </w:pPr>
      <w:r>
        <w:rPr>
          <w:noProof/>
          <w:lang w:val="de-CH" w:eastAsia="de-DE"/>
        </w:rPr>
        <w:drawing>
          <wp:anchor distT="0" distB="0" distL="114300" distR="114300" simplePos="0" relativeHeight="251650048" behindDoc="0" locked="0" layoutInCell="1" allowOverlap="1" wp14:anchorId="7EF2C55D" wp14:editId="428A705B">
            <wp:simplePos x="0" y="0"/>
            <wp:positionH relativeFrom="column">
              <wp:posOffset>2351405</wp:posOffset>
            </wp:positionH>
            <wp:positionV relativeFrom="paragraph">
              <wp:posOffset>88265</wp:posOffset>
            </wp:positionV>
            <wp:extent cx="3200400" cy="1151890"/>
            <wp:effectExtent l="0" t="0" r="0" b="0"/>
            <wp:wrapNone/>
            <wp:docPr id="44" name="Bild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CH" w:eastAsia="de-DE"/>
        </w:rPr>
        <w:drawing>
          <wp:anchor distT="0" distB="0" distL="114300" distR="114300" simplePos="0" relativeHeight="251654144" behindDoc="0" locked="0" layoutInCell="1" allowOverlap="1" wp14:anchorId="5405185E" wp14:editId="6284A8A9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292225" cy="995045"/>
            <wp:effectExtent l="0" t="0" r="0" b="0"/>
            <wp:wrapNone/>
            <wp:docPr id="56" name="Bild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F3B20" w14:textId="77777777" w:rsidR="00A25FF1" w:rsidRPr="00094DF8" w:rsidRDefault="00965CE9" w:rsidP="00A25FF1">
      <w:pPr>
        <w:tabs>
          <w:tab w:val="left" w:pos="2552"/>
          <w:tab w:val="left" w:pos="4536"/>
        </w:tabs>
        <w:jc w:val="both"/>
        <w:rPr>
          <w:rFonts w:ascii="Verdana" w:hAnsi="Verdana"/>
        </w:rPr>
      </w:pPr>
    </w:p>
    <w:p w14:paraId="60EC2386" w14:textId="77777777" w:rsidR="00A25FF1" w:rsidRPr="00094DF8" w:rsidRDefault="00965CE9" w:rsidP="00A25FF1">
      <w:pPr>
        <w:tabs>
          <w:tab w:val="left" w:pos="2552"/>
          <w:tab w:val="left" w:pos="4536"/>
        </w:tabs>
        <w:jc w:val="both"/>
        <w:rPr>
          <w:rFonts w:ascii="Verdana" w:hAnsi="Verdana"/>
        </w:rPr>
      </w:pPr>
      <w:r w:rsidRPr="00094DF8">
        <w:rPr>
          <w:rFonts w:ascii="Verdana" w:hAnsi="Verdana"/>
        </w:rPr>
        <w:tab/>
        <w:t>+</w:t>
      </w:r>
    </w:p>
    <w:p w14:paraId="5E1BB0E8" w14:textId="77777777" w:rsidR="00A25FF1" w:rsidRPr="00094DF8" w:rsidRDefault="00965CE9" w:rsidP="00A25FF1">
      <w:pPr>
        <w:tabs>
          <w:tab w:val="left" w:pos="4536"/>
        </w:tabs>
        <w:jc w:val="both"/>
        <w:rPr>
          <w:rFonts w:ascii="Verdana" w:hAnsi="Verdana"/>
        </w:rPr>
      </w:pPr>
    </w:p>
    <w:p w14:paraId="675E9D54" w14:textId="77777777" w:rsidR="00A25FF1" w:rsidRPr="00094DF8" w:rsidRDefault="00965CE9" w:rsidP="00A25FF1">
      <w:pPr>
        <w:tabs>
          <w:tab w:val="left" w:pos="4536"/>
        </w:tabs>
        <w:jc w:val="both"/>
        <w:rPr>
          <w:rFonts w:ascii="Verdana" w:hAnsi="Verdana"/>
        </w:rPr>
      </w:pPr>
    </w:p>
    <w:p w14:paraId="33C692AE" w14:textId="77777777" w:rsidR="00A25FF1" w:rsidRPr="00094DF8" w:rsidRDefault="00965CE9" w:rsidP="00A25FF1">
      <w:pPr>
        <w:tabs>
          <w:tab w:val="left" w:pos="4536"/>
        </w:tabs>
        <w:jc w:val="both"/>
        <w:rPr>
          <w:rFonts w:ascii="Verdana" w:hAnsi="Verdana"/>
        </w:rPr>
      </w:pPr>
    </w:p>
    <w:p w14:paraId="63F5FE04" w14:textId="77777777" w:rsidR="00A25FF1" w:rsidRPr="00BC1D64" w:rsidRDefault="00965CE9" w:rsidP="00A25FF1">
      <w:pPr>
        <w:tabs>
          <w:tab w:val="left" w:pos="284"/>
          <w:tab w:val="left" w:pos="4536"/>
        </w:tabs>
        <w:jc w:val="both"/>
        <w:rPr>
          <w:rFonts w:ascii="Verdana" w:hAnsi="Verdana"/>
          <w:i/>
        </w:rPr>
      </w:pPr>
      <w:r w:rsidRPr="00BC1D64">
        <w:rPr>
          <w:rFonts w:ascii="Verdana" w:hAnsi="Verdana"/>
          <w:i/>
          <w:sz w:val="22"/>
        </w:rPr>
        <w:tab/>
        <w:t>DNS: Thymin</w:t>
      </w:r>
    </w:p>
    <w:p w14:paraId="6F1ED35D" w14:textId="77777777" w:rsidR="00A25FF1" w:rsidRPr="000B7FDC" w:rsidRDefault="00965CE9" w:rsidP="00A25FF1">
      <w:pPr>
        <w:jc w:val="both"/>
        <w:rPr>
          <w:rFonts w:ascii="Verdana" w:hAnsi="Verdana"/>
          <w:b/>
          <w:sz w:val="22"/>
          <w:szCs w:val="22"/>
        </w:rPr>
      </w:pPr>
      <w:r w:rsidRPr="00094DF8">
        <w:rPr>
          <w:rFonts w:ascii="Verdana" w:hAnsi="Verdana"/>
        </w:rPr>
        <w:br w:type="page"/>
      </w:r>
      <w:bookmarkEnd w:id="12"/>
      <w:bookmarkEnd w:id="13"/>
      <w:r w:rsidRPr="000B7FDC">
        <w:rPr>
          <w:rFonts w:ascii="Verdana" w:hAnsi="Verdana"/>
          <w:b/>
          <w:sz w:val="22"/>
          <w:szCs w:val="22"/>
        </w:rPr>
        <w:lastRenderedPageBreak/>
        <w:t>Aufgabe 4</w:t>
      </w:r>
    </w:p>
    <w:p w14:paraId="0C9F96EA" w14:textId="77777777" w:rsidR="00A25FF1" w:rsidRPr="00867CD5" w:rsidRDefault="00965CE9" w:rsidP="00A25FF1">
      <w:pPr>
        <w:jc w:val="both"/>
        <w:rPr>
          <w:rFonts w:ascii="Verdana" w:hAnsi="Verdana"/>
          <w:sz w:val="22"/>
          <w:szCs w:val="22"/>
        </w:rPr>
      </w:pPr>
      <w:r w:rsidRPr="00867CD5">
        <w:rPr>
          <w:rFonts w:ascii="Verdana" w:hAnsi="Verdana"/>
          <w:sz w:val="22"/>
          <w:szCs w:val="22"/>
        </w:rPr>
        <w:t>Welche zwei Aufgaben erfüllt die Folsäure beim Aufbau der DNS?</w:t>
      </w:r>
    </w:p>
    <w:p w14:paraId="616D59DC" w14:textId="77777777" w:rsidR="00A25FF1" w:rsidRPr="00094DF8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Verdana" w:hAnsi="Verdana"/>
        </w:rPr>
      </w:pPr>
      <w:r w:rsidRPr="00094DF8">
        <w:rPr>
          <w:rFonts w:ascii="Verdana" w:hAnsi="Verdana"/>
        </w:rPr>
        <w:t>a.</w:t>
      </w:r>
    </w:p>
    <w:p w14:paraId="3B1D385F" w14:textId="77777777" w:rsidR="00A25FF1" w:rsidRPr="008749FC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4" w:hanging="284"/>
        <w:jc w:val="both"/>
        <w:rPr>
          <w:rFonts w:ascii="Verdana" w:hAnsi="Verdana"/>
          <w:sz w:val="22"/>
        </w:rPr>
      </w:pPr>
      <w:r w:rsidRPr="004C6A60">
        <w:rPr>
          <w:rFonts w:ascii="Verdana" w:hAnsi="Verdana"/>
          <w:color w:val="FF0000"/>
        </w:rPr>
        <w:tab/>
      </w:r>
      <w:bookmarkStart w:id="14" w:name="OLE_LINK17"/>
      <w:bookmarkStart w:id="15" w:name="OLE_LINK26"/>
      <w:r w:rsidRPr="008749FC">
        <w:rPr>
          <w:rFonts w:ascii="Verdana" w:hAnsi="Verdana"/>
          <w:color w:val="FF0000"/>
          <w:sz w:val="22"/>
        </w:rPr>
        <w:t>Bei der Synthese des Purinrings</w:t>
      </w:r>
      <w:r w:rsidRPr="008749FC">
        <w:rPr>
          <w:rFonts w:ascii="Verdana" w:hAnsi="Verdana"/>
          <w:color w:val="FF0000"/>
          <w:sz w:val="22"/>
        </w:rPr>
        <w:t xml:space="preserve"> werden die Atome C-2 und C-8 von Folsäured</w:t>
      </w:r>
      <w:r w:rsidRPr="008749FC">
        <w:rPr>
          <w:rFonts w:ascii="Verdana" w:hAnsi="Verdana"/>
          <w:color w:val="FF0000"/>
          <w:sz w:val="22"/>
        </w:rPr>
        <w:t>e</w:t>
      </w:r>
      <w:r w:rsidRPr="008749FC">
        <w:rPr>
          <w:rFonts w:ascii="Verdana" w:hAnsi="Verdana"/>
          <w:color w:val="FF0000"/>
          <w:sz w:val="22"/>
        </w:rPr>
        <w:t>rivaten geliefert. Dies betrifft die Nukleotide Adenin und Gu</w:t>
      </w:r>
      <w:r w:rsidRPr="008749FC">
        <w:rPr>
          <w:rFonts w:ascii="Verdana" w:hAnsi="Verdana"/>
          <w:color w:val="FF0000"/>
          <w:sz w:val="22"/>
        </w:rPr>
        <w:t>a</w:t>
      </w:r>
      <w:r w:rsidRPr="008749FC">
        <w:rPr>
          <w:rFonts w:ascii="Verdana" w:hAnsi="Verdana"/>
          <w:color w:val="FF0000"/>
          <w:sz w:val="22"/>
        </w:rPr>
        <w:t>nin.</w:t>
      </w:r>
      <w:bookmarkEnd w:id="14"/>
      <w:bookmarkEnd w:id="15"/>
    </w:p>
    <w:p w14:paraId="6B085A1E" w14:textId="77777777" w:rsidR="00A25FF1" w:rsidRPr="00094DF8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3A762749" w14:textId="77777777" w:rsidR="00A25FF1" w:rsidRPr="00094DF8" w:rsidRDefault="00965CE9" w:rsidP="00A25FF1">
      <w:pPr>
        <w:jc w:val="both"/>
        <w:rPr>
          <w:rFonts w:ascii="Verdana" w:hAnsi="Verdana"/>
        </w:rPr>
      </w:pPr>
    </w:p>
    <w:p w14:paraId="61CDF50F" w14:textId="77777777" w:rsidR="00A25FF1" w:rsidRPr="00094DF8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Verdana" w:hAnsi="Verdana"/>
        </w:rPr>
      </w:pPr>
      <w:r w:rsidRPr="00094DF8">
        <w:rPr>
          <w:rFonts w:ascii="Verdana" w:hAnsi="Verdana"/>
        </w:rPr>
        <w:t>b.</w:t>
      </w:r>
    </w:p>
    <w:p w14:paraId="353F1C9D" w14:textId="77777777" w:rsidR="00A25FF1" w:rsidRPr="008749FC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4" w:hanging="284"/>
        <w:jc w:val="both"/>
        <w:rPr>
          <w:rFonts w:ascii="Verdana" w:hAnsi="Verdana"/>
          <w:sz w:val="22"/>
        </w:rPr>
      </w:pPr>
      <w:r w:rsidRPr="004C6A60">
        <w:rPr>
          <w:rFonts w:ascii="Verdana" w:hAnsi="Verdana"/>
          <w:color w:val="FF0000"/>
        </w:rPr>
        <w:tab/>
      </w:r>
      <w:bookmarkStart w:id="16" w:name="OLE_LINK27"/>
      <w:bookmarkStart w:id="17" w:name="OLE_LINK28"/>
      <w:r w:rsidRPr="008749FC">
        <w:rPr>
          <w:rFonts w:ascii="Verdana" w:hAnsi="Verdana"/>
          <w:color w:val="FF0000"/>
          <w:sz w:val="22"/>
        </w:rPr>
        <w:t>Die Methylgruppe, mit der sich die DNS-Base Thymin von der RNS-Base Uracil unte</w:t>
      </w:r>
      <w:r w:rsidRPr="008749FC">
        <w:rPr>
          <w:rFonts w:ascii="Verdana" w:hAnsi="Verdana"/>
          <w:color w:val="FF0000"/>
          <w:sz w:val="22"/>
        </w:rPr>
        <w:t>r</w:t>
      </w:r>
      <w:r w:rsidRPr="008749FC">
        <w:rPr>
          <w:rFonts w:ascii="Verdana" w:hAnsi="Verdana"/>
          <w:color w:val="FF0000"/>
          <w:sz w:val="22"/>
        </w:rPr>
        <w:t>scheidet, wird von Tetrahydrofolat geliefert.</w:t>
      </w:r>
      <w:bookmarkEnd w:id="16"/>
      <w:bookmarkEnd w:id="17"/>
    </w:p>
    <w:p w14:paraId="5139768B" w14:textId="77777777" w:rsidR="00A25FF1" w:rsidRPr="00094DF8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2485A597" w14:textId="77777777" w:rsidR="00A25FF1" w:rsidRPr="00094DF8" w:rsidRDefault="00965CE9" w:rsidP="00A25FF1">
      <w:pPr>
        <w:jc w:val="both"/>
        <w:rPr>
          <w:rFonts w:ascii="Verdana" w:hAnsi="Verdana"/>
          <w:b/>
          <w:sz w:val="28"/>
          <w:szCs w:val="28"/>
        </w:rPr>
      </w:pPr>
    </w:p>
    <w:p w14:paraId="362E4555" w14:textId="77777777" w:rsidR="00A25FF1" w:rsidRDefault="00965CE9" w:rsidP="00A25FF1">
      <w:pPr>
        <w:jc w:val="both"/>
        <w:rPr>
          <w:rFonts w:ascii="Verdana" w:hAnsi="Verdana"/>
          <w:b/>
          <w:sz w:val="28"/>
          <w:szCs w:val="28"/>
        </w:rPr>
      </w:pPr>
    </w:p>
    <w:p w14:paraId="28269F8D" w14:textId="77777777" w:rsidR="00A25FF1" w:rsidRDefault="00965CE9" w:rsidP="00A25FF1">
      <w:pPr>
        <w:jc w:val="both"/>
        <w:rPr>
          <w:rFonts w:ascii="Verdana" w:hAnsi="Verdana"/>
          <w:b/>
          <w:sz w:val="28"/>
          <w:szCs w:val="28"/>
        </w:rPr>
      </w:pPr>
    </w:p>
    <w:p w14:paraId="6CC3BD9C" w14:textId="77777777" w:rsidR="00A25FF1" w:rsidRPr="00094DF8" w:rsidRDefault="00965CE9" w:rsidP="00A25FF1">
      <w:pPr>
        <w:jc w:val="both"/>
        <w:rPr>
          <w:rFonts w:ascii="Verdana" w:hAnsi="Verdana"/>
          <w:sz w:val="28"/>
          <w:szCs w:val="28"/>
        </w:rPr>
      </w:pPr>
      <w:r w:rsidRPr="00094DF8">
        <w:rPr>
          <w:rFonts w:ascii="Verdana" w:hAnsi="Verdana"/>
          <w:sz w:val="28"/>
          <w:szCs w:val="28"/>
        </w:rPr>
        <w:t>b) Bedeut</w:t>
      </w:r>
      <w:r w:rsidRPr="00094DF8">
        <w:rPr>
          <w:rFonts w:ascii="Verdana" w:hAnsi="Verdana"/>
          <w:sz w:val="28"/>
          <w:szCs w:val="28"/>
        </w:rPr>
        <w:t>ung der Folsäure für den Aminosäuren-Stoffwechsel</w:t>
      </w:r>
    </w:p>
    <w:p w14:paraId="2C4DFE43" w14:textId="77777777" w:rsidR="00A25FF1" w:rsidRPr="000A7FFE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47201C18" w14:textId="77777777" w:rsidR="00A25FF1" w:rsidRPr="000A7FFE" w:rsidRDefault="00965CE9" w:rsidP="00A25FF1">
      <w:pPr>
        <w:jc w:val="both"/>
        <w:rPr>
          <w:rFonts w:ascii="Verdana" w:hAnsi="Verdana"/>
          <w:sz w:val="22"/>
          <w:szCs w:val="22"/>
        </w:rPr>
      </w:pPr>
      <w:r w:rsidRPr="000A7FFE">
        <w:rPr>
          <w:rFonts w:ascii="Verdana" w:hAnsi="Verdana"/>
          <w:sz w:val="22"/>
          <w:szCs w:val="22"/>
        </w:rPr>
        <w:t xml:space="preserve">Zwei der rund zwanzig Aminosäuren, die in Proteinen vorkommen, enthalten ein Schwefelatom. </w:t>
      </w:r>
      <w:r w:rsidRPr="000A7FFE">
        <w:rPr>
          <w:rFonts w:ascii="Verdana" w:hAnsi="Verdana"/>
          <w:i/>
          <w:sz w:val="22"/>
          <w:szCs w:val="22"/>
        </w:rPr>
        <w:t>Homocystein</w:t>
      </w:r>
      <w:r w:rsidRPr="000A7FFE">
        <w:rPr>
          <w:rFonts w:ascii="Verdana" w:hAnsi="Verdana"/>
          <w:sz w:val="22"/>
          <w:szCs w:val="22"/>
        </w:rPr>
        <w:t>, die reaktivere Aminosäure, welche an der Bildung von Disulfidbrücken beteiligt ist, enthält am Ende d</w:t>
      </w:r>
      <w:r w:rsidRPr="000A7FFE">
        <w:rPr>
          <w:rFonts w:ascii="Verdana" w:hAnsi="Verdana"/>
          <w:sz w:val="22"/>
          <w:szCs w:val="22"/>
        </w:rPr>
        <w:t>es Aminosäurerestes eine –SH Gru</w:t>
      </w:r>
      <w:r w:rsidRPr="000A7FFE">
        <w:rPr>
          <w:rFonts w:ascii="Verdana" w:hAnsi="Verdana"/>
          <w:sz w:val="22"/>
          <w:szCs w:val="22"/>
        </w:rPr>
        <w:t>p</w:t>
      </w:r>
      <w:r w:rsidRPr="000A7FFE">
        <w:rPr>
          <w:rFonts w:ascii="Verdana" w:hAnsi="Verdana"/>
          <w:sz w:val="22"/>
          <w:szCs w:val="22"/>
        </w:rPr>
        <w:t xml:space="preserve">pe. </w:t>
      </w:r>
      <w:r w:rsidRPr="000A7FFE">
        <w:rPr>
          <w:rFonts w:ascii="Verdana" w:hAnsi="Verdana"/>
          <w:i/>
          <w:sz w:val="22"/>
          <w:szCs w:val="22"/>
        </w:rPr>
        <w:t>Methionin</w:t>
      </w:r>
      <w:r w:rsidRPr="000A7FFE">
        <w:rPr>
          <w:rFonts w:ascii="Verdana" w:hAnsi="Verdana"/>
          <w:sz w:val="22"/>
          <w:szCs w:val="22"/>
        </w:rPr>
        <w:t xml:space="preserve"> wird aus Homocystein durch Methylierung des Schwefelatoms mit Hilfe von Folsäure gebildet. Beachten Sie, dass im Gegensatz zur Verwendung bei der Thyminsynthese eine leicht andere Form von Folsäure beteiligt i</w:t>
      </w:r>
      <w:r w:rsidRPr="000A7FFE">
        <w:rPr>
          <w:rFonts w:ascii="Verdana" w:hAnsi="Verdana"/>
          <w:sz w:val="22"/>
          <w:szCs w:val="22"/>
        </w:rPr>
        <w:t>st, die sich nach der Reaktion direkt in Tetrahydrofolsäure umwandelt. Hier ist also kein Reduktion</w:t>
      </w:r>
      <w:r w:rsidRPr="000A7FFE">
        <w:rPr>
          <w:rFonts w:ascii="Verdana" w:hAnsi="Verdana"/>
          <w:sz w:val="22"/>
          <w:szCs w:val="22"/>
        </w:rPr>
        <w:t>s</w:t>
      </w:r>
      <w:r w:rsidRPr="000A7FFE">
        <w:rPr>
          <w:rFonts w:ascii="Verdana" w:hAnsi="Verdana"/>
          <w:sz w:val="22"/>
          <w:szCs w:val="22"/>
        </w:rPr>
        <w:t>schritt zur Regeneration notwendig.</w:t>
      </w:r>
    </w:p>
    <w:p w14:paraId="35E290B2" w14:textId="77777777" w:rsidR="00A25FF1" w:rsidRPr="000A7FFE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4FD5DD8C" w14:textId="77777777" w:rsidR="00A25FF1" w:rsidRPr="000A7FFE" w:rsidRDefault="003B46DA" w:rsidP="00A25FF1">
      <w:pPr>
        <w:jc w:val="both"/>
        <w:rPr>
          <w:rFonts w:ascii="Verdana" w:hAnsi="Verdana"/>
          <w:sz w:val="22"/>
          <w:szCs w:val="22"/>
        </w:rPr>
      </w:pPr>
      <w:r>
        <w:rPr>
          <w:noProof/>
          <w:lang w:val="de-CH" w:eastAsia="de-DE"/>
        </w:rPr>
        <w:drawing>
          <wp:anchor distT="0" distB="0" distL="114300" distR="114300" simplePos="0" relativeHeight="251655168" behindDoc="0" locked="0" layoutInCell="1" allowOverlap="1" wp14:anchorId="1647456C" wp14:editId="473EF489">
            <wp:simplePos x="0" y="0"/>
            <wp:positionH relativeFrom="column">
              <wp:posOffset>408305</wp:posOffset>
            </wp:positionH>
            <wp:positionV relativeFrom="paragraph">
              <wp:posOffset>154305</wp:posOffset>
            </wp:positionV>
            <wp:extent cx="558165" cy="1127760"/>
            <wp:effectExtent l="0" t="0" r="0" b="0"/>
            <wp:wrapNone/>
            <wp:docPr id="57" name="Bild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11861" w14:textId="77777777" w:rsidR="00A25FF1" w:rsidRPr="000A7FFE" w:rsidRDefault="003B46DA" w:rsidP="00A25FF1">
      <w:pPr>
        <w:jc w:val="both"/>
        <w:rPr>
          <w:rFonts w:ascii="Verdana" w:hAnsi="Verdana"/>
          <w:sz w:val="22"/>
        </w:rPr>
      </w:pPr>
      <w:r>
        <w:rPr>
          <w:noProof/>
          <w:lang w:val="de-CH" w:eastAsia="de-DE"/>
        </w:rPr>
        <w:drawing>
          <wp:anchor distT="0" distB="0" distL="114300" distR="114300" simplePos="0" relativeHeight="251657216" behindDoc="0" locked="0" layoutInCell="1" allowOverlap="1" wp14:anchorId="5537FD5E" wp14:editId="5FFFD191">
            <wp:simplePos x="0" y="0"/>
            <wp:positionH relativeFrom="column">
              <wp:posOffset>2008505</wp:posOffset>
            </wp:positionH>
            <wp:positionV relativeFrom="paragraph">
              <wp:posOffset>98425</wp:posOffset>
            </wp:positionV>
            <wp:extent cx="3314700" cy="927100"/>
            <wp:effectExtent l="0" t="0" r="0" b="0"/>
            <wp:wrapNone/>
            <wp:docPr id="60" name="Bild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116E1" w14:textId="77777777" w:rsidR="00A25FF1" w:rsidRPr="000A7FFE" w:rsidRDefault="00965CE9" w:rsidP="00A25FF1">
      <w:pPr>
        <w:tabs>
          <w:tab w:val="left" w:pos="2694"/>
        </w:tabs>
        <w:jc w:val="both"/>
        <w:rPr>
          <w:rFonts w:ascii="Verdana" w:hAnsi="Verdana"/>
          <w:sz w:val="22"/>
        </w:rPr>
      </w:pPr>
      <w:r w:rsidRPr="000A7FFE">
        <w:rPr>
          <w:rFonts w:ascii="Verdana" w:hAnsi="Verdana"/>
          <w:sz w:val="22"/>
        </w:rPr>
        <w:tab/>
      </w:r>
    </w:p>
    <w:p w14:paraId="0347A72F" w14:textId="77777777" w:rsidR="00A25FF1" w:rsidRPr="000A7FFE" w:rsidRDefault="00965CE9" w:rsidP="00A25FF1">
      <w:pPr>
        <w:tabs>
          <w:tab w:val="left" w:pos="2552"/>
        </w:tabs>
        <w:spacing w:before="240"/>
        <w:jc w:val="both"/>
        <w:rPr>
          <w:rFonts w:ascii="Verdana" w:hAnsi="Verdana"/>
        </w:rPr>
      </w:pPr>
      <w:r w:rsidRPr="000A7FFE">
        <w:rPr>
          <w:rFonts w:ascii="Verdana" w:hAnsi="Verdana"/>
          <w:sz w:val="22"/>
        </w:rPr>
        <w:tab/>
      </w:r>
      <w:r w:rsidRPr="000A7FFE">
        <w:rPr>
          <w:rFonts w:ascii="Verdana" w:hAnsi="Verdana"/>
        </w:rPr>
        <w:t>+</w:t>
      </w:r>
      <w:r w:rsidRPr="000A7FFE">
        <w:rPr>
          <w:rFonts w:ascii="Verdana" w:hAnsi="Verdana"/>
        </w:rPr>
        <w:tab/>
      </w:r>
    </w:p>
    <w:p w14:paraId="6EE569D9" w14:textId="77777777" w:rsidR="00A25FF1" w:rsidRPr="000A7FFE" w:rsidRDefault="00965CE9" w:rsidP="00A25FF1">
      <w:pPr>
        <w:tabs>
          <w:tab w:val="left" w:pos="2552"/>
        </w:tabs>
        <w:jc w:val="both"/>
        <w:rPr>
          <w:rFonts w:ascii="Verdana" w:hAnsi="Verdana"/>
          <w:sz w:val="22"/>
        </w:rPr>
      </w:pPr>
    </w:p>
    <w:p w14:paraId="721A9760" w14:textId="77777777" w:rsidR="00A25FF1" w:rsidRPr="000A7FFE" w:rsidRDefault="00965CE9" w:rsidP="00A25FF1">
      <w:pPr>
        <w:tabs>
          <w:tab w:val="left" w:pos="2552"/>
        </w:tabs>
        <w:jc w:val="both"/>
        <w:rPr>
          <w:rFonts w:ascii="Verdana" w:hAnsi="Verdana"/>
          <w:sz w:val="22"/>
        </w:rPr>
      </w:pPr>
      <w:r w:rsidRPr="000A7FFE">
        <w:rPr>
          <w:rFonts w:ascii="Verdana" w:hAnsi="Verdana"/>
          <w:sz w:val="22"/>
        </w:rPr>
        <w:tab/>
      </w:r>
    </w:p>
    <w:p w14:paraId="012E443A" w14:textId="77777777" w:rsidR="00A25FF1" w:rsidRPr="000A7FFE" w:rsidRDefault="003B46DA" w:rsidP="00A25FF1">
      <w:pPr>
        <w:tabs>
          <w:tab w:val="left" w:pos="284"/>
          <w:tab w:val="left" w:pos="2552"/>
          <w:tab w:val="left" w:pos="4536"/>
        </w:tabs>
        <w:spacing w:before="240"/>
        <w:jc w:val="both"/>
        <w:rPr>
          <w:rFonts w:ascii="Verdana" w:hAnsi="Verdana"/>
          <w:i/>
          <w:sz w:val="22"/>
        </w:rPr>
      </w:pPr>
      <w:bookmarkStart w:id="18" w:name="OLE_LINK62"/>
      <w:bookmarkStart w:id="19" w:name="OLE_LINK63"/>
      <w:r>
        <w:rPr>
          <w:noProof/>
          <w:lang w:val="de-CH" w:eastAsia="de-DE"/>
        </w:rPr>
        <w:drawing>
          <wp:anchor distT="0" distB="0" distL="114300" distR="114300" simplePos="0" relativeHeight="251648000" behindDoc="0" locked="0" layoutInCell="1" allowOverlap="1" wp14:anchorId="7417A062" wp14:editId="4970C158">
            <wp:simplePos x="0" y="0"/>
            <wp:positionH relativeFrom="column">
              <wp:posOffset>1628140</wp:posOffset>
            </wp:positionH>
            <wp:positionV relativeFrom="paragraph">
              <wp:posOffset>210185</wp:posOffset>
            </wp:positionV>
            <wp:extent cx="114935" cy="435610"/>
            <wp:effectExtent l="0" t="0" r="0" b="0"/>
            <wp:wrapNone/>
            <wp:docPr id="32" name="Bild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CE9" w:rsidRPr="000A7FFE">
        <w:rPr>
          <w:rFonts w:ascii="Verdana" w:hAnsi="Verdana"/>
          <w:sz w:val="22"/>
        </w:rPr>
        <w:tab/>
      </w:r>
      <w:r w:rsidR="00965CE9" w:rsidRPr="000A7FFE">
        <w:rPr>
          <w:rFonts w:ascii="Verdana" w:hAnsi="Verdana"/>
          <w:i/>
          <w:sz w:val="22"/>
        </w:rPr>
        <w:t>Homocystein</w:t>
      </w:r>
      <w:r w:rsidR="00965CE9" w:rsidRPr="000A7FFE">
        <w:rPr>
          <w:rFonts w:ascii="Verdana" w:hAnsi="Verdana"/>
          <w:i/>
          <w:sz w:val="22"/>
        </w:rPr>
        <w:tab/>
      </w:r>
      <w:r w:rsidR="00965CE9" w:rsidRPr="000A7FFE">
        <w:rPr>
          <w:rFonts w:ascii="Verdana" w:hAnsi="Verdana"/>
          <w:i/>
          <w:sz w:val="22"/>
        </w:rPr>
        <w:tab/>
      </w:r>
      <w:r w:rsidR="00965CE9" w:rsidRPr="000A7FFE">
        <w:rPr>
          <w:rFonts w:ascii="Verdana" w:hAnsi="Verdana"/>
          <w:i/>
          <w:sz w:val="22"/>
          <w:szCs w:val="22"/>
        </w:rPr>
        <w:t>N</w:t>
      </w:r>
      <w:r w:rsidR="00965CE9" w:rsidRPr="000A7FFE">
        <w:rPr>
          <w:rFonts w:ascii="Verdana" w:hAnsi="Verdana"/>
          <w:i/>
          <w:sz w:val="22"/>
          <w:szCs w:val="22"/>
          <w:vertAlign w:val="superscript"/>
        </w:rPr>
        <w:t>5</w:t>
      </w:r>
      <w:r w:rsidR="00965CE9" w:rsidRPr="000A7FFE">
        <w:rPr>
          <w:rFonts w:ascii="Verdana" w:hAnsi="Verdana"/>
          <w:i/>
          <w:sz w:val="22"/>
          <w:szCs w:val="22"/>
        </w:rPr>
        <w:t>-Methyltetrahydrofolat</w:t>
      </w:r>
    </w:p>
    <w:bookmarkEnd w:id="18"/>
    <w:bookmarkEnd w:id="19"/>
    <w:p w14:paraId="66FC0C68" w14:textId="77777777" w:rsidR="00A25FF1" w:rsidRPr="000A7FFE" w:rsidRDefault="00965CE9" w:rsidP="00A25FF1">
      <w:pPr>
        <w:tabs>
          <w:tab w:val="left" w:pos="2552"/>
          <w:tab w:val="left" w:pos="4536"/>
        </w:tabs>
        <w:jc w:val="both"/>
        <w:rPr>
          <w:rFonts w:ascii="Verdana" w:hAnsi="Verdana"/>
          <w:sz w:val="16"/>
        </w:rPr>
      </w:pPr>
    </w:p>
    <w:p w14:paraId="6E74D97B" w14:textId="77777777" w:rsidR="00A25FF1" w:rsidRPr="000A7FFE" w:rsidRDefault="00965CE9" w:rsidP="00A25FF1">
      <w:pPr>
        <w:tabs>
          <w:tab w:val="left" w:pos="2552"/>
          <w:tab w:val="left" w:pos="4536"/>
        </w:tabs>
        <w:jc w:val="both"/>
        <w:rPr>
          <w:rFonts w:ascii="Verdana" w:hAnsi="Verdana"/>
          <w:sz w:val="16"/>
        </w:rPr>
      </w:pPr>
    </w:p>
    <w:p w14:paraId="13C837FA" w14:textId="77777777" w:rsidR="00A25FF1" w:rsidRPr="000A7FFE" w:rsidRDefault="003B46DA" w:rsidP="00A25FF1">
      <w:pPr>
        <w:tabs>
          <w:tab w:val="left" w:pos="2552"/>
          <w:tab w:val="left" w:pos="4536"/>
        </w:tabs>
        <w:jc w:val="both"/>
        <w:rPr>
          <w:rFonts w:ascii="Verdana" w:hAnsi="Verdana"/>
          <w:sz w:val="16"/>
        </w:rPr>
      </w:pPr>
      <w:r>
        <w:rPr>
          <w:noProof/>
          <w:lang w:val="de-CH" w:eastAsia="de-DE"/>
        </w:rPr>
        <w:drawing>
          <wp:anchor distT="0" distB="0" distL="114300" distR="114300" simplePos="0" relativeHeight="251656192" behindDoc="0" locked="0" layoutInCell="1" allowOverlap="1" wp14:anchorId="05B61C9F" wp14:editId="3674B676">
            <wp:simplePos x="0" y="0"/>
            <wp:positionH relativeFrom="column">
              <wp:posOffset>294005</wp:posOffset>
            </wp:positionH>
            <wp:positionV relativeFrom="paragraph">
              <wp:posOffset>-1270</wp:posOffset>
            </wp:positionV>
            <wp:extent cx="691515" cy="1461770"/>
            <wp:effectExtent l="0" t="0" r="0" b="0"/>
            <wp:wrapNone/>
            <wp:docPr id="58" name="Bild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821B4" w14:textId="77777777" w:rsidR="00A25FF1" w:rsidRPr="000A7FFE" w:rsidRDefault="00965CE9" w:rsidP="00A25FF1">
      <w:pPr>
        <w:tabs>
          <w:tab w:val="left" w:pos="2552"/>
          <w:tab w:val="left" w:pos="4536"/>
        </w:tabs>
        <w:jc w:val="both"/>
        <w:rPr>
          <w:rFonts w:ascii="Verdana" w:hAnsi="Verdana"/>
          <w:sz w:val="16"/>
        </w:rPr>
      </w:pPr>
    </w:p>
    <w:p w14:paraId="4FD1AC7D" w14:textId="77777777" w:rsidR="00A25FF1" w:rsidRPr="000A7FFE" w:rsidRDefault="00965CE9" w:rsidP="00A25FF1">
      <w:pPr>
        <w:tabs>
          <w:tab w:val="left" w:pos="2552"/>
          <w:tab w:val="left" w:pos="4536"/>
        </w:tabs>
        <w:jc w:val="both"/>
        <w:rPr>
          <w:rFonts w:ascii="Verdana" w:hAnsi="Verdana"/>
        </w:rPr>
      </w:pPr>
    </w:p>
    <w:p w14:paraId="39D316CC" w14:textId="77777777" w:rsidR="00A25FF1" w:rsidRPr="00094DF8" w:rsidRDefault="003B46DA" w:rsidP="00A25FF1">
      <w:pPr>
        <w:tabs>
          <w:tab w:val="left" w:pos="2552"/>
          <w:tab w:val="left" w:pos="4536"/>
        </w:tabs>
        <w:jc w:val="both"/>
        <w:rPr>
          <w:rFonts w:ascii="Verdana" w:hAnsi="Verdana"/>
        </w:rPr>
      </w:pPr>
      <w:r>
        <w:rPr>
          <w:noProof/>
          <w:lang w:val="de-CH" w:eastAsia="de-DE"/>
        </w:rPr>
        <w:drawing>
          <wp:anchor distT="0" distB="0" distL="114300" distR="114300" simplePos="0" relativeHeight="251658240" behindDoc="0" locked="0" layoutInCell="1" allowOverlap="1" wp14:anchorId="36889746" wp14:editId="31201A11">
            <wp:simplePos x="0" y="0"/>
            <wp:positionH relativeFrom="column">
              <wp:posOffset>2008505</wp:posOffset>
            </wp:positionH>
            <wp:positionV relativeFrom="paragraph">
              <wp:posOffset>23495</wp:posOffset>
            </wp:positionV>
            <wp:extent cx="3314700" cy="923925"/>
            <wp:effectExtent l="0" t="0" r="0" b="0"/>
            <wp:wrapNone/>
            <wp:docPr id="61" name="Bild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E635A" w14:textId="77777777" w:rsidR="00A25FF1" w:rsidRPr="000A7FFE" w:rsidRDefault="00965CE9" w:rsidP="00A25FF1">
      <w:pPr>
        <w:tabs>
          <w:tab w:val="left" w:pos="2552"/>
          <w:tab w:val="left" w:pos="4536"/>
        </w:tabs>
        <w:jc w:val="both"/>
        <w:rPr>
          <w:rFonts w:ascii="Verdana" w:hAnsi="Verdana"/>
        </w:rPr>
      </w:pPr>
      <w:r w:rsidRPr="00094DF8">
        <w:rPr>
          <w:rFonts w:ascii="Verdana" w:hAnsi="Verdana"/>
        </w:rPr>
        <w:tab/>
        <w:t>+</w:t>
      </w:r>
      <w:r w:rsidRPr="00094DF8">
        <w:rPr>
          <w:rFonts w:ascii="Verdana" w:hAnsi="Verdana"/>
        </w:rPr>
        <w:tab/>
      </w:r>
    </w:p>
    <w:p w14:paraId="12D66C55" w14:textId="77777777" w:rsidR="00A25FF1" w:rsidRPr="00094DF8" w:rsidRDefault="00965CE9" w:rsidP="00A25FF1">
      <w:pPr>
        <w:tabs>
          <w:tab w:val="left" w:pos="4536"/>
        </w:tabs>
        <w:jc w:val="both"/>
        <w:rPr>
          <w:rFonts w:ascii="Verdana" w:hAnsi="Verdana"/>
        </w:rPr>
      </w:pPr>
    </w:p>
    <w:p w14:paraId="4706BD70" w14:textId="77777777" w:rsidR="00A25FF1" w:rsidRPr="00094DF8" w:rsidRDefault="00965CE9" w:rsidP="00A25FF1">
      <w:pPr>
        <w:tabs>
          <w:tab w:val="left" w:pos="4536"/>
        </w:tabs>
        <w:jc w:val="both"/>
        <w:rPr>
          <w:rFonts w:ascii="Verdana" w:hAnsi="Verdana"/>
        </w:rPr>
      </w:pPr>
    </w:p>
    <w:p w14:paraId="689E533E" w14:textId="77777777" w:rsidR="00A25FF1" w:rsidRPr="00094DF8" w:rsidRDefault="00965CE9" w:rsidP="00A25FF1">
      <w:pPr>
        <w:tabs>
          <w:tab w:val="left" w:pos="4536"/>
        </w:tabs>
        <w:jc w:val="both"/>
        <w:rPr>
          <w:rFonts w:ascii="Verdana" w:hAnsi="Verdana"/>
        </w:rPr>
      </w:pPr>
    </w:p>
    <w:p w14:paraId="1CEC5E66" w14:textId="77777777" w:rsidR="00A25FF1" w:rsidRPr="00094DF8" w:rsidRDefault="00965CE9" w:rsidP="00A25FF1">
      <w:pPr>
        <w:tabs>
          <w:tab w:val="left" w:pos="4536"/>
        </w:tabs>
        <w:jc w:val="both"/>
        <w:rPr>
          <w:rFonts w:ascii="Verdana" w:hAnsi="Verdana"/>
        </w:rPr>
      </w:pPr>
    </w:p>
    <w:p w14:paraId="32EE1F9C" w14:textId="77777777" w:rsidR="00A25FF1" w:rsidRPr="000A7FFE" w:rsidRDefault="00965CE9" w:rsidP="00A25FF1">
      <w:pPr>
        <w:tabs>
          <w:tab w:val="left" w:pos="426"/>
          <w:tab w:val="left" w:pos="4962"/>
        </w:tabs>
        <w:spacing w:before="120"/>
        <w:jc w:val="both"/>
        <w:rPr>
          <w:rFonts w:ascii="Verdana" w:hAnsi="Verdana"/>
          <w:i/>
          <w:sz w:val="22"/>
        </w:rPr>
      </w:pPr>
      <w:r w:rsidRPr="000A7FFE">
        <w:rPr>
          <w:rFonts w:ascii="Verdana" w:hAnsi="Verdana"/>
          <w:sz w:val="22"/>
        </w:rPr>
        <w:tab/>
        <w:t>Methionin</w:t>
      </w:r>
      <w:r w:rsidRPr="000A7FFE">
        <w:rPr>
          <w:rFonts w:ascii="Verdana" w:hAnsi="Verdana"/>
          <w:sz w:val="22"/>
        </w:rPr>
        <w:tab/>
      </w:r>
      <w:r w:rsidRPr="000A7FFE">
        <w:rPr>
          <w:rFonts w:ascii="Verdana" w:hAnsi="Verdana"/>
          <w:i/>
          <w:sz w:val="22"/>
        </w:rPr>
        <w:t>Tetrahydrofolat</w:t>
      </w:r>
    </w:p>
    <w:p w14:paraId="743F721E" w14:textId="77777777" w:rsidR="00A25FF1" w:rsidRPr="000A7FFE" w:rsidRDefault="00965CE9" w:rsidP="00A25FF1">
      <w:pPr>
        <w:tabs>
          <w:tab w:val="left" w:pos="284"/>
          <w:tab w:val="left" w:pos="4536"/>
        </w:tabs>
        <w:jc w:val="both"/>
        <w:rPr>
          <w:rFonts w:ascii="Verdana" w:hAnsi="Verdana"/>
          <w:i/>
        </w:rPr>
      </w:pPr>
    </w:p>
    <w:p w14:paraId="4109EFEB" w14:textId="77777777" w:rsidR="00A25FF1" w:rsidRPr="000B7FDC" w:rsidRDefault="00965CE9" w:rsidP="00A25FF1">
      <w:pPr>
        <w:jc w:val="both"/>
        <w:rPr>
          <w:rFonts w:ascii="Verdana" w:hAnsi="Verdana"/>
          <w:sz w:val="22"/>
          <w:szCs w:val="22"/>
        </w:rPr>
      </w:pPr>
      <w:r w:rsidRPr="000B7FDC">
        <w:rPr>
          <w:rFonts w:ascii="Verdana" w:hAnsi="Verdana"/>
          <w:b/>
          <w:sz w:val="22"/>
          <w:szCs w:val="22"/>
        </w:rPr>
        <w:lastRenderedPageBreak/>
        <w:t>Aufgabe 5</w:t>
      </w:r>
      <w:r w:rsidRPr="000B7FDC">
        <w:rPr>
          <w:rFonts w:ascii="Verdana" w:hAnsi="Verdana"/>
          <w:sz w:val="22"/>
          <w:szCs w:val="22"/>
        </w:rPr>
        <w:t xml:space="preserve"> </w:t>
      </w:r>
    </w:p>
    <w:p w14:paraId="3545F080" w14:textId="77777777" w:rsidR="00A25FF1" w:rsidRPr="00867CD5" w:rsidRDefault="00965CE9" w:rsidP="00A25FF1">
      <w:pPr>
        <w:spacing w:before="120"/>
        <w:jc w:val="both"/>
        <w:rPr>
          <w:rFonts w:ascii="Verdana" w:hAnsi="Verdana"/>
          <w:sz w:val="22"/>
          <w:szCs w:val="22"/>
        </w:rPr>
      </w:pPr>
      <w:r w:rsidRPr="00867CD5">
        <w:rPr>
          <w:rFonts w:ascii="Verdana" w:hAnsi="Verdana"/>
          <w:sz w:val="22"/>
          <w:szCs w:val="22"/>
        </w:rPr>
        <w:t>Die Umwandl</w:t>
      </w:r>
      <w:r w:rsidRPr="00867CD5">
        <w:rPr>
          <w:rFonts w:ascii="Verdana" w:hAnsi="Verdana"/>
          <w:sz w:val="22"/>
          <w:szCs w:val="22"/>
        </w:rPr>
        <w:t>ung der Aminosäure Homo-Cystein zu Methionin spielt bei der Entst</w:t>
      </w:r>
      <w:r w:rsidRPr="00867CD5">
        <w:rPr>
          <w:rFonts w:ascii="Verdana" w:hAnsi="Verdana"/>
          <w:sz w:val="22"/>
          <w:szCs w:val="22"/>
        </w:rPr>
        <w:t>e</w:t>
      </w:r>
      <w:r w:rsidRPr="00867CD5">
        <w:rPr>
          <w:rFonts w:ascii="Verdana" w:hAnsi="Verdana"/>
          <w:sz w:val="22"/>
          <w:szCs w:val="22"/>
        </w:rPr>
        <w:t>hung von verschiedenen Krankheiten eine Rolle, wie im Bericht „Folsäure“ der E</w:t>
      </w:r>
      <w:r w:rsidRPr="00867CD5">
        <w:rPr>
          <w:rFonts w:ascii="Verdana" w:hAnsi="Verdana"/>
          <w:sz w:val="22"/>
          <w:szCs w:val="22"/>
        </w:rPr>
        <w:t>r</w:t>
      </w:r>
      <w:r w:rsidRPr="00867CD5">
        <w:rPr>
          <w:rFonts w:ascii="Verdana" w:hAnsi="Verdana"/>
          <w:sz w:val="22"/>
          <w:szCs w:val="22"/>
        </w:rPr>
        <w:t>nährungskommi</w:t>
      </w:r>
      <w:r w:rsidRPr="00867CD5">
        <w:rPr>
          <w:rFonts w:ascii="Verdana" w:hAnsi="Verdana"/>
          <w:sz w:val="22"/>
          <w:szCs w:val="22"/>
        </w:rPr>
        <w:t>s</w:t>
      </w:r>
      <w:r w:rsidRPr="00867CD5">
        <w:rPr>
          <w:rFonts w:ascii="Verdana" w:hAnsi="Verdana"/>
          <w:sz w:val="22"/>
          <w:szCs w:val="22"/>
        </w:rPr>
        <w:t xml:space="preserve">sion des BAG nachgelesen werden kann. </w:t>
      </w:r>
    </w:p>
    <w:p w14:paraId="57282814" w14:textId="77777777" w:rsidR="00A25FF1" w:rsidRPr="00867CD5" w:rsidRDefault="00965CE9" w:rsidP="00A25FF1">
      <w:pPr>
        <w:jc w:val="both"/>
        <w:rPr>
          <w:rFonts w:ascii="Verdana" w:hAnsi="Verdana"/>
          <w:sz w:val="22"/>
          <w:szCs w:val="22"/>
        </w:rPr>
      </w:pPr>
      <w:r w:rsidRPr="00867CD5">
        <w:rPr>
          <w:rFonts w:ascii="Verdana" w:hAnsi="Verdana"/>
          <w:sz w:val="22"/>
          <w:szCs w:val="22"/>
        </w:rPr>
        <w:t>Erklären sie kurz, welche Bedeutung dem Folsäuremangel hie</w:t>
      </w:r>
      <w:r w:rsidRPr="00867CD5">
        <w:rPr>
          <w:rFonts w:ascii="Verdana" w:hAnsi="Verdana"/>
          <w:sz w:val="22"/>
          <w:szCs w:val="22"/>
        </w:rPr>
        <w:t>rbei zukommt, und ne</w:t>
      </w:r>
      <w:r w:rsidRPr="00867CD5">
        <w:rPr>
          <w:rFonts w:ascii="Verdana" w:hAnsi="Verdana"/>
          <w:sz w:val="22"/>
          <w:szCs w:val="22"/>
        </w:rPr>
        <w:t>n</w:t>
      </w:r>
      <w:r w:rsidRPr="00867CD5">
        <w:rPr>
          <w:rFonts w:ascii="Verdana" w:hAnsi="Verdana"/>
          <w:sz w:val="22"/>
          <w:szCs w:val="22"/>
        </w:rPr>
        <w:t>nen sie die dadurch hervorgerufenen Krankheiten:</w:t>
      </w:r>
    </w:p>
    <w:p w14:paraId="3A966F57" w14:textId="77777777" w:rsidR="00A25FF1" w:rsidRPr="00094DF8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Verdana" w:hAnsi="Verdana"/>
        </w:rPr>
      </w:pPr>
    </w:p>
    <w:p w14:paraId="383A41E9" w14:textId="77777777" w:rsidR="00A25FF1" w:rsidRPr="00094DF8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2DFF514D" w14:textId="77777777" w:rsidR="00A25FF1" w:rsidRPr="008749FC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4" w:hanging="284"/>
        <w:jc w:val="both"/>
        <w:rPr>
          <w:rFonts w:ascii="Verdana" w:hAnsi="Verdana"/>
          <w:color w:val="FF0000"/>
          <w:sz w:val="22"/>
        </w:rPr>
      </w:pPr>
      <w:r>
        <w:rPr>
          <w:rFonts w:ascii="Verdana" w:hAnsi="Verdana"/>
        </w:rPr>
        <w:tab/>
      </w:r>
      <w:r w:rsidRPr="008749FC">
        <w:rPr>
          <w:rFonts w:ascii="Verdana" w:hAnsi="Verdana"/>
          <w:color w:val="FF0000"/>
          <w:sz w:val="22"/>
        </w:rPr>
        <w:t>Bei einem Folsäuremangel wird die Aminosäure Cystein in zu geringem Masse zu Methionin umgewandelt, wodurch der Plasma-Gehalt an Hom</w:t>
      </w:r>
      <w:r w:rsidRPr="008749FC">
        <w:rPr>
          <w:rFonts w:ascii="Verdana" w:hAnsi="Verdana"/>
          <w:color w:val="FF0000"/>
          <w:sz w:val="22"/>
        </w:rPr>
        <w:t>o</w:t>
      </w:r>
      <w:r w:rsidRPr="008749FC">
        <w:rPr>
          <w:rFonts w:ascii="Verdana" w:hAnsi="Verdana"/>
          <w:color w:val="FF0000"/>
          <w:sz w:val="22"/>
        </w:rPr>
        <w:t>cystein erhöht wird. Dies scheint ein Risikofaktor</w:t>
      </w:r>
      <w:r w:rsidRPr="008749FC">
        <w:rPr>
          <w:rFonts w:ascii="Verdana" w:hAnsi="Verdana"/>
          <w:color w:val="FF0000"/>
          <w:sz w:val="22"/>
        </w:rPr>
        <w:t xml:space="preserve"> für die folgenden Kran</w:t>
      </w:r>
      <w:r w:rsidRPr="008749FC">
        <w:rPr>
          <w:rFonts w:ascii="Verdana" w:hAnsi="Verdana"/>
          <w:color w:val="FF0000"/>
          <w:sz w:val="22"/>
        </w:rPr>
        <w:t>k</w:t>
      </w:r>
      <w:r w:rsidRPr="008749FC">
        <w:rPr>
          <w:rFonts w:ascii="Verdana" w:hAnsi="Verdana"/>
          <w:color w:val="FF0000"/>
          <w:sz w:val="22"/>
        </w:rPr>
        <w:t>heiten zu sein:</w:t>
      </w:r>
    </w:p>
    <w:p w14:paraId="36DEBFA7" w14:textId="77777777" w:rsidR="00A25FF1" w:rsidRPr="008749FC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4" w:hanging="284"/>
        <w:jc w:val="both"/>
        <w:rPr>
          <w:rFonts w:ascii="Verdana" w:hAnsi="Verdana"/>
          <w:color w:val="FF0000"/>
          <w:sz w:val="22"/>
        </w:rPr>
      </w:pPr>
      <w:r w:rsidRPr="008749FC">
        <w:rPr>
          <w:rFonts w:ascii="Verdana" w:hAnsi="Verdana"/>
          <w:color w:val="FF0000"/>
          <w:sz w:val="22"/>
        </w:rPr>
        <w:tab/>
        <w:t>•</w:t>
      </w:r>
      <w:r w:rsidRPr="008749FC">
        <w:rPr>
          <w:rFonts w:ascii="Verdana" w:hAnsi="Verdana"/>
          <w:color w:val="FF0000"/>
          <w:sz w:val="22"/>
        </w:rPr>
        <w:tab/>
        <w:t>Neuralrohrdefekte (Spina Bifida)</w:t>
      </w:r>
    </w:p>
    <w:p w14:paraId="1A6B4ADA" w14:textId="77777777" w:rsidR="00A25FF1" w:rsidRPr="008749FC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spacing w:line="360" w:lineRule="auto"/>
        <w:ind w:left="709" w:hanging="709"/>
        <w:rPr>
          <w:rFonts w:ascii="Verdana" w:hAnsi="Verdana"/>
          <w:color w:val="FF0000"/>
          <w:sz w:val="22"/>
        </w:rPr>
      </w:pPr>
      <w:r w:rsidRPr="008749FC">
        <w:rPr>
          <w:rFonts w:ascii="Verdana" w:hAnsi="Verdana"/>
          <w:color w:val="FF0000"/>
          <w:sz w:val="22"/>
        </w:rPr>
        <w:tab/>
        <w:t xml:space="preserve">• </w:t>
      </w:r>
      <w:r w:rsidRPr="008749FC">
        <w:rPr>
          <w:rFonts w:ascii="Verdana" w:hAnsi="Verdana"/>
          <w:color w:val="FF0000"/>
          <w:sz w:val="22"/>
        </w:rPr>
        <w:tab/>
        <w:t>Herz-Gefäss-Krankheiten wie Koronarsklerose, Herzinfarkt und Hir</w:t>
      </w:r>
      <w:r w:rsidRPr="008749FC">
        <w:rPr>
          <w:rFonts w:ascii="Verdana" w:hAnsi="Verdana"/>
          <w:color w:val="FF0000"/>
          <w:sz w:val="22"/>
        </w:rPr>
        <w:t>n</w:t>
      </w:r>
      <w:r w:rsidRPr="008749FC">
        <w:rPr>
          <w:rFonts w:ascii="Verdana" w:hAnsi="Verdana"/>
          <w:color w:val="FF0000"/>
          <w:sz w:val="22"/>
        </w:rPr>
        <w:t>schlag.</w:t>
      </w:r>
    </w:p>
    <w:p w14:paraId="2123573A" w14:textId="77777777" w:rsidR="00A25FF1" w:rsidRPr="008749FC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spacing w:line="360" w:lineRule="auto"/>
        <w:ind w:left="709" w:hanging="709"/>
        <w:rPr>
          <w:rFonts w:ascii="Verdana" w:hAnsi="Verdana"/>
          <w:color w:val="FF0000"/>
          <w:sz w:val="22"/>
        </w:rPr>
      </w:pPr>
      <w:r w:rsidRPr="008749FC">
        <w:rPr>
          <w:rFonts w:ascii="Verdana" w:hAnsi="Verdana"/>
          <w:color w:val="FF0000"/>
          <w:sz w:val="22"/>
        </w:rPr>
        <w:tab/>
        <w:t>•</w:t>
      </w:r>
      <w:r w:rsidRPr="008749FC">
        <w:rPr>
          <w:rFonts w:ascii="Verdana" w:hAnsi="Verdana"/>
          <w:color w:val="FF0000"/>
          <w:sz w:val="22"/>
        </w:rPr>
        <w:tab/>
        <w:t>Krebskankheiten (Dickdarmkrebs und der alkoholassoziierte Brus</w:t>
      </w:r>
      <w:r w:rsidRPr="008749FC">
        <w:rPr>
          <w:rFonts w:ascii="Verdana" w:hAnsi="Verdana"/>
          <w:color w:val="FF0000"/>
          <w:sz w:val="22"/>
        </w:rPr>
        <w:t>t</w:t>
      </w:r>
      <w:r w:rsidRPr="008749FC">
        <w:rPr>
          <w:rFonts w:ascii="Verdana" w:hAnsi="Verdana"/>
          <w:color w:val="FF0000"/>
          <w:sz w:val="22"/>
        </w:rPr>
        <w:t>krebs</w:t>
      </w:r>
    </w:p>
    <w:p w14:paraId="63D6113A" w14:textId="77777777" w:rsidR="00A25FF1" w:rsidRPr="008749FC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spacing w:line="360" w:lineRule="auto"/>
        <w:ind w:left="709" w:hanging="709"/>
        <w:rPr>
          <w:rFonts w:ascii="Verdana" w:hAnsi="Verdana"/>
          <w:sz w:val="22"/>
        </w:rPr>
      </w:pPr>
      <w:r w:rsidRPr="008749FC">
        <w:rPr>
          <w:rFonts w:ascii="Verdana" w:hAnsi="Verdana"/>
          <w:color w:val="FF0000"/>
          <w:sz w:val="22"/>
        </w:rPr>
        <w:tab/>
        <w:t>•</w:t>
      </w:r>
      <w:r w:rsidRPr="008749FC">
        <w:rPr>
          <w:rFonts w:ascii="Verdana" w:hAnsi="Verdana"/>
          <w:color w:val="FF0000"/>
          <w:sz w:val="22"/>
        </w:rPr>
        <w:tab/>
        <w:t>Demenz und Alzheimer (m Nach</w:t>
      </w:r>
      <w:r w:rsidRPr="008749FC">
        <w:rPr>
          <w:rFonts w:ascii="Verdana" w:hAnsi="Verdana"/>
          <w:color w:val="FF0000"/>
          <w:sz w:val="22"/>
        </w:rPr>
        <w:t>trag des Artikels)</w:t>
      </w:r>
    </w:p>
    <w:p w14:paraId="265FD103" w14:textId="77777777" w:rsidR="00A25FF1" w:rsidRPr="00094DF8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44E22BFE" w14:textId="77777777" w:rsidR="00A25FF1" w:rsidRPr="00094DF8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33BE8930" w14:textId="77777777" w:rsidR="00A25FF1" w:rsidRPr="00094DF8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2FA1CF14" w14:textId="77777777" w:rsidR="00A25FF1" w:rsidRPr="00094DF8" w:rsidRDefault="00965CE9" w:rsidP="00A25FF1">
      <w:pPr>
        <w:pStyle w:val="berschrift2"/>
        <w:ind w:left="567" w:hanging="567"/>
        <w:jc w:val="both"/>
        <w:rPr>
          <w:rFonts w:ascii="Verdana" w:hAnsi="Verdana"/>
          <w:b w:val="0"/>
        </w:rPr>
      </w:pPr>
    </w:p>
    <w:p w14:paraId="6D920788" w14:textId="77777777" w:rsidR="00A25FF1" w:rsidRPr="000A7FFE" w:rsidRDefault="00965CE9" w:rsidP="00A25FF1">
      <w:pPr>
        <w:tabs>
          <w:tab w:val="left" w:pos="284"/>
          <w:tab w:val="left" w:pos="4536"/>
        </w:tabs>
        <w:jc w:val="both"/>
        <w:rPr>
          <w:rFonts w:ascii="Verdana" w:hAnsi="Verdana"/>
          <w:i/>
        </w:rPr>
      </w:pPr>
    </w:p>
    <w:p w14:paraId="1637E15F" w14:textId="77777777" w:rsidR="00A25FF1" w:rsidRPr="00867CD5" w:rsidRDefault="00965CE9" w:rsidP="00A25FF1">
      <w:pPr>
        <w:spacing w:before="120"/>
        <w:jc w:val="both"/>
        <w:rPr>
          <w:rFonts w:ascii="Verdana" w:hAnsi="Verdana"/>
          <w:sz w:val="22"/>
          <w:szCs w:val="22"/>
        </w:rPr>
      </w:pPr>
      <w:r w:rsidRPr="00867CD5">
        <w:rPr>
          <w:rFonts w:ascii="Verdana" w:hAnsi="Verdana"/>
          <w:sz w:val="22"/>
          <w:szCs w:val="22"/>
        </w:rPr>
        <w:t>Wie wir gesehen haben, ist der Mensch – wie alle Säugetiere - darauf angewiesen, Folsäure mit der Na</w:t>
      </w:r>
      <w:r w:rsidRPr="00867CD5">
        <w:rPr>
          <w:rFonts w:ascii="Verdana" w:hAnsi="Verdana"/>
          <w:sz w:val="22"/>
          <w:szCs w:val="22"/>
        </w:rPr>
        <w:t>h</w:t>
      </w:r>
      <w:r w:rsidRPr="00867CD5">
        <w:rPr>
          <w:rFonts w:ascii="Verdana" w:hAnsi="Verdana"/>
          <w:sz w:val="22"/>
          <w:szCs w:val="22"/>
        </w:rPr>
        <w:t xml:space="preserve">rung aufzunehmen, da die Fähigkeit zur Synthese im Laufe der Evolution verloren gegangen ist. </w:t>
      </w:r>
    </w:p>
    <w:p w14:paraId="78CDC1D0" w14:textId="77777777" w:rsidR="00A25FF1" w:rsidRPr="00867CD5" w:rsidRDefault="00965CE9" w:rsidP="00A25FF1">
      <w:pPr>
        <w:spacing w:before="120"/>
        <w:jc w:val="both"/>
        <w:rPr>
          <w:rFonts w:ascii="Verdana" w:hAnsi="Verdana"/>
          <w:sz w:val="22"/>
          <w:szCs w:val="22"/>
        </w:rPr>
      </w:pPr>
      <w:r w:rsidRPr="00867CD5">
        <w:rPr>
          <w:rFonts w:ascii="Verdana" w:hAnsi="Verdana"/>
          <w:sz w:val="22"/>
          <w:szCs w:val="22"/>
        </w:rPr>
        <w:t>Einfachere Organismen wie Pflanzen u</w:t>
      </w:r>
      <w:r w:rsidRPr="00867CD5">
        <w:rPr>
          <w:rFonts w:ascii="Verdana" w:hAnsi="Verdana"/>
          <w:sz w:val="22"/>
          <w:szCs w:val="22"/>
        </w:rPr>
        <w:t>nd Bakterien können jedoch sich jedoch nicht auf eine kontinuierliche Aufnahme durch Nahrung verlassen, und sind deshalb da</w:t>
      </w:r>
      <w:r w:rsidRPr="00867CD5">
        <w:rPr>
          <w:rFonts w:ascii="Verdana" w:hAnsi="Verdana"/>
          <w:sz w:val="22"/>
          <w:szCs w:val="22"/>
        </w:rPr>
        <w:t>r</w:t>
      </w:r>
      <w:r w:rsidRPr="00867CD5">
        <w:rPr>
          <w:rFonts w:ascii="Verdana" w:hAnsi="Verdana"/>
          <w:sz w:val="22"/>
          <w:szCs w:val="22"/>
        </w:rPr>
        <w:t>auf angewiesen, Folsäure selber herzustellen.</w:t>
      </w:r>
    </w:p>
    <w:p w14:paraId="089153A2" w14:textId="77777777" w:rsidR="00A25FF1" w:rsidRPr="00867CD5" w:rsidRDefault="00965CE9" w:rsidP="00A25FF1">
      <w:pPr>
        <w:spacing w:before="120"/>
        <w:jc w:val="both"/>
        <w:rPr>
          <w:rFonts w:ascii="Verdana" w:hAnsi="Verdana"/>
          <w:sz w:val="22"/>
          <w:szCs w:val="22"/>
        </w:rPr>
      </w:pPr>
      <w:r w:rsidRPr="00867CD5">
        <w:rPr>
          <w:rFonts w:ascii="Verdana" w:hAnsi="Verdana"/>
          <w:sz w:val="22"/>
          <w:szCs w:val="22"/>
        </w:rPr>
        <w:t>Diese Tatsache ist bei der Wirkung von Sulfonamiden als Antibiotika von zentraler Bede</w:t>
      </w:r>
      <w:r w:rsidRPr="00867CD5">
        <w:rPr>
          <w:rFonts w:ascii="Verdana" w:hAnsi="Verdana"/>
          <w:sz w:val="22"/>
          <w:szCs w:val="22"/>
        </w:rPr>
        <w:t>utung, wie wir im nächsten Kapitel sehen werden.</w:t>
      </w:r>
    </w:p>
    <w:p w14:paraId="4A42261F" w14:textId="77777777" w:rsidR="00A25FF1" w:rsidRPr="00E57E93" w:rsidRDefault="00965CE9" w:rsidP="00A25FF1">
      <w:pPr>
        <w:pStyle w:val="berschrift2"/>
        <w:spacing w:before="240"/>
        <w:ind w:left="567" w:hanging="567"/>
        <w:rPr>
          <w:rFonts w:ascii="Verdana" w:hAnsi="Verdana"/>
          <w:sz w:val="32"/>
          <w:szCs w:val="32"/>
        </w:rPr>
      </w:pPr>
      <w:r w:rsidRPr="00094DF8">
        <w:rPr>
          <w:b w:val="0"/>
        </w:rPr>
        <w:br w:type="page"/>
      </w:r>
      <w:bookmarkStart w:id="20" w:name="OLE_LINK48"/>
      <w:bookmarkStart w:id="21" w:name="OLE_LINK49"/>
      <w:r w:rsidRPr="00E57E93">
        <w:rPr>
          <w:rFonts w:ascii="Verdana" w:hAnsi="Verdana"/>
          <w:sz w:val="32"/>
          <w:szCs w:val="32"/>
        </w:rPr>
        <w:lastRenderedPageBreak/>
        <w:t>3.</w:t>
      </w:r>
      <w:r w:rsidRPr="00E57E93">
        <w:rPr>
          <w:rFonts w:ascii="Verdana" w:hAnsi="Verdana"/>
          <w:sz w:val="32"/>
          <w:szCs w:val="32"/>
        </w:rPr>
        <w:tab/>
        <w:t>Sulfonamide hemmen die bakterielle Synthese der Folsäur</w:t>
      </w:r>
      <w:r w:rsidRPr="00E57E93">
        <w:rPr>
          <w:rFonts w:ascii="Verdana" w:hAnsi="Verdana"/>
          <w:sz w:val="32"/>
          <w:szCs w:val="32"/>
        </w:rPr>
        <w:t>e</w:t>
      </w:r>
    </w:p>
    <w:bookmarkEnd w:id="20"/>
    <w:bookmarkEnd w:id="21"/>
    <w:p w14:paraId="66BD5CE9" w14:textId="77777777" w:rsidR="00A25FF1" w:rsidRPr="00E57E93" w:rsidRDefault="00965CE9" w:rsidP="00A25FF1"/>
    <w:p w14:paraId="09A234D5" w14:textId="77777777" w:rsidR="00A25FF1" w:rsidRPr="00094DF8" w:rsidRDefault="00965CE9" w:rsidP="00A25FF1">
      <w:pPr>
        <w:jc w:val="both"/>
        <w:rPr>
          <w:rFonts w:ascii="Verdana" w:hAnsi="Verdana"/>
        </w:rPr>
      </w:pPr>
    </w:p>
    <w:p w14:paraId="2ED18F38" w14:textId="77777777" w:rsidR="00A25FF1" w:rsidRPr="00867CD5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387027E4" w14:textId="77777777" w:rsidR="00A25FF1" w:rsidRPr="00867CD5" w:rsidRDefault="00965CE9" w:rsidP="00A25FF1">
      <w:pPr>
        <w:jc w:val="both"/>
        <w:rPr>
          <w:rFonts w:ascii="Verdana" w:hAnsi="Verdana"/>
          <w:sz w:val="22"/>
          <w:szCs w:val="22"/>
        </w:rPr>
      </w:pPr>
      <w:r w:rsidRPr="00867CD5">
        <w:rPr>
          <w:rFonts w:ascii="Verdana" w:hAnsi="Verdana"/>
          <w:sz w:val="22"/>
          <w:szCs w:val="22"/>
        </w:rPr>
        <w:t>Die bakterielle Synthese von Folsäure ist enzymatisch katalysiert. Entscheidend für die antibakterielle Wirkung der Sulfonamide ist der erste S</w:t>
      </w:r>
      <w:r w:rsidRPr="00867CD5">
        <w:rPr>
          <w:rFonts w:ascii="Verdana" w:hAnsi="Verdana"/>
          <w:sz w:val="22"/>
          <w:szCs w:val="22"/>
        </w:rPr>
        <w:t>chritt:</w:t>
      </w:r>
    </w:p>
    <w:p w14:paraId="41B739C8" w14:textId="77777777" w:rsidR="00A25FF1" w:rsidRPr="00094DF8" w:rsidRDefault="00965CE9" w:rsidP="00A25FF1">
      <w:pPr>
        <w:jc w:val="both"/>
        <w:rPr>
          <w:rFonts w:ascii="Verdana" w:hAnsi="Verdana"/>
        </w:rPr>
      </w:pPr>
    </w:p>
    <w:p w14:paraId="2D309356" w14:textId="77777777" w:rsidR="00A25FF1" w:rsidRPr="00094DF8" w:rsidRDefault="00965CE9" w:rsidP="00A25FF1">
      <w:pPr>
        <w:jc w:val="both"/>
        <w:rPr>
          <w:rFonts w:ascii="Verdana" w:hAnsi="Verdana"/>
        </w:rPr>
      </w:pPr>
    </w:p>
    <w:p w14:paraId="3B911060" w14:textId="77777777" w:rsidR="00A25FF1" w:rsidRPr="00094DF8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276" w:hanging="1276"/>
        <w:jc w:val="both"/>
        <w:rPr>
          <w:rFonts w:ascii="Verdana" w:hAnsi="Verdana"/>
          <w:b/>
        </w:rPr>
      </w:pPr>
    </w:p>
    <w:p w14:paraId="472E0D50" w14:textId="77777777" w:rsidR="00A25FF1" w:rsidRPr="00094DF8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560" w:hanging="1560"/>
        <w:jc w:val="both"/>
        <w:rPr>
          <w:rFonts w:ascii="Verdana" w:hAnsi="Verdana"/>
          <w:b/>
        </w:rPr>
      </w:pPr>
      <w:r w:rsidRPr="00094DF8">
        <w:rPr>
          <w:rFonts w:ascii="Verdana" w:hAnsi="Verdana"/>
          <w:b/>
        </w:rPr>
        <w:t>1. Schritt:</w:t>
      </w:r>
      <w:r w:rsidRPr="00094DF8">
        <w:rPr>
          <w:rFonts w:ascii="Verdana" w:hAnsi="Verdana"/>
          <w:b/>
        </w:rPr>
        <w:tab/>
        <w:t>Das Enzym Dihydropteridinsynthase verbindet Dihydro</w:t>
      </w:r>
      <w:r w:rsidRPr="00094DF8">
        <w:rPr>
          <w:rFonts w:ascii="Verdana" w:hAnsi="Verdana"/>
          <w:b/>
        </w:rPr>
        <w:t>p</w:t>
      </w:r>
      <w:r w:rsidRPr="00094DF8">
        <w:rPr>
          <w:rFonts w:ascii="Verdana" w:hAnsi="Verdana"/>
          <w:b/>
        </w:rPr>
        <w:t>teridin mit p-Amino–benzoesäure (PABA)</w:t>
      </w:r>
    </w:p>
    <w:p w14:paraId="4CC1991E" w14:textId="77777777" w:rsidR="00A25FF1" w:rsidRPr="00094DF8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276" w:hanging="1276"/>
        <w:jc w:val="both"/>
        <w:rPr>
          <w:rFonts w:ascii="Verdana" w:hAnsi="Verdana"/>
          <w:b/>
        </w:rPr>
      </w:pPr>
    </w:p>
    <w:p w14:paraId="3A1BF2AF" w14:textId="77777777" w:rsidR="00A25FF1" w:rsidRPr="00094DF8" w:rsidRDefault="00965CE9" w:rsidP="00A25FF1">
      <w:pPr>
        <w:jc w:val="both"/>
        <w:rPr>
          <w:rFonts w:ascii="Verdana" w:hAnsi="Verdana"/>
        </w:rPr>
      </w:pPr>
    </w:p>
    <w:p w14:paraId="5D39F4CC" w14:textId="77777777" w:rsidR="00A25FF1" w:rsidRPr="00094DF8" w:rsidRDefault="00965CE9" w:rsidP="00A25FF1">
      <w:pPr>
        <w:jc w:val="both"/>
        <w:rPr>
          <w:rFonts w:ascii="Verdana" w:hAnsi="Verdana"/>
        </w:rPr>
      </w:pPr>
    </w:p>
    <w:p w14:paraId="13710C0E" w14:textId="77777777" w:rsidR="00A25FF1" w:rsidRPr="00094DF8" w:rsidRDefault="00965CE9" w:rsidP="00A25FF1">
      <w:pPr>
        <w:jc w:val="both"/>
        <w:rPr>
          <w:rFonts w:ascii="Verdana" w:hAnsi="Verdana"/>
        </w:rPr>
      </w:pPr>
    </w:p>
    <w:p w14:paraId="72E835AC" w14:textId="77777777" w:rsidR="00A25FF1" w:rsidRPr="00094DF8" w:rsidRDefault="00965CE9" w:rsidP="00A25FF1">
      <w:pPr>
        <w:jc w:val="both"/>
        <w:rPr>
          <w:rFonts w:ascii="Verdana" w:hAnsi="Verdana"/>
        </w:rPr>
      </w:pPr>
    </w:p>
    <w:p w14:paraId="515FF75A" w14:textId="77777777" w:rsidR="00A25FF1" w:rsidRPr="00094DF8" w:rsidRDefault="00965CE9" w:rsidP="00A25FF1">
      <w:pPr>
        <w:jc w:val="both"/>
        <w:rPr>
          <w:rFonts w:ascii="Verdana" w:hAnsi="Verdana"/>
        </w:rPr>
      </w:pPr>
    </w:p>
    <w:p w14:paraId="69A118E0" w14:textId="77777777" w:rsidR="00A25FF1" w:rsidRPr="00E57E93" w:rsidRDefault="003B46DA" w:rsidP="00A25FF1">
      <w:pPr>
        <w:pStyle w:val="berschrift2"/>
        <w:jc w:val="both"/>
        <w:rPr>
          <w:rFonts w:ascii="Verdana" w:hAnsi="Verdana"/>
          <w:b w:val="0"/>
          <w:sz w:val="22"/>
        </w:rPr>
      </w:pPr>
      <w:r w:rsidRPr="00BC1D64">
        <w:rPr>
          <w:rFonts w:ascii="Verdana" w:hAnsi="Verdana"/>
          <w:noProof/>
        </w:rPr>
        <w:drawing>
          <wp:inline distT="0" distB="0" distL="0" distR="0" wp14:anchorId="3794DC83" wp14:editId="64DC5B5D">
            <wp:extent cx="5760720" cy="4206240"/>
            <wp:effectExtent l="0" t="0" r="0" b="0"/>
            <wp:docPr id="3" name="Bild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CE9" w:rsidRPr="00094DF8">
        <w:rPr>
          <w:rFonts w:ascii="Verdana" w:hAnsi="Verdana"/>
        </w:rPr>
        <w:br w:type="page"/>
      </w:r>
      <w:r w:rsidR="00965CE9" w:rsidRPr="00E57E93">
        <w:rPr>
          <w:rFonts w:ascii="Verdana" w:hAnsi="Verdana"/>
          <w:b w:val="0"/>
          <w:sz w:val="22"/>
        </w:rPr>
        <w:lastRenderedPageBreak/>
        <w:t>Um den Mechanismus der Wirkung der Sulfonamide zu verstehen, ist ein Abstecher in die Geschichte zur Entdeckung der Sulfonamide nützli</w:t>
      </w:r>
      <w:r w:rsidR="00965CE9" w:rsidRPr="00E57E93">
        <w:rPr>
          <w:rFonts w:ascii="Verdana" w:hAnsi="Verdana"/>
          <w:b w:val="0"/>
          <w:sz w:val="22"/>
        </w:rPr>
        <w:t>ch:</w:t>
      </w:r>
    </w:p>
    <w:p w14:paraId="644439C4" w14:textId="77777777" w:rsidR="00A25FF1" w:rsidRPr="00094DF8" w:rsidRDefault="00965CE9" w:rsidP="00A25FF1">
      <w:pPr>
        <w:ind w:left="284" w:hanging="284"/>
        <w:jc w:val="both"/>
        <w:rPr>
          <w:rFonts w:ascii="Verdana" w:hAnsi="Verdana"/>
        </w:rPr>
      </w:pPr>
    </w:p>
    <w:p w14:paraId="2868FFBA" w14:textId="77777777" w:rsidR="00A25FF1" w:rsidRPr="00867CD5" w:rsidRDefault="00965CE9" w:rsidP="00A25FF1">
      <w:pPr>
        <w:jc w:val="both"/>
        <w:rPr>
          <w:rFonts w:ascii="Verdana" w:hAnsi="Verdana"/>
          <w:sz w:val="22"/>
          <w:szCs w:val="22"/>
        </w:rPr>
      </w:pPr>
      <w:r w:rsidRPr="00867CD5">
        <w:rPr>
          <w:rFonts w:ascii="Verdana" w:hAnsi="Verdana"/>
          <w:sz w:val="22"/>
          <w:szCs w:val="22"/>
        </w:rPr>
        <w:t>Im Jahre 1932 hat die Deutsche Chemiefirma IG Farben das neue antibakt</w:t>
      </w:r>
      <w:r w:rsidRPr="00867CD5">
        <w:rPr>
          <w:rFonts w:ascii="Verdana" w:hAnsi="Verdana"/>
          <w:sz w:val="22"/>
          <w:szCs w:val="22"/>
        </w:rPr>
        <w:t>e</w:t>
      </w:r>
      <w:r w:rsidRPr="00867CD5">
        <w:rPr>
          <w:rFonts w:ascii="Verdana" w:hAnsi="Verdana"/>
          <w:sz w:val="22"/>
          <w:szCs w:val="22"/>
        </w:rPr>
        <w:t>rielle Med</w:t>
      </w:r>
      <w:r w:rsidRPr="00867CD5">
        <w:rPr>
          <w:rFonts w:ascii="Verdana" w:hAnsi="Verdana"/>
          <w:sz w:val="22"/>
          <w:szCs w:val="22"/>
        </w:rPr>
        <w:t>i</w:t>
      </w:r>
      <w:r w:rsidRPr="00867CD5">
        <w:rPr>
          <w:rFonts w:ascii="Verdana" w:hAnsi="Verdana"/>
          <w:sz w:val="22"/>
          <w:szCs w:val="22"/>
        </w:rPr>
        <w:t xml:space="preserve">kament </w:t>
      </w:r>
      <w:r w:rsidRPr="00867CD5">
        <w:rPr>
          <w:rFonts w:ascii="Verdana" w:hAnsi="Verdana"/>
          <w:i/>
          <w:sz w:val="22"/>
          <w:szCs w:val="22"/>
        </w:rPr>
        <w:t>Prontosil</w:t>
      </w:r>
      <w:r w:rsidRPr="00867CD5">
        <w:rPr>
          <w:rFonts w:ascii="Verdana" w:hAnsi="Verdana"/>
          <w:sz w:val="22"/>
          <w:szCs w:val="22"/>
        </w:rPr>
        <w:t xml:space="preserve"> patentieren lassen:</w:t>
      </w:r>
    </w:p>
    <w:p w14:paraId="5F274F25" w14:textId="77777777" w:rsidR="00A25FF1" w:rsidRPr="00867CD5" w:rsidRDefault="00965CE9" w:rsidP="00A25FF1">
      <w:pPr>
        <w:ind w:left="284" w:hanging="284"/>
        <w:jc w:val="both"/>
        <w:rPr>
          <w:rFonts w:ascii="Verdana" w:hAnsi="Verdana"/>
          <w:sz w:val="22"/>
          <w:szCs w:val="22"/>
        </w:rPr>
      </w:pPr>
    </w:p>
    <w:p w14:paraId="021430B6" w14:textId="77777777" w:rsidR="00A25FF1" w:rsidRPr="00867CD5" w:rsidRDefault="00965CE9" w:rsidP="00A25FF1">
      <w:pPr>
        <w:ind w:left="284" w:hanging="284"/>
        <w:jc w:val="both"/>
        <w:rPr>
          <w:rFonts w:ascii="Verdana" w:hAnsi="Verdana"/>
          <w:sz w:val="22"/>
          <w:szCs w:val="22"/>
        </w:rPr>
      </w:pPr>
    </w:p>
    <w:p w14:paraId="5B9D69AB" w14:textId="77777777" w:rsidR="00A25FF1" w:rsidRPr="00E57E93" w:rsidRDefault="003B46DA" w:rsidP="00A25FF1">
      <w:pPr>
        <w:ind w:left="284" w:hanging="284"/>
        <w:jc w:val="center"/>
        <w:rPr>
          <w:rFonts w:ascii="Verdana" w:hAnsi="Verdana"/>
          <w:sz w:val="22"/>
          <w:szCs w:val="22"/>
        </w:rPr>
      </w:pPr>
      <w:r>
        <w:rPr>
          <w:noProof/>
          <w:lang w:val="de-CH" w:eastAsia="de-DE"/>
        </w:rPr>
        <w:drawing>
          <wp:anchor distT="0" distB="0" distL="114300" distR="114300" simplePos="0" relativeHeight="251659264" behindDoc="0" locked="0" layoutInCell="1" allowOverlap="1" wp14:anchorId="74A9ED74" wp14:editId="36075FD8">
            <wp:simplePos x="0" y="0"/>
            <wp:positionH relativeFrom="column">
              <wp:posOffset>1270635</wp:posOffset>
            </wp:positionH>
            <wp:positionV relativeFrom="paragraph">
              <wp:posOffset>0</wp:posOffset>
            </wp:positionV>
            <wp:extent cx="3390900" cy="1219200"/>
            <wp:effectExtent l="0" t="0" r="0" b="0"/>
            <wp:wrapNone/>
            <wp:docPr id="62" name="Bild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B9DC4" w14:textId="77777777" w:rsidR="00A25FF1" w:rsidRPr="00867CD5" w:rsidRDefault="00965CE9" w:rsidP="00A25FF1">
      <w:pPr>
        <w:ind w:left="284" w:hanging="284"/>
        <w:jc w:val="center"/>
        <w:rPr>
          <w:rFonts w:ascii="Verdana" w:hAnsi="Verdana"/>
          <w:sz w:val="22"/>
          <w:szCs w:val="22"/>
        </w:rPr>
      </w:pPr>
    </w:p>
    <w:p w14:paraId="2A102E1D" w14:textId="77777777" w:rsidR="00A25FF1" w:rsidRPr="00867CD5" w:rsidRDefault="00965CE9" w:rsidP="00A25FF1">
      <w:pPr>
        <w:pStyle w:val="Kopfzeile"/>
        <w:jc w:val="both"/>
        <w:rPr>
          <w:rFonts w:ascii="Verdana" w:hAnsi="Verdana"/>
          <w:sz w:val="22"/>
          <w:szCs w:val="22"/>
        </w:rPr>
      </w:pPr>
    </w:p>
    <w:p w14:paraId="49C5D411" w14:textId="77777777" w:rsidR="00A25FF1" w:rsidRPr="00867CD5" w:rsidRDefault="00965CE9" w:rsidP="00A25FF1">
      <w:pPr>
        <w:pStyle w:val="Kopfzeile"/>
        <w:jc w:val="both"/>
        <w:rPr>
          <w:rFonts w:ascii="Verdana" w:hAnsi="Verdana"/>
          <w:sz w:val="22"/>
          <w:szCs w:val="22"/>
        </w:rPr>
      </w:pPr>
    </w:p>
    <w:p w14:paraId="45657F98" w14:textId="77777777" w:rsidR="00A25FF1" w:rsidRPr="00867CD5" w:rsidRDefault="00965CE9" w:rsidP="00A25FF1">
      <w:pPr>
        <w:pStyle w:val="Kopfzeile"/>
        <w:jc w:val="both"/>
        <w:rPr>
          <w:rFonts w:ascii="Verdana" w:hAnsi="Verdana"/>
          <w:sz w:val="22"/>
          <w:szCs w:val="22"/>
        </w:rPr>
      </w:pPr>
    </w:p>
    <w:p w14:paraId="61DCC7E1" w14:textId="77777777" w:rsidR="00A25FF1" w:rsidRPr="00867CD5" w:rsidRDefault="00965CE9" w:rsidP="00A25FF1">
      <w:pPr>
        <w:pStyle w:val="Kopfzeile"/>
        <w:jc w:val="both"/>
        <w:rPr>
          <w:rFonts w:ascii="Verdana" w:hAnsi="Verdana"/>
          <w:sz w:val="22"/>
          <w:szCs w:val="22"/>
        </w:rPr>
      </w:pPr>
    </w:p>
    <w:p w14:paraId="6DECDE86" w14:textId="77777777" w:rsidR="00A25FF1" w:rsidRPr="00867CD5" w:rsidRDefault="00965CE9" w:rsidP="00A25FF1">
      <w:pPr>
        <w:pStyle w:val="Kopfzeile"/>
        <w:jc w:val="both"/>
        <w:rPr>
          <w:rFonts w:ascii="Verdana" w:hAnsi="Verdana"/>
          <w:sz w:val="22"/>
          <w:szCs w:val="22"/>
        </w:rPr>
      </w:pPr>
    </w:p>
    <w:p w14:paraId="3321A813" w14:textId="77777777" w:rsidR="00A25FF1" w:rsidRPr="00867CD5" w:rsidRDefault="00965CE9" w:rsidP="00A25FF1">
      <w:pPr>
        <w:pStyle w:val="Kopfzeile"/>
        <w:jc w:val="both"/>
        <w:rPr>
          <w:rFonts w:ascii="Verdana" w:hAnsi="Verdana"/>
          <w:sz w:val="22"/>
          <w:szCs w:val="22"/>
        </w:rPr>
      </w:pPr>
    </w:p>
    <w:p w14:paraId="2D39C23C" w14:textId="77777777" w:rsidR="00A25FF1" w:rsidRPr="00867CD5" w:rsidRDefault="00965CE9" w:rsidP="00A25FF1">
      <w:pPr>
        <w:pStyle w:val="Kopfzeile"/>
        <w:jc w:val="both"/>
        <w:rPr>
          <w:rFonts w:ascii="Verdana" w:hAnsi="Verdana"/>
          <w:sz w:val="22"/>
          <w:szCs w:val="22"/>
        </w:rPr>
      </w:pPr>
    </w:p>
    <w:p w14:paraId="1BDD4FC4" w14:textId="77777777" w:rsidR="00A25FF1" w:rsidRPr="00867CD5" w:rsidRDefault="00965CE9" w:rsidP="00A25FF1">
      <w:pPr>
        <w:pStyle w:val="Kopfzeile"/>
        <w:jc w:val="both"/>
        <w:rPr>
          <w:rFonts w:ascii="Verdana" w:hAnsi="Verdana"/>
          <w:sz w:val="22"/>
          <w:szCs w:val="22"/>
        </w:rPr>
      </w:pPr>
      <w:r w:rsidRPr="00867CD5">
        <w:rPr>
          <w:rFonts w:ascii="Verdana" w:hAnsi="Verdana"/>
          <w:sz w:val="22"/>
          <w:szCs w:val="22"/>
        </w:rPr>
        <w:t>Prontosil ist eigentlich ein roter Azofarbstoff und wurde ursprünglich als so</w:t>
      </w:r>
      <w:r w:rsidRPr="00867CD5">
        <w:rPr>
          <w:rFonts w:ascii="Verdana" w:hAnsi="Verdana"/>
          <w:sz w:val="22"/>
          <w:szCs w:val="22"/>
        </w:rPr>
        <w:t>l</w:t>
      </w:r>
      <w:r w:rsidRPr="00867CD5">
        <w:rPr>
          <w:rFonts w:ascii="Verdana" w:hAnsi="Verdana"/>
          <w:sz w:val="22"/>
          <w:szCs w:val="22"/>
        </w:rPr>
        <w:t>cher hergestellt und verwendet. Seine anti</w:t>
      </w:r>
      <w:r w:rsidRPr="00867CD5">
        <w:rPr>
          <w:rFonts w:ascii="Verdana" w:hAnsi="Verdana"/>
          <w:sz w:val="22"/>
          <w:szCs w:val="22"/>
        </w:rPr>
        <w:t>bakteriellen Eigenschaften wurden erst en</w:t>
      </w:r>
      <w:r w:rsidRPr="00867CD5">
        <w:rPr>
          <w:rFonts w:ascii="Verdana" w:hAnsi="Verdana"/>
          <w:sz w:val="22"/>
          <w:szCs w:val="22"/>
        </w:rPr>
        <w:t>t</w:t>
      </w:r>
      <w:r w:rsidRPr="00867CD5">
        <w:rPr>
          <w:rFonts w:ascii="Verdana" w:hAnsi="Verdana"/>
          <w:sz w:val="22"/>
          <w:szCs w:val="22"/>
        </w:rPr>
        <w:t>deckt, als er zum Färben von Wolle eingesetzt worden war. Gerhard Domagk zeigte anschliessend, dass Prontosil gegen ein breites Spektrum bakterieller E</w:t>
      </w:r>
      <w:r w:rsidRPr="00867CD5">
        <w:rPr>
          <w:rFonts w:ascii="Verdana" w:hAnsi="Verdana"/>
          <w:sz w:val="22"/>
          <w:szCs w:val="22"/>
        </w:rPr>
        <w:t>r</w:t>
      </w:r>
      <w:r w:rsidRPr="00867CD5">
        <w:rPr>
          <w:rFonts w:ascii="Verdana" w:hAnsi="Verdana"/>
          <w:sz w:val="22"/>
          <w:szCs w:val="22"/>
        </w:rPr>
        <w:t xml:space="preserve">krankungen eingesetzt werden konnte. Domagk erhielt für seine </w:t>
      </w:r>
      <w:r w:rsidRPr="00867CD5">
        <w:rPr>
          <w:rFonts w:ascii="Verdana" w:hAnsi="Verdana"/>
          <w:sz w:val="22"/>
          <w:szCs w:val="22"/>
        </w:rPr>
        <w:t>Forschungsarbeit den Nobe</w:t>
      </w:r>
      <w:r w:rsidRPr="00867CD5">
        <w:rPr>
          <w:rFonts w:ascii="Verdana" w:hAnsi="Verdana"/>
          <w:sz w:val="22"/>
          <w:szCs w:val="22"/>
        </w:rPr>
        <w:t>l</w:t>
      </w:r>
      <w:r w:rsidRPr="00867CD5">
        <w:rPr>
          <w:rFonts w:ascii="Verdana" w:hAnsi="Verdana"/>
          <w:sz w:val="22"/>
          <w:szCs w:val="22"/>
        </w:rPr>
        <w:t>preis für das Jahr 1939, wurde aber an de</w:t>
      </w:r>
      <w:r w:rsidRPr="00867CD5">
        <w:rPr>
          <w:rFonts w:ascii="Verdana" w:hAnsi="Verdana"/>
          <w:sz w:val="22"/>
          <w:szCs w:val="22"/>
        </w:rPr>
        <w:t>s</w:t>
      </w:r>
      <w:r w:rsidRPr="00867CD5">
        <w:rPr>
          <w:rFonts w:ascii="Verdana" w:hAnsi="Verdana"/>
          <w:sz w:val="22"/>
          <w:szCs w:val="22"/>
        </w:rPr>
        <w:t>sen Annahme durch e</w:t>
      </w:r>
      <w:r w:rsidRPr="00867CD5">
        <w:rPr>
          <w:rFonts w:ascii="Verdana" w:hAnsi="Verdana"/>
          <w:sz w:val="22"/>
          <w:szCs w:val="22"/>
        </w:rPr>
        <w:t>i</w:t>
      </w:r>
      <w:r w:rsidRPr="00867CD5">
        <w:rPr>
          <w:rFonts w:ascii="Verdana" w:hAnsi="Verdana"/>
          <w:sz w:val="22"/>
          <w:szCs w:val="22"/>
        </w:rPr>
        <w:t>nen Befehl Adolf Hitlers gehindert.</w:t>
      </w:r>
    </w:p>
    <w:p w14:paraId="1449CF1F" w14:textId="77777777" w:rsidR="00A25FF1" w:rsidRPr="00867CD5" w:rsidRDefault="00965CE9" w:rsidP="00A25FF1">
      <w:pPr>
        <w:pStyle w:val="Kopfzeile"/>
        <w:jc w:val="both"/>
        <w:rPr>
          <w:rFonts w:ascii="Verdana" w:hAnsi="Verdana"/>
          <w:sz w:val="22"/>
          <w:szCs w:val="22"/>
        </w:rPr>
      </w:pPr>
    </w:p>
    <w:p w14:paraId="6E9BA596" w14:textId="77777777" w:rsidR="00A25FF1" w:rsidRPr="00867CD5" w:rsidRDefault="00965CE9" w:rsidP="00A25FF1">
      <w:pPr>
        <w:pStyle w:val="Kopfzeile"/>
        <w:keepNext/>
        <w:keepLines/>
        <w:jc w:val="both"/>
        <w:rPr>
          <w:rFonts w:ascii="Verdana" w:hAnsi="Verdana"/>
          <w:sz w:val="22"/>
          <w:szCs w:val="22"/>
        </w:rPr>
      </w:pPr>
      <w:r w:rsidRPr="00867CD5">
        <w:rPr>
          <w:rFonts w:ascii="Verdana" w:hAnsi="Verdana"/>
          <w:sz w:val="22"/>
          <w:szCs w:val="22"/>
        </w:rPr>
        <w:t>Nun hat sich jedoch herausgestellt, dass Prontosil seine Wirkung nur in einem l</w:t>
      </w:r>
      <w:r w:rsidRPr="00867CD5">
        <w:rPr>
          <w:rFonts w:ascii="Verdana" w:hAnsi="Verdana"/>
          <w:sz w:val="22"/>
          <w:szCs w:val="22"/>
        </w:rPr>
        <w:t>e</w:t>
      </w:r>
      <w:r w:rsidRPr="00867CD5">
        <w:rPr>
          <w:rFonts w:ascii="Verdana" w:hAnsi="Verdana"/>
          <w:sz w:val="22"/>
          <w:szCs w:val="22"/>
        </w:rPr>
        <w:t>benden Organismus (</w:t>
      </w:r>
      <w:r w:rsidRPr="00867CD5">
        <w:rPr>
          <w:rFonts w:ascii="Verdana" w:hAnsi="Verdana"/>
          <w:i/>
          <w:sz w:val="22"/>
          <w:szCs w:val="22"/>
        </w:rPr>
        <w:t>in vivo</w:t>
      </w:r>
      <w:r w:rsidRPr="00867CD5">
        <w:rPr>
          <w:rFonts w:ascii="Verdana" w:hAnsi="Verdana"/>
          <w:sz w:val="22"/>
          <w:szCs w:val="22"/>
        </w:rPr>
        <w:t>) entfalten kann. Versuch</w:t>
      </w:r>
      <w:r w:rsidRPr="00867CD5">
        <w:rPr>
          <w:rFonts w:ascii="Verdana" w:hAnsi="Verdana"/>
          <w:sz w:val="22"/>
          <w:szCs w:val="22"/>
        </w:rPr>
        <w:t>e, bei denen der Farbstoff Pro</w:t>
      </w:r>
      <w:r w:rsidRPr="00867CD5">
        <w:rPr>
          <w:rFonts w:ascii="Verdana" w:hAnsi="Verdana"/>
          <w:sz w:val="22"/>
          <w:szCs w:val="22"/>
        </w:rPr>
        <w:t>n</w:t>
      </w:r>
      <w:r w:rsidRPr="00867CD5">
        <w:rPr>
          <w:rFonts w:ascii="Verdana" w:hAnsi="Verdana"/>
          <w:sz w:val="22"/>
          <w:szCs w:val="22"/>
        </w:rPr>
        <w:t>tosil direkt auf Bakterienkolonien angewendet wurde (</w:t>
      </w:r>
      <w:r w:rsidRPr="00867CD5">
        <w:rPr>
          <w:rFonts w:ascii="Verdana" w:hAnsi="Verdana"/>
          <w:i/>
          <w:sz w:val="22"/>
          <w:szCs w:val="22"/>
        </w:rPr>
        <w:t>in vitro</w:t>
      </w:r>
      <w:r w:rsidRPr="00867CD5">
        <w:rPr>
          <w:rFonts w:ascii="Verdana" w:hAnsi="Verdana"/>
          <w:sz w:val="22"/>
          <w:szCs w:val="22"/>
        </w:rPr>
        <w:t>) zeigten ke</w:t>
      </w:r>
      <w:r w:rsidRPr="00867CD5">
        <w:rPr>
          <w:rFonts w:ascii="Verdana" w:hAnsi="Verdana"/>
          <w:sz w:val="22"/>
          <w:szCs w:val="22"/>
        </w:rPr>
        <w:t>i</w:t>
      </w:r>
      <w:r w:rsidRPr="00867CD5">
        <w:rPr>
          <w:rFonts w:ascii="Verdana" w:hAnsi="Verdana"/>
          <w:sz w:val="22"/>
          <w:szCs w:val="22"/>
        </w:rPr>
        <w:t>nerlei Wi</w:t>
      </w:r>
      <w:r w:rsidRPr="00867CD5">
        <w:rPr>
          <w:rFonts w:ascii="Verdana" w:hAnsi="Verdana"/>
          <w:sz w:val="22"/>
          <w:szCs w:val="22"/>
        </w:rPr>
        <w:t>r</w:t>
      </w:r>
      <w:r w:rsidRPr="00867CD5">
        <w:rPr>
          <w:rFonts w:ascii="Verdana" w:hAnsi="Verdana"/>
          <w:sz w:val="22"/>
          <w:szCs w:val="22"/>
        </w:rPr>
        <w:t>kung.</w:t>
      </w:r>
    </w:p>
    <w:p w14:paraId="642C56B6" w14:textId="77777777" w:rsidR="00A25FF1" w:rsidRDefault="00965CE9" w:rsidP="00A25FF1">
      <w:pPr>
        <w:pStyle w:val="Kopfzeile"/>
        <w:keepNext/>
        <w:keepLines/>
        <w:jc w:val="both"/>
        <w:rPr>
          <w:rFonts w:ascii="Verdana" w:hAnsi="Verdana"/>
          <w:sz w:val="22"/>
          <w:szCs w:val="22"/>
        </w:rPr>
      </w:pPr>
    </w:p>
    <w:p w14:paraId="140781A0" w14:textId="77777777" w:rsidR="00A25FF1" w:rsidRDefault="00965CE9" w:rsidP="00A25FF1">
      <w:pPr>
        <w:pStyle w:val="Kopfzeile"/>
        <w:keepNext/>
        <w:keepLines/>
        <w:jc w:val="both"/>
        <w:rPr>
          <w:rFonts w:ascii="Verdana" w:hAnsi="Verdana"/>
          <w:sz w:val="22"/>
          <w:szCs w:val="22"/>
        </w:rPr>
      </w:pPr>
    </w:p>
    <w:p w14:paraId="7F04941D" w14:textId="77777777" w:rsidR="00A25FF1" w:rsidRPr="00867CD5" w:rsidRDefault="00965CE9" w:rsidP="00A25FF1">
      <w:pPr>
        <w:pStyle w:val="Kopfzeile"/>
        <w:keepNext/>
        <w:keepLines/>
        <w:jc w:val="both"/>
        <w:rPr>
          <w:rFonts w:ascii="Verdana" w:hAnsi="Verdana"/>
          <w:sz w:val="22"/>
          <w:szCs w:val="22"/>
        </w:rPr>
      </w:pPr>
    </w:p>
    <w:p w14:paraId="6DB31731" w14:textId="77777777" w:rsidR="00A25FF1" w:rsidRDefault="00965CE9" w:rsidP="00A25FF1">
      <w:pPr>
        <w:pStyle w:val="Kopfzeile"/>
        <w:keepNext/>
        <w:keepLines/>
        <w:jc w:val="both"/>
        <w:rPr>
          <w:rFonts w:ascii="Verdana" w:hAnsi="Verdana"/>
          <w:b/>
          <w:sz w:val="22"/>
          <w:szCs w:val="22"/>
        </w:rPr>
      </w:pPr>
      <w:r w:rsidRPr="00867CD5">
        <w:rPr>
          <w:rFonts w:ascii="Verdana" w:hAnsi="Verdana"/>
          <w:b/>
          <w:sz w:val="22"/>
          <w:szCs w:val="22"/>
        </w:rPr>
        <w:t>Aufgabe 6</w:t>
      </w:r>
    </w:p>
    <w:p w14:paraId="0A8D99FB" w14:textId="77777777" w:rsidR="00A25FF1" w:rsidRPr="00867CD5" w:rsidRDefault="00965CE9" w:rsidP="00A25FF1">
      <w:pPr>
        <w:pStyle w:val="Kopfzeile"/>
        <w:keepNext/>
        <w:keepLines/>
        <w:jc w:val="both"/>
        <w:rPr>
          <w:rFonts w:ascii="Verdana" w:hAnsi="Verdana"/>
          <w:sz w:val="22"/>
          <w:szCs w:val="22"/>
        </w:rPr>
      </w:pPr>
      <w:r w:rsidRPr="00867CD5">
        <w:rPr>
          <w:rFonts w:ascii="Verdana" w:hAnsi="Verdana"/>
          <w:sz w:val="22"/>
          <w:szCs w:val="22"/>
        </w:rPr>
        <w:t>Welche Gründe könnte dieser Sachverhalt haben?</w:t>
      </w:r>
    </w:p>
    <w:p w14:paraId="7558EA4D" w14:textId="77777777" w:rsidR="00A25FF1" w:rsidRPr="004C6A60" w:rsidRDefault="00965CE9" w:rsidP="00A25FF1">
      <w:pPr>
        <w:pStyle w:val="Kopfzeile"/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Verdana" w:hAnsi="Verdana"/>
        </w:rPr>
      </w:pPr>
    </w:p>
    <w:p w14:paraId="6F218E0C" w14:textId="77777777" w:rsidR="00A25FF1" w:rsidRPr="008749FC" w:rsidRDefault="00965CE9" w:rsidP="00A25FF1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4" w:hanging="284"/>
        <w:jc w:val="both"/>
        <w:rPr>
          <w:rFonts w:ascii="Verdana" w:hAnsi="Verdana"/>
          <w:color w:val="FF0000"/>
          <w:sz w:val="22"/>
        </w:rPr>
      </w:pPr>
      <w:r w:rsidRPr="004C6A60">
        <w:rPr>
          <w:rFonts w:ascii="Verdana" w:hAnsi="Verdana"/>
          <w:color w:val="FF0000"/>
        </w:rPr>
        <w:tab/>
      </w:r>
      <w:r w:rsidRPr="008749FC">
        <w:rPr>
          <w:rFonts w:ascii="Verdana" w:hAnsi="Verdana"/>
          <w:color w:val="FF0000"/>
          <w:sz w:val="22"/>
        </w:rPr>
        <w:t>Für die antibakterielle Wirkung scheint nicht Prontosil selbst, sondern e</w:t>
      </w:r>
      <w:r w:rsidRPr="008749FC">
        <w:rPr>
          <w:rFonts w:ascii="Verdana" w:hAnsi="Verdana"/>
          <w:color w:val="FF0000"/>
          <w:sz w:val="22"/>
        </w:rPr>
        <w:t>in Abba</w:t>
      </w:r>
      <w:r w:rsidRPr="008749FC">
        <w:rPr>
          <w:rFonts w:ascii="Verdana" w:hAnsi="Verdana"/>
          <w:color w:val="FF0000"/>
          <w:sz w:val="22"/>
        </w:rPr>
        <w:t>u</w:t>
      </w:r>
      <w:r w:rsidRPr="008749FC">
        <w:rPr>
          <w:rFonts w:ascii="Verdana" w:hAnsi="Verdana"/>
          <w:color w:val="FF0000"/>
          <w:sz w:val="22"/>
        </w:rPr>
        <w:t>produkt von Prontosil verantwortlich zu sein, das im Stoffwechsel von Organi</w:t>
      </w:r>
      <w:r w:rsidRPr="008749FC">
        <w:rPr>
          <w:rFonts w:ascii="Verdana" w:hAnsi="Verdana"/>
          <w:color w:val="FF0000"/>
          <w:sz w:val="22"/>
        </w:rPr>
        <w:t>s</w:t>
      </w:r>
      <w:r w:rsidRPr="008749FC">
        <w:rPr>
          <w:rFonts w:ascii="Verdana" w:hAnsi="Verdana"/>
          <w:color w:val="FF0000"/>
          <w:sz w:val="22"/>
        </w:rPr>
        <w:t>men gebildet wird.</w:t>
      </w:r>
    </w:p>
    <w:p w14:paraId="755348C9" w14:textId="77777777" w:rsidR="00A25FF1" w:rsidRPr="004C6A60" w:rsidRDefault="00965CE9" w:rsidP="00A25FF1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4" w:hanging="284"/>
        <w:jc w:val="both"/>
        <w:rPr>
          <w:rFonts w:ascii="Verdana" w:hAnsi="Verdana"/>
          <w:color w:val="FF0000"/>
        </w:rPr>
      </w:pPr>
    </w:p>
    <w:p w14:paraId="171C2C8D" w14:textId="77777777" w:rsidR="00A25FF1" w:rsidRPr="004C6A60" w:rsidRDefault="00965CE9" w:rsidP="00A25FF1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4" w:hanging="284"/>
        <w:jc w:val="both"/>
        <w:rPr>
          <w:rFonts w:ascii="Verdana" w:hAnsi="Verdana"/>
        </w:rPr>
      </w:pPr>
    </w:p>
    <w:p w14:paraId="2EE5D57F" w14:textId="77777777" w:rsidR="00A25FF1" w:rsidRPr="004C6A60" w:rsidRDefault="00965CE9">
      <w:pPr>
        <w:pStyle w:val="Kopfzeile"/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423C2C6C" w14:textId="77777777" w:rsidR="00A25FF1" w:rsidRPr="004C6A60" w:rsidRDefault="00965CE9">
      <w:pPr>
        <w:pStyle w:val="Kopfzeile"/>
        <w:jc w:val="both"/>
        <w:rPr>
          <w:rFonts w:ascii="Verdana" w:hAnsi="Verdana"/>
        </w:rPr>
      </w:pPr>
    </w:p>
    <w:p w14:paraId="1981096C" w14:textId="77777777" w:rsidR="00A25FF1" w:rsidRPr="00867CD5" w:rsidRDefault="00965CE9" w:rsidP="00A25FF1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br w:type="page"/>
      </w:r>
      <w:r w:rsidRPr="00867CD5">
        <w:rPr>
          <w:rFonts w:ascii="Verdana" w:hAnsi="Verdana"/>
          <w:sz w:val="22"/>
          <w:szCs w:val="22"/>
        </w:rPr>
        <w:lastRenderedPageBreak/>
        <w:t>Im Jahre 1935 fanden Forscher des Pasteur-Institutes in Paris, angeführt von J. Tréf</w:t>
      </w:r>
      <w:r w:rsidRPr="00867CD5">
        <w:rPr>
          <w:rFonts w:ascii="Verdana" w:hAnsi="Verdana"/>
          <w:sz w:val="22"/>
          <w:szCs w:val="22"/>
        </w:rPr>
        <w:t>o</w:t>
      </w:r>
      <w:r w:rsidRPr="00867CD5">
        <w:rPr>
          <w:rFonts w:ascii="Verdana" w:hAnsi="Verdana"/>
          <w:sz w:val="22"/>
          <w:szCs w:val="22"/>
        </w:rPr>
        <w:t>uël, dass Prontosil im Organismus zu Sulfanilamid abgebaut wir</w:t>
      </w:r>
      <w:r w:rsidRPr="00867CD5">
        <w:rPr>
          <w:rFonts w:ascii="Verdana" w:hAnsi="Verdana"/>
          <w:sz w:val="22"/>
          <w:szCs w:val="22"/>
        </w:rPr>
        <w:t>d. Vers</w:t>
      </w:r>
      <w:r w:rsidRPr="00867CD5">
        <w:rPr>
          <w:rFonts w:ascii="Verdana" w:hAnsi="Verdana"/>
          <w:sz w:val="22"/>
          <w:szCs w:val="22"/>
        </w:rPr>
        <w:t>u</w:t>
      </w:r>
      <w:r w:rsidRPr="00867CD5">
        <w:rPr>
          <w:rFonts w:ascii="Verdana" w:hAnsi="Verdana"/>
          <w:sz w:val="22"/>
          <w:szCs w:val="22"/>
        </w:rPr>
        <w:t>che mit Sulfanil</w:t>
      </w:r>
      <w:r w:rsidRPr="00867CD5">
        <w:rPr>
          <w:rFonts w:ascii="Verdana" w:hAnsi="Verdana"/>
          <w:sz w:val="22"/>
          <w:szCs w:val="22"/>
        </w:rPr>
        <w:t>a</w:t>
      </w:r>
      <w:r w:rsidRPr="00867CD5">
        <w:rPr>
          <w:rFonts w:ascii="Verdana" w:hAnsi="Verdana"/>
          <w:sz w:val="22"/>
          <w:szCs w:val="22"/>
        </w:rPr>
        <w:t>mid zeigten, dass es antibakterielle Wirkung nicht nur in vivo, sondern auch in vitro zeigte. Dies führte zu der Erkenntnis, dass die antibakter</w:t>
      </w:r>
      <w:r w:rsidRPr="00867CD5">
        <w:rPr>
          <w:rFonts w:ascii="Verdana" w:hAnsi="Verdana"/>
          <w:sz w:val="22"/>
          <w:szCs w:val="22"/>
        </w:rPr>
        <w:t>i</w:t>
      </w:r>
      <w:r w:rsidRPr="00867CD5">
        <w:rPr>
          <w:rFonts w:ascii="Verdana" w:hAnsi="Verdana"/>
          <w:sz w:val="22"/>
          <w:szCs w:val="22"/>
        </w:rPr>
        <w:t>elle Wirkung von Prontosil auf den Sulfan</w:t>
      </w:r>
      <w:r w:rsidRPr="00867CD5">
        <w:rPr>
          <w:rFonts w:ascii="Verdana" w:hAnsi="Verdana"/>
          <w:sz w:val="22"/>
          <w:szCs w:val="22"/>
        </w:rPr>
        <w:t>i</w:t>
      </w:r>
      <w:r w:rsidRPr="00867CD5">
        <w:rPr>
          <w:rFonts w:ascii="Verdana" w:hAnsi="Verdana"/>
          <w:sz w:val="22"/>
          <w:szCs w:val="22"/>
        </w:rPr>
        <w:t>lamidteil z</w:t>
      </w:r>
      <w:r w:rsidRPr="00867CD5">
        <w:rPr>
          <w:rFonts w:ascii="Verdana" w:hAnsi="Verdana"/>
          <w:sz w:val="22"/>
          <w:szCs w:val="22"/>
        </w:rPr>
        <w:t>u</w:t>
      </w:r>
      <w:r w:rsidRPr="00867CD5">
        <w:rPr>
          <w:rFonts w:ascii="Verdana" w:hAnsi="Verdana"/>
          <w:sz w:val="22"/>
          <w:szCs w:val="22"/>
        </w:rPr>
        <w:t>rückzuführen war.</w:t>
      </w:r>
    </w:p>
    <w:p w14:paraId="06533414" w14:textId="77777777" w:rsidR="00A25FF1" w:rsidRPr="00867CD5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41018D73" w14:textId="77777777" w:rsidR="00A25FF1" w:rsidRPr="00094DF8" w:rsidRDefault="00965CE9" w:rsidP="00A25FF1">
      <w:pPr>
        <w:jc w:val="both"/>
        <w:rPr>
          <w:rFonts w:ascii="Verdana" w:hAnsi="Verdana"/>
        </w:rPr>
      </w:pPr>
    </w:p>
    <w:p w14:paraId="739C58BB" w14:textId="77777777" w:rsidR="00A25FF1" w:rsidRPr="00E57E93" w:rsidRDefault="003B46DA" w:rsidP="00A25FF1">
      <w:pPr>
        <w:jc w:val="center"/>
        <w:rPr>
          <w:rFonts w:ascii="Verdana" w:hAnsi="Verdana"/>
        </w:rPr>
      </w:pPr>
      <w:r w:rsidRPr="00BC1D64">
        <w:rPr>
          <w:rFonts w:ascii="Verdana" w:hAnsi="Verdana"/>
          <w:noProof/>
        </w:rPr>
        <w:drawing>
          <wp:inline distT="0" distB="0" distL="0" distR="0" wp14:anchorId="53F4C01A" wp14:editId="6F7A8F17">
            <wp:extent cx="5669280" cy="1188720"/>
            <wp:effectExtent l="0" t="0" r="0" b="0"/>
            <wp:docPr id="4" name="Bild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4E39C" w14:textId="77777777" w:rsidR="00A25FF1" w:rsidRPr="00E57E93" w:rsidRDefault="00965CE9" w:rsidP="00A25FF1">
      <w:pPr>
        <w:jc w:val="center"/>
        <w:rPr>
          <w:rFonts w:ascii="Verdana" w:hAnsi="Verdana"/>
        </w:rPr>
      </w:pPr>
    </w:p>
    <w:p w14:paraId="669CC43E" w14:textId="77777777" w:rsidR="00A25FF1" w:rsidRPr="00094DF8" w:rsidRDefault="00965CE9" w:rsidP="00A25FF1">
      <w:pPr>
        <w:jc w:val="both"/>
        <w:rPr>
          <w:rFonts w:ascii="Verdana" w:hAnsi="Verdana"/>
        </w:rPr>
      </w:pPr>
    </w:p>
    <w:p w14:paraId="27215FEF" w14:textId="77777777" w:rsidR="00A25FF1" w:rsidRPr="00867CD5" w:rsidRDefault="00965CE9" w:rsidP="00A25FF1">
      <w:pPr>
        <w:jc w:val="both"/>
        <w:rPr>
          <w:rFonts w:ascii="Verdana" w:hAnsi="Verdana"/>
          <w:sz w:val="22"/>
          <w:szCs w:val="22"/>
        </w:rPr>
      </w:pPr>
      <w:r w:rsidRPr="00867CD5">
        <w:rPr>
          <w:rFonts w:ascii="Verdana" w:hAnsi="Verdana"/>
          <w:sz w:val="22"/>
          <w:szCs w:val="22"/>
        </w:rPr>
        <w:t>Nun vers</w:t>
      </w:r>
      <w:r w:rsidRPr="00867CD5">
        <w:rPr>
          <w:rFonts w:ascii="Verdana" w:hAnsi="Verdana"/>
          <w:sz w:val="22"/>
          <w:szCs w:val="22"/>
        </w:rPr>
        <w:t>uchten die Forscher analoge Verbindungen mit ähnlichen oder be</w:t>
      </w:r>
      <w:r w:rsidRPr="00867CD5">
        <w:rPr>
          <w:rFonts w:ascii="Verdana" w:hAnsi="Verdana"/>
          <w:sz w:val="22"/>
          <w:szCs w:val="22"/>
        </w:rPr>
        <w:t>s</w:t>
      </w:r>
      <w:r w:rsidRPr="00867CD5">
        <w:rPr>
          <w:rFonts w:ascii="Verdana" w:hAnsi="Verdana"/>
          <w:sz w:val="22"/>
          <w:szCs w:val="22"/>
        </w:rPr>
        <w:t>s</w:t>
      </w:r>
      <w:r w:rsidRPr="00867CD5">
        <w:rPr>
          <w:rFonts w:ascii="Verdana" w:hAnsi="Verdana"/>
          <w:sz w:val="22"/>
          <w:szCs w:val="22"/>
        </w:rPr>
        <w:t>e</w:t>
      </w:r>
      <w:r w:rsidRPr="00867CD5">
        <w:rPr>
          <w:rFonts w:ascii="Verdana" w:hAnsi="Verdana"/>
          <w:sz w:val="22"/>
          <w:szCs w:val="22"/>
        </w:rPr>
        <w:t>ren Eigenschaften zu finden. Dies führte zu einigen weiteren Medikame</w:t>
      </w:r>
      <w:r w:rsidRPr="00867CD5">
        <w:rPr>
          <w:rFonts w:ascii="Verdana" w:hAnsi="Verdana"/>
          <w:sz w:val="22"/>
          <w:szCs w:val="22"/>
        </w:rPr>
        <w:t>n</w:t>
      </w:r>
      <w:r w:rsidRPr="00867CD5">
        <w:rPr>
          <w:rFonts w:ascii="Verdana" w:hAnsi="Verdana"/>
          <w:sz w:val="22"/>
          <w:szCs w:val="22"/>
        </w:rPr>
        <w:t xml:space="preserve">ten, die zu der Gruppe der </w:t>
      </w:r>
      <w:r w:rsidRPr="00867CD5">
        <w:rPr>
          <w:rFonts w:ascii="Verdana" w:hAnsi="Verdana"/>
          <w:i/>
          <w:sz w:val="22"/>
          <w:szCs w:val="22"/>
        </w:rPr>
        <w:t>Sulfonamide</w:t>
      </w:r>
      <w:r w:rsidRPr="00867CD5">
        <w:rPr>
          <w:rFonts w:ascii="Verdana" w:hAnsi="Verdana"/>
          <w:sz w:val="22"/>
          <w:szCs w:val="22"/>
        </w:rPr>
        <w:t xml:space="preserve"> gehören.</w:t>
      </w:r>
    </w:p>
    <w:p w14:paraId="466A0C65" w14:textId="77777777" w:rsidR="00A25FF1" w:rsidRPr="00867CD5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6D6A5DD9" w14:textId="77777777" w:rsidR="00A25FF1" w:rsidRPr="00867CD5" w:rsidRDefault="00965CE9" w:rsidP="00A25FF1">
      <w:pPr>
        <w:jc w:val="both"/>
        <w:rPr>
          <w:rFonts w:ascii="Verdana" w:hAnsi="Verdana"/>
          <w:sz w:val="22"/>
          <w:szCs w:val="22"/>
        </w:rPr>
      </w:pPr>
      <w:r w:rsidRPr="00867CD5">
        <w:rPr>
          <w:rFonts w:ascii="Verdana" w:hAnsi="Verdana"/>
          <w:sz w:val="22"/>
          <w:szCs w:val="22"/>
        </w:rPr>
        <w:t xml:space="preserve">Sir Alexander Flemming machte im 1929 die berühmte Entdeckung des </w:t>
      </w:r>
      <w:r w:rsidRPr="00867CD5">
        <w:rPr>
          <w:rFonts w:ascii="Verdana" w:hAnsi="Verdana"/>
          <w:i/>
          <w:sz w:val="22"/>
          <w:szCs w:val="22"/>
        </w:rPr>
        <w:t>Pen</w:t>
      </w:r>
      <w:r w:rsidRPr="00867CD5">
        <w:rPr>
          <w:rFonts w:ascii="Verdana" w:hAnsi="Verdana"/>
          <w:i/>
          <w:sz w:val="22"/>
          <w:szCs w:val="22"/>
        </w:rPr>
        <w:t>i</w:t>
      </w:r>
      <w:r w:rsidRPr="00867CD5">
        <w:rPr>
          <w:rFonts w:ascii="Verdana" w:hAnsi="Verdana"/>
          <w:i/>
          <w:sz w:val="22"/>
          <w:szCs w:val="22"/>
        </w:rPr>
        <w:t>ci</w:t>
      </w:r>
      <w:r w:rsidRPr="00867CD5">
        <w:rPr>
          <w:rFonts w:ascii="Verdana" w:hAnsi="Verdana"/>
          <w:i/>
          <w:sz w:val="22"/>
          <w:szCs w:val="22"/>
        </w:rPr>
        <w:t>l</w:t>
      </w:r>
      <w:r w:rsidRPr="00867CD5">
        <w:rPr>
          <w:rFonts w:ascii="Verdana" w:hAnsi="Verdana"/>
          <w:i/>
          <w:sz w:val="22"/>
          <w:szCs w:val="22"/>
        </w:rPr>
        <w:t>lins</w:t>
      </w:r>
      <w:r w:rsidRPr="00867CD5">
        <w:rPr>
          <w:rFonts w:ascii="Verdana" w:hAnsi="Verdana"/>
          <w:sz w:val="22"/>
          <w:szCs w:val="22"/>
        </w:rPr>
        <w:t>. Ab etwa 1941 wurde Penicillin mit grossem Erfolg in der Humanmed</w:t>
      </w:r>
      <w:r w:rsidRPr="00867CD5">
        <w:rPr>
          <w:rFonts w:ascii="Verdana" w:hAnsi="Verdana"/>
          <w:sz w:val="22"/>
          <w:szCs w:val="22"/>
        </w:rPr>
        <w:t>i</w:t>
      </w:r>
      <w:r w:rsidRPr="00867CD5">
        <w:rPr>
          <w:rFonts w:ascii="Verdana" w:hAnsi="Verdana"/>
          <w:sz w:val="22"/>
          <w:szCs w:val="22"/>
        </w:rPr>
        <w:t>zin eingesetzt. Die neuen Antibiotika zeigen wesentlich weniger Nebenwi</w:t>
      </w:r>
      <w:r w:rsidRPr="00867CD5">
        <w:rPr>
          <w:rFonts w:ascii="Verdana" w:hAnsi="Verdana"/>
          <w:sz w:val="22"/>
          <w:szCs w:val="22"/>
        </w:rPr>
        <w:t>r</w:t>
      </w:r>
      <w:r w:rsidRPr="00867CD5">
        <w:rPr>
          <w:rFonts w:ascii="Verdana" w:hAnsi="Verdana"/>
          <w:sz w:val="22"/>
          <w:szCs w:val="22"/>
        </w:rPr>
        <w:t>kungen als Sulfonamide und verdrängten diese mehrheitlich vom Markt. Trotzdem werden Sulfonamide bis zum heutige</w:t>
      </w:r>
      <w:r w:rsidRPr="00867CD5">
        <w:rPr>
          <w:rFonts w:ascii="Verdana" w:hAnsi="Verdana"/>
          <w:sz w:val="22"/>
          <w:szCs w:val="22"/>
        </w:rPr>
        <w:t>n Tag zur Bekämpfung von Malaria, T</w:t>
      </w:r>
      <w:r w:rsidRPr="00867CD5">
        <w:rPr>
          <w:rFonts w:ascii="Verdana" w:hAnsi="Verdana"/>
          <w:sz w:val="22"/>
          <w:szCs w:val="22"/>
        </w:rPr>
        <w:t>u</w:t>
      </w:r>
      <w:r w:rsidRPr="00867CD5">
        <w:rPr>
          <w:rFonts w:ascii="Verdana" w:hAnsi="Verdana"/>
          <w:sz w:val="22"/>
          <w:szCs w:val="22"/>
        </w:rPr>
        <w:t>berkulose, Lungenentzündung usw. eingesetzt. Die zunehmend beobachtete Resistenz der Bakterienstämme g</w:t>
      </w:r>
      <w:r w:rsidRPr="00867CD5">
        <w:rPr>
          <w:rFonts w:ascii="Verdana" w:hAnsi="Verdana"/>
          <w:sz w:val="22"/>
          <w:szCs w:val="22"/>
        </w:rPr>
        <w:t>e</w:t>
      </w:r>
      <w:r w:rsidRPr="00867CD5">
        <w:rPr>
          <w:rFonts w:ascii="Verdana" w:hAnsi="Verdana"/>
          <w:sz w:val="22"/>
          <w:szCs w:val="22"/>
        </w:rPr>
        <w:t>gen die m</w:t>
      </w:r>
      <w:r w:rsidRPr="00867CD5">
        <w:rPr>
          <w:rFonts w:ascii="Verdana" w:hAnsi="Verdana"/>
          <w:sz w:val="22"/>
          <w:szCs w:val="22"/>
        </w:rPr>
        <w:t>o</w:t>
      </w:r>
      <w:r w:rsidRPr="00867CD5">
        <w:rPr>
          <w:rFonts w:ascii="Verdana" w:hAnsi="Verdana"/>
          <w:sz w:val="22"/>
          <w:szCs w:val="22"/>
        </w:rPr>
        <w:t>dernen Antibiotika führte ebenfalls zu einer gewissen Renaissance der Sulfonamide. Der b</w:t>
      </w:r>
      <w:r w:rsidRPr="00867CD5">
        <w:rPr>
          <w:rFonts w:ascii="Verdana" w:hAnsi="Verdana"/>
          <w:sz w:val="22"/>
          <w:szCs w:val="22"/>
        </w:rPr>
        <w:t>e</w:t>
      </w:r>
      <w:r w:rsidRPr="00867CD5">
        <w:rPr>
          <w:rFonts w:ascii="Verdana" w:hAnsi="Verdana"/>
          <w:sz w:val="22"/>
          <w:szCs w:val="22"/>
        </w:rPr>
        <w:t>kannteste Vertrete</w:t>
      </w:r>
      <w:r w:rsidRPr="00867CD5">
        <w:rPr>
          <w:rFonts w:ascii="Verdana" w:hAnsi="Verdana"/>
          <w:sz w:val="22"/>
          <w:szCs w:val="22"/>
        </w:rPr>
        <w:t>r der noch heute verwendeten Sulfonamide ist Bactrim</w:t>
      </w:r>
      <w:r w:rsidRPr="00867CD5">
        <w:rPr>
          <w:rFonts w:ascii="Verdana" w:hAnsi="Verdana"/>
          <w:sz w:val="22"/>
          <w:szCs w:val="22"/>
          <w:vertAlign w:val="superscript"/>
        </w:rPr>
        <w:t>®</w:t>
      </w:r>
      <w:r w:rsidRPr="00867CD5">
        <w:rPr>
          <w:rFonts w:ascii="Verdana" w:hAnsi="Verdana"/>
          <w:sz w:val="22"/>
          <w:szCs w:val="22"/>
        </w:rPr>
        <w:t>.</w:t>
      </w:r>
    </w:p>
    <w:p w14:paraId="249F41E6" w14:textId="77777777" w:rsidR="00A25FF1" w:rsidRPr="00867CD5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0CAFD5F8" w14:textId="77777777" w:rsidR="00A25FF1" w:rsidRPr="00867CD5" w:rsidRDefault="00965CE9" w:rsidP="00A25FF1">
      <w:pPr>
        <w:keepNext/>
        <w:jc w:val="both"/>
        <w:rPr>
          <w:rFonts w:ascii="Verdana" w:hAnsi="Verdana"/>
          <w:b/>
          <w:sz w:val="22"/>
          <w:szCs w:val="22"/>
        </w:rPr>
      </w:pPr>
    </w:p>
    <w:p w14:paraId="50B05486" w14:textId="77777777" w:rsidR="00A25FF1" w:rsidRPr="008F0FF4" w:rsidRDefault="00965CE9" w:rsidP="00A25FF1">
      <w:pPr>
        <w:jc w:val="both"/>
        <w:rPr>
          <w:rFonts w:ascii="Verdana" w:hAnsi="Verdana"/>
          <w:b/>
          <w:sz w:val="22"/>
          <w:szCs w:val="22"/>
        </w:rPr>
      </w:pPr>
      <w:r w:rsidRPr="008F0FF4">
        <w:rPr>
          <w:rFonts w:ascii="Verdana" w:hAnsi="Verdana"/>
          <w:b/>
          <w:sz w:val="22"/>
          <w:szCs w:val="22"/>
        </w:rPr>
        <w:t>Aufgabe 7</w:t>
      </w:r>
      <w:bookmarkStart w:id="22" w:name="OLE_LINK33"/>
    </w:p>
    <w:p w14:paraId="17A772D2" w14:textId="77777777" w:rsidR="00A25FF1" w:rsidRPr="008F0FF4" w:rsidRDefault="00965CE9" w:rsidP="00A25FF1">
      <w:pPr>
        <w:jc w:val="both"/>
        <w:rPr>
          <w:rFonts w:ascii="Verdana" w:hAnsi="Verdana"/>
          <w:sz w:val="22"/>
          <w:szCs w:val="22"/>
        </w:rPr>
      </w:pPr>
      <w:r w:rsidRPr="008F0FF4">
        <w:rPr>
          <w:rFonts w:ascii="Verdana" w:hAnsi="Verdana"/>
          <w:sz w:val="22"/>
          <w:szCs w:val="22"/>
        </w:rPr>
        <w:t>Welche pharmazeutische Bedeutung hat die Unfähigkeit von Säugeti</w:t>
      </w:r>
      <w:r w:rsidRPr="008F0FF4">
        <w:rPr>
          <w:rFonts w:ascii="Verdana" w:hAnsi="Verdana"/>
          <w:sz w:val="22"/>
          <w:szCs w:val="22"/>
        </w:rPr>
        <w:t>e</w:t>
      </w:r>
      <w:r w:rsidRPr="008F0FF4">
        <w:rPr>
          <w:rFonts w:ascii="Verdana" w:hAnsi="Verdana"/>
          <w:sz w:val="22"/>
          <w:szCs w:val="22"/>
        </w:rPr>
        <w:t>ren, Fo</w:t>
      </w:r>
      <w:r w:rsidRPr="008F0FF4">
        <w:rPr>
          <w:rFonts w:ascii="Verdana" w:hAnsi="Verdana"/>
          <w:sz w:val="22"/>
          <w:szCs w:val="22"/>
        </w:rPr>
        <w:t>l</w:t>
      </w:r>
      <w:r w:rsidRPr="008F0FF4">
        <w:rPr>
          <w:rFonts w:ascii="Verdana" w:hAnsi="Verdana"/>
          <w:sz w:val="22"/>
          <w:szCs w:val="22"/>
        </w:rPr>
        <w:t>säure selbst he</w:t>
      </w:r>
      <w:r w:rsidRPr="008F0FF4">
        <w:rPr>
          <w:rFonts w:ascii="Verdana" w:hAnsi="Verdana"/>
          <w:sz w:val="22"/>
          <w:szCs w:val="22"/>
        </w:rPr>
        <w:t>r</w:t>
      </w:r>
      <w:r w:rsidRPr="008F0FF4">
        <w:rPr>
          <w:rFonts w:ascii="Verdana" w:hAnsi="Verdana"/>
          <w:sz w:val="22"/>
          <w:szCs w:val="22"/>
        </w:rPr>
        <w:t>zustellen?</w:t>
      </w:r>
    </w:p>
    <w:bookmarkEnd w:id="22"/>
    <w:p w14:paraId="0DECA979" w14:textId="77777777" w:rsidR="00A25FF1" w:rsidRPr="008749FC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284" w:hanging="284"/>
        <w:jc w:val="both"/>
        <w:rPr>
          <w:rFonts w:ascii="Verdana" w:hAnsi="Verdana"/>
          <w:color w:val="FF0000"/>
          <w:sz w:val="22"/>
        </w:rPr>
      </w:pPr>
    </w:p>
    <w:p w14:paraId="4B2E4FDD" w14:textId="77777777" w:rsidR="00A25FF1" w:rsidRPr="008749FC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4" w:hanging="284"/>
        <w:jc w:val="both"/>
        <w:rPr>
          <w:rFonts w:ascii="Verdana" w:hAnsi="Verdana"/>
          <w:color w:val="FF0000"/>
          <w:sz w:val="22"/>
        </w:rPr>
      </w:pPr>
      <w:r w:rsidRPr="008749FC">
        <w:rPr>
          <w:rFonts w:ascii="Verdana" w:hAnsi="Verdana"/>
          <w:color w:val="FF0000"/>
          <w:sz w:val="22"/>
        </w:rPr>
        <w:tab/>
        <w:t>Säugetiere haben damit auch die notwendigen Enzyme zur Herstellung von Fo</w:t>
      </w:r>
      <w:r w:rsidRPr="008749FC">
        <w:rPr>
          <w:rFonts w:ascii="Verdana" w:hAnsi="Verdana"/>
          <w:color w:val="FF0000"/>
          <w:sz w:val="22"/>
        </w:rPr>
        <w:t>l</w:t>
      </w:r>
      <w:r w:rsidRPr="008749FC">
        <w:rPr>
          <w:rFonts w:ascii="Verdana" w:hAnsi="Verdana"/>
          <w:color w:val="FF0000"/>
          <w:sz w:val="22"/>
        </w:rPr>
        <w:t xml:space="preserve">säure nicht. </w:t>
      </w:r>
      <w:r w:rsidRPr="008749FC">
        <w:rPr>
          <w:rFonts w:ascii="Verdana" w:hAnsi="Verdana"/>
          <w:color w:val="FF0000"/>
          <w:sz w:val="22"/>
        </w:rPr>
        <w:t>Damit fallen auch mögliche Nebenwirkungen weg, die  mit einer Hemmung der Folsäuresynthese bei Säugetieren verbunden w</w:t>
      </w:r>
      <w:r w:rsidRPr="008749FC">
        <w:rPr>
          <w:rFonts w:ascii="Verdana" w:hAnsi="Verdana"/>
          <w:color w:val="FF0000"/>
          <w:sz w:val="22"/>
        </w:rPr>
        <w:t>ä</w:t>
      </w:r>
      <w:r w:rsidRPr="008749FC">
        <w:rPr>
          <w:rFonts w:ascii="Verdana" w:hAnsi="Verdana"/>
          <w:color w:val="FF0000"/>
          <w:sz w:val="22"/>
        </w:rPr>
        <w:t>ren.</w:t>
      </w:r>
    </w:p>
    <w:p w14:paraId="4ABAA102" w14:textId="77777777" w:rsidR="00A25FF1" w:rsidRPr="008749FC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4" w:hanging="284"/>
        <w:jc w:val="both"/>
        <w:rPr>
          <w:rFonts w:ascii="Verdana" w:hAnsi="Verdana"/>
          <w:color w:val="FF0000"/>
          <w:sz w:val="22"/>
        </w:rPr>
      </w:pPr>
    </w:p>
    <w:p w14:paraId="74BFADC1" w14:textId="77777777" w:rsidR="00A25FF1" w:rsidRPr="004C6A60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4" w:hanging="284"/>
        <w:jc w:val="both"/>
        <w:rPr>
          <w:rFonts w:ascii="Verdana" w:hAnsi="Verdana"/>
          <w:color w:val="FF0000"/>
        </w:rPr>
      </w:pPr>
    </w:p>
    <w:p w14:paraId="7879B1C2" w14:textId="77777777" w:rsidR="00A25FF1" w:rsidRPr="004C6A60" w:rsidRDefault="00965C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6FA54800" w14:textId="77777777" w:rsidR="00A25FF1" w:rsidRPr="004C6A60" w:rsidRDefault="00965CE9">
      <w:pPr>
        <w:jc w:val="both"/>
        <w:rPr>
          <w:rFonts w:ascii="Verdana" w:hAnsi="Verdana"/>
        </w:rPr>
      </w:pPr>
    </w:p>
    <w:p w14:paraId="32C810D3" w14:textId="77777777" w:rsidR="00A25FF1" w:rsidRPr="000B7FDC" w:rsidRDefault="00965CE9" w:rsidP="00A25FF1">
      <w:pPr>
        <w:keepNext/>
        <w:jc w:val="both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Cs w:val="24"/>
        </w:rPr>
        <w:br w:type="page"/>
      </w:r>
      <w:r w:rsidRPr="000B7FDC">
        <w:rPr>
          <w:rFonts w:ascii="Verdana" w:hAnsi="Verdana"/>
          <w:b/>
          <w:sz w:val="22"/>
          <w:szCs w:val="22"/>
        </w:rPr>
        <w:lastRenderedPageBreak/>
        <w:t>Aufgabe 8</w:t>
      </w:r>
    </w:p>
    <w:p w14:paraId="403A4CFD" w14:textId="77777777" w:rsidR="00A25FF1" w:rsidRPr="00867CD5" w:rsidRDefault="00965CE9" w:rsidP="00A25FF1">
      <w:pPr>
        <w:keepNext/>
        <w:spacing w:before="80"/>
        <w:jc w:val="both"/>
        <w:rPr>
          <w:rFonts w:ascii="Verdana" w:hAnsi="Verdana"/>
          <w:sz w:val="22"/>
          <w:szCs w:val="22"/>
        </w:rPr>
      </w:pPr>
      <w:r w:rsidRPr="00867CD5">
        <w:rPr>
          <w:rFonts w:ascii="Verdana" w:hAnsi="Verdana"/>
          <w:sz w:val="22"/>
          <w:szCs w:val="22"/>
        </w:rPr>
        <w:t>Sulfanilamid beeinflusst wie alle anderen Sulfonamide den ersten Schritt der Fo</w:t>
      </w:r>
      <w:r w:rsidRPr="00867CD5">
        <w:rPr>
          <w:rFonts w:ascii="Verdana" w:hAnsi="Verdana"/>
          <w:sz w:val="22"/>
          <w:szCs w:val="22"/>
        </w:rPr>
        <w:t>l</w:t>
      </w:r>
      <w:r w:rsidRPr="00867CD5">
        <w:rPr>
          <w:rFonts w:ascii="Verdana" w:hAnsi="Verdana"/>
          <w:sz w:val="22"/>
          <w:szCs w:val="22"/>
        </w:rPr>
        <w:t>säuresynthese, der oben beschrieben w</w:t>
      </w:r>
      <w:r w:rsidRPr="00867CD5">
        <w:rPr>
          <w:rFonts w:ascii="Verdana" w:hAnsi="Verdana"/>
          <w:sz w:val="22"/>
          <w:szCs w:val="22"/>
        </w:rPr>
        <w:t>urde. Eines der beiden Edukte spielt dabei die en</w:t>
      </w:r>
      <w:r w:rsidRPr="00867CD5">
        <w:rPr>
          <w:rFonts w:ascii="Verdana" w:hAnsi="Verdana"/>
          <w:sz w:val="22"/>
          <w:szCs w:val="22"/>
        </w:rPr>
        <w:t>t</w:t>
      </w:r>
      <w:r w:rsidRPr="00867CD5">
        <w:rPr>
          <w:rFonts w:ascii="Verdana" w:hAnsi="Verdana"/>
          <w:sz w:val="22"/>
          <w:szCs w:val="22"/>
        </w:rPr>
        <w:t>scheidende Rolle.</w:t>
      </w:r>
    </w:p>
    <w:p w14:paraId="17A853B0" w14:textId="77777777" w:rsidR="00A25FF1" w:rsidRPr="00867CD5" w:rsidRDefault="00965CE9" w:rsidP="00A25FF1">
      <w:pPr>
        <w:keepNext/>
        <w:jc w:val="both"/>
        <w:rPr>
          <w:rFonts w:ascii="Verdana" w:hAnsi="Verdana"/>
          <w:sz w:val="22"/>
          <w:szCs w:val="22"/>
        </w:rPr>
      </w:pPr>
      <w:r w:rsidRPr="00867CD5">
        <w:rPr>
          <w:rFonts w:ascii="Verdana" w:hAnsi="Verdana"/>
          <w:sz w:val="22"/>
          <w:szCs w:val="22"/>
        </w:rPr>
        <w:t>Zeichnen Sie die Formel des Sulfanilamids sowie des betreffenden Eduktes, und beschre</w:t>
      </w:r>
      <w:r w:rsidRPr="00867CD5">
        <w:rPr>
          <w:rFonts w:ascii="Verdana" w:hAnsi="Verdana"/>
          <w:sz w:val="22"/>
          <w:szCs w:val="22"/>
        </w:rPr>
        <w:t>i</w:t>
      </w:r>
      <w:r w:rsidRPr="00867CD5">
        <w:rPr>
          <w:rFonts w:ascii="Verdana" w:hAnsi="Verdana"/>
          <w:sz w:val="22"/>
          <w:szCs w:val="22"/>
        </w:rPr>
        <w:t>ben Sie kurz den Wirkungsmechanismus.</w:t>
      </w:r>
    </w:p>
    <w:p w14:paraId="2F9F4F3F" w14:textId="77777777" w:rsidR="00A25FF1" w:rsidRPr="006D6CFC" w:rsidRDefault="00965CE9">
      <w:pPr>
        <w:jc w:val="both"/>
        <w:rPr>
          <w:rFonts w:ascii="Verdana" w:hAnsi="Verdana"/>
          <w:sz w:val="12"/>
        </w:rPr>
      </w:pPr>
    </w:p>
    <w:p w14:paraId="0DAFE23B" w14:textId="77777777" w:rsidR="00A25FF1" w:rsidRPr="004C6A60" w:rsidRDefault="00965CE9">
      <w:pPr>
        <w:jc w:val="both"/>
        <w:rPr>
          <w:rFonts w:ascii="Verdana" w:hAnsi="Verdana"/>
        </w:rPr>
      </w:pPr>
      <w:bookmarkStart w:id="23" w:name="OLE_LINK66"/>
      <w:bookmarkStart w:id="24" w:name="OLE_LINK67"/>
    </w:p>
    <w:bookmarkEnd w:id="23"/>
    <w:bookmarkEnd w:id="24"/>
    <w:p w14:paraId="2F86A9B5" w14:textId="77777777" w:rsidR="00A25FF1" w:rsidRPr="004C6A60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Verdana" w:hAnsi="Verdana"/>
        </w:rPr>
      </w:pPr>
    </w:p>
    <w:p w14:paraId="5C29480A" w14:textId="77777777" w:rsidR="00A25FF1" w:rsidRPr="004C6A60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Verdana" w:hAnsi="Verdana"/>
        </w:rPr>
      </w:pPr>
    </w:p>
    <w:p w14:paraId="36BD85D2" w14:textId="77777777" w:rsidR="00A25FF1" w:rsidRPr="004C6A60" w:rsidRDefault="003B46DA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Verdana" w:hAnsi="Verdana"/>
        </w:rPr>
      </w:pPr>
      <w:r>
        <w:rPr>
          <w:noProof/>
          <w:lang w:val="de-CH" w:eastAsia="de-DE"/>
        </w:rPr>
        <w:drawing>
          <wp:anchor distT="0" distB="0" distL="114300" distR="114300" simplePos="0" relativeHeight="251669504" behindDoc="0" locked="0" layoutInCell="1" allowOverlap="1" wp14:anchorId="4BD069E7" wp14:editId="157BA933">
            <wp:simplePos x="0" y="0"/>
            <wp:positionH relativeFrom="column">
              <wp:posOffset>751205</wp:posOffset>
            </wp:positionH>
            <wp:positionV relativeFrom="paragraph">
              <wp:posOffset>156210</wp:posOffset>
            </wp:positionV>
            <wp:extent cx="4216400" cy="1219200"/>
            <wp:effectExtent l="0" t="0" r="0" b="0"/>
            <wp:wrapNone/>
            <wp:docPr id="77" name="Bild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38921" w14:textId="77777777" w:rsidR="00A25FF1" w:rsidRPr="004C6A60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Verdana" w:hAnsi="Verdana"/>
        </w:rPr>
      </w:pPr>
      <w:r w:rsidRPr="004C6A60">
        <w:rPr>
          <w:rFonts w:ascii="Verdana" w:hAnsi="Verdana"/>
        </w:rPr>
        <w:t xml:space="preserve"> </w:t>
      </w:r>
    </w:p>
    <w:p w14:paraId="2B70878A" w14:textId="77777777" w:rsidR="00A25FF1" w:rsidRPr="004C6A60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Verdana" w:hAnsi="Verdana"/>
        </w:rPr>
      </w:pPr>
    </w:p>
    <w:p w14:paraId="170C76BA" w14:textId="77777777" w:rsidR="00A25FF1" w:rsidRPr="004C6A60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Verdana" w:hAnsi="Verdana"/>
        </w:rPr>
      </w:pPr>
    </w:p>
    <w:p w14:paraId="54337CE2" w14:textId="77777777" w:rsidR="00A25FF1" w:rsidRPr="004C6A60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Verdana" w:hAnsi="Verdana"/>
        </w:rPr>
      </w:pPr>
    </w:p>
    <w:p w14:paraId="564AD699" w14:textId="77777777" w:rsidR="00A25FF1" w:rsidRPr="004C6A60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Verdana" w:hAnsi="Verdana"/>
        </w:rPr>
      </w:pPr>
    </w:p>
    <w:p w14:paraId="10178606" w14:textId="77777777" w:rsidR="00A25FF1" w:rsidRPr="004C6A60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Verdana" w:hAnsi="Verdana"/>
        </w:rPr>
      </w:pPr>
    </w:p>
    <w:p w14:paraId="717D50DE" w14:textId="77777777" w:rsidR="00A25FF1" w:rsidRPr="004C6A60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Verdana" w:hAnsi="Verdana"/>
        </w:rPr>
      </w:pPr>
    </w:p>
    <w:p w14:paraId="6F9459CB" w14:textId="77777777" w:rsidR="00A25FF1" w:rsidRPr="008749FC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Verdana" w:hAnsi="Verdana"/>
          <w:sz w:val="22"/>
        </w:rPr>
      </w:pPr>
    </w:p>
    <w:p w14:paraId="2945B869" w14:textId="77777777" w:rsidR="00A25FF1" w:rsidRPr="008749FC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Verdana" w:hAnsi="Verdana"/>
          <w:sz w:val="22"/>
        </w:rPr>
      </w:pPr>
    </w:p>
    <w:p w14:paraId="72C04AC4" w14:textId="77777777" w:rsidR="00A25FF1" w:rsidRPr="004C6A60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4" w:right="-1" w:hanging="284"/>
        <w:jc w:val="both"/>
        <w:rPr>
          <w:rFonts w:ascii="Verdana" w:hAnsi="Verdana"/>
        </w:rPr>
      </w:pPr>
      <w:r w:rsidRPr="008749FC">
        <w:rPr>
          <w:rFonts w:ascii="Verdana" w:hAnsi="Verdana"/>
          <w:color w:val="FF0000"/>
          <w:sz w:val="22"/>
        </w:rPr>
        <w:tab/>
        <w:t>Es muss sich um PABA handeln: Es weist eine seh</w:t>
      </w:r>
      <w:r w:rsidRPr="008749FC">
        <w:rPr>
          <w:rFonts w:ascii="Verdana" w:hAnsi="Verdana"/>
          <w:color w:val="FF0000"/>
          <w:sz w:val="22"/>
        </w:rPr>
        <w:t>r ähnliche Struktur auf wie Su</w:t>
      </w:r>
      <w:r w:rsidRPr="008749FC">
        <w:rPr>
          <w:rFonts w:ascii="Verdana" w:hAnsi="Verdana"/>
          <w:color w:val="FF0000"/>
          <w:sz w:val="22"/>
        </w:rPr>
        <w:t>l</w:t>
      </w:r>
      <w:r w:rsidRPr="008749FC">
        <w:rPr>
          <w:rFonts w:ascii="Verdana" w:hAnsi="Verdana"/>
          <w:color w:val="FF0000"/>
          <w:sz w:val="22"/>
        </w:rPr>
        <w:t>fanilamid. Damit kann vermutet werden, dass Sulfanil</w:t>
      </w:r>
      <w:r w:rsidRPr="008749FC">
        <w:rPr>
          <w:rFonts w:ascii="Verdana" w:hAnsi="Verdana"/>
          <w:color w:val="FF0000"/>
          <w:sz w:val="22"/>
        </w:rPr>
        <w:t>a</w:t>
      </w:r>
      <w:r w:rsidRPr="008749FC">
        <w:rPr>
          <w:rFonts w:ascii="Verdana" w:hAnsi="Verdana"/>
          <w:color w:val="FF0000"/>
          <w:sz w:val="22"/>
        </w:rPr>
        <w:t>mid bei der enzymatisch katalysierten Reaktion die Rolle von PABA übernehmen kann: Damit wirkt Sulf</w:t>
      </w:r>
      <w:r w:rsidRPr="008749FC">
        <w:rPr>
          <w:rFonts w:ascii="Verdana" w:hAnsi="Verdana"/>
          <w:color w:val="FF0000"/>
          <w:sz w:val="22"/>
        </w:rPr>
        <w:t>a</w:t>
      </w:r>
      <w:r w:rsidRPr="008749FC">
        <w:rPr>
          <w:rFonts w:ascii="Verdana" w:hAnsi="Verdana"/>
          <w:color w:val="FF0000"/>
          <w:sz w:val="22"/>
        </w:rPr>
        <w:t>nilamid als enzymatischer Inhib</w:t>
      </w:r>
      <w:r w:rsidRPr="008749FC">
        <w:rPr>
          <w:rFonts w:ascii="Verdana" w:hAnsi="Verdana"/>
          <w:color w:val="FF0000"/>
          <w:sz w:val="22"/>
        </w:rPr>
        <w:t>i</w:t>
      </w:r>
      <w:r w:rsidRPr="008749FC">
        <w:rPr>
          <w:rFonts w:ascii="Verdana" w:hAnsi="Verdana"/>
          <w:color w:val="FF0000"/>
          <w:sz w:val="22"/>
        </w:rPr>
        <w:t>tor.</w:t>
      </w:r>
    </w:p>
    <w:p w14:paraId="56012B00" w14:textId="77777777" w:rsidR="00A25FF1" w:rsidRPr="004C6A60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Verdana" w:hAnsi="Verdana"/>
        </w:rPr>
      </w:pPr>
    </w:p>
    <w:p w14:paraId="05DB8B20" w14:textId="77777777" w:rsidR="00A25FF1" w:rsidRPr="004C6A60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Verdana" w:hAnsi="Verdana"/>
        </w:rPr>
      </w:pPr>
    </w:p>
    <w:p w14:paraId="52750239" w14:textId="77777777" w:rsidR="00A25FF1" w:rsidRDefault="00965CE9" w:rsidP="00A25FF1">
      <w:pPr>
        <w:jc w:val="both"/>
        <w:rPr>
          <w:rFonts w:ascii="Verdana" w:hAnsi="Verdana"/>
        </w:rPr>
      </w:pPr>
    </w:p>
    <w:p w14:paraId="6DE31600" w14:textId="77777777" w:rsidR="00A25FF1" w:rsidRDefault="00965CE9" w:rsidP="00A25FF1">
      <w:pPr>
        <w:jc w:val="both"/>
        <w:rPr>
          <w:rFonts w:ascii="Verdana" w:hAnsi="Verdana"/>
        </w:rPr>
      </w:pPr>
    </w:p>
    <w:p w14:paraId="3BD00146" w14:textId="77777777" w:rsidR="00A25FF1" w:rsidRDefault="00965CE9" w:rsidP="00A25FF1">
      <w:pPr>
        <w:jc w:val="both"/>
        <w:rPr>
          <w:rFonts w:ascii="Verdana" w:hAnsi="Verdana"/>
        </w:rPr>
      </w:pPr>
    </w:p>
    <w:p w14:paraId="35CDBD43" w14:textId="77777777" w:rsidR="00A25FF1" w:rsidRPr="008F0FF4" w:rsidRDefault="00965CE9" w:rsidP="00A25FF1">
      <w:pPr>
        <w:jc w:val="both"/>
        <w:rPr>
          <w:rFonts w:ascii="Verdana" w:hAnsi="Verdana"/>
          <w:sz w:val="22"/>
          <w:szCs w:val="22"/>
        </w:rPr>
      </w:pPr>
      <w:bookmarkStart w:id="25" w:name="OLE_LINK68"/>
      <w:bookmarkStart w:id="26" w:name="OLE_LINK69"/>
      <w:r w:rsidRPr="008F0FF4">
        <w:rPr>
          <w:rFonts w:ascii="Verdana" w:hAnsi="Verdana"/>
          <w:sz w:val="22"/>
          <w:szCs w:val="22"/>
        </w:rPr>
        <w:t>Sulfonamide wirken lediglich b</w:t>
      </w:r>
      <w:r w:rsidRPr="008F0FF4">
        <w:rPr>
          <w:rFonts w:ascii="Verdana" w:hAnsi="Verdana"/>
          <w:sz w:val="22"/>
          <w:szCs w:val="22"/>
        </w:rPr>
        <w:t>akteriostatisch, d.h. sie töten Bakterien nicht ab, sondern hemmen deren Wachstum. Der Grund dafür liegt darin, dass Sulfonamid nur als Konku</w:t>
      </w:r>
      <w:r w:rsidRPr="008F0FF4">
        <w:rPr>
          <w:rFonts w:ascii="Verdana" w:hAnsi="Verdana"/>
          <w:sz w:val="22"/>
          <w:szCs w:val="22"/>
        </w:rPr>
        <w:t>r</w:t>
      </w:r>
      <w:r w:rsidRPr="008F0FF4">
        <w:rPr>
          <w:rFonts w:ascii="Verdana" w:hAnsi="Verdana"/>
          <w:sz w:val="22"/>
          <w:szCs w:val="22"/>
        </w:rPr>
        <w:t>rent der PABA bei der Folsäuresynthese auftritt. Solche Hemmung enzymatischer Vorgä</w:t>
      </w:r>
      <w:r w:rsidRPr="008F0FF4">
        <w:rPr>
          <w:rFonts w:ascii="Verdana" w:hAnsi="Verdana"/>
          <w:sz w:val="22"/>
          <w:szCs w:val="22"/>
        </w:rPr>
        <w:t>n</w:t>
      </w:r>
      <w:r w:rsidRPr="008F0FF4">
        <w:rPr>
          <w:rFonts w:ascii="Verdana" w:hAnsi="Verdana"/>
          <w:sz w:val="22"/>
          <w:szCs w:val="22"/>
        </w:rPr>
        <w:t xml:space="preserve">ge wird als </w:t>
      </w:r>
      <w:r w:rsidRPr="008F0FF4">
        <w:rPr>
          <w:rFonts w:ascii="Verdana" w:hAnsi="Verdana"/>
          <w:i/>
          <w:sz w:val="22"/>
          <w:szCs w:val="22"/>
        </w:rPr>
        <w:t>kompetitive Hemmun</w:t>
      </w:r>
      <w:r w:rsidRPr="008F0FF4">
        <w:rPr>
          <w:rFonts w:ascii="Verdana" w:hAnsi="Verdana"/>
          <w:i/>
          <w:sz w:val="22"/>
          <w:szCs w:val="22"/>
        </w:rPr>
        <w:t>g</w:t>
      </w:r>
      <w:r w:rsidRPr="008F0FF4">
        <w:rPr>
          <w:rFonts w:ascii="Verdana" w:hAnsi="Verdana"/>
          <w:sz w:val="22"/>
          <w:szCs w:val="22"/>
        </w:rPr>
        <w:t xml:space="preserve"> bezeichnet.</w:t>
      </w:r>
    </w:p>
    <w:p w14:paraId="30E27D38" w14:textId="77777777" w:rsidR="00A25FF1" w:rsidRPr="008F0FF4" w:rsidRDefault="00965CE9" w:rsidP="00A25FF1">
      <w:pPr>
        <w:spacing w:before="80"/>
        <w:jc w:val="both"/>
        <w:rPr>
          <w:rFonts w:ascii="Verdana" w:hAnsi="Verdana"/>
          <w:sz w:val="22"/>
          <w:szCs w:val="22"/>
        </w:rPr>
      </w:pPr>
      <w:r w:rsidRPr="008F0FF4">
        <w:rPr>
          <w:rFonts w:ascii="Verdana" w:hAnsi="Verdana"/>
          <w:sz w:val="22"/>
          <w:szCs w:val="22"/>
        </w:rPr>
        <w:t>In den nächsten Kapiteln werden wir sehen, wie es bei den nächsten beiden Schri</w:t>
      </w:r>
      <w:r w:rsidRPr="008F0FF4">
        <w:rPr>
          <w:rFonts w:ascii="Verdana" w:hAnsi="Verdana"/>
          <w:sz w:val="22"/>
          <w:szCs w:val="22"/>
        </w:rPr>
        <w:t>t</w:t>
      </w:r>
      <w:r w:rsidRPr="008F0FF4">
        <w:rPr>
          <w:rFonts w:ascii="Verdana" w:hAnsi="Verdana"/>
          <w:sz w:val="22"/>
          <w:szCs w:val="22"/>
        </w:rPr>
        <w:t>ten der Folsäuresynthese gelingt, Bakterien vollständig abzutöten.</w:t>
      </w:r>
    </w:p>
    <w:bookmarkEnd w:id="25"/>
    <w:bookmarkEnd w:id="26"/>
    <w:p w14:paraId="7BEAAAED" w14:textId="77777777" w:rsidR="00A25FF1" w:rsidRPr="00094DF8" w:rsidRDefault="00965CE9" w:rsidP="00A25FF1">
      <w:pPr>
        <w:jc w:val="both"/>
        <w:rPr>
          <w:rFonts w:ascii="Verdana" w:hAnsi="Verdana"/>
        </w:rPr>
      </w:pPr>
    </w:p>
    <w:p w14:paraId="74AC4147" w14:textId="77777777" w:rsidR="00A25FF1" w:rsidRPr="00094DF8" w:rsidRDefault="00965CE9" w:rsidP="00A25FF1">
      <w:pPr>
        <w:jc w:val="both"/>
        <w:rPr>
          <w:rFonts w:ascii="Verdana" w:hAnsi="Verdana"/>
        </w:rPr>
      </w:pPr>
    </w:p>
    <w:p w14:paraId="0F513250" w14:textId="77777777" w:rsidR="00A25FF1" w:rsidRPr="00E57E93" w:rsidRDefault="00965CE9" w:rsidP="00A25FF1">
      <w:pPr>
        <w:pStyle w:val="berschrift2"/>
        <w:ind w:left="567" w:hanging="567"/>
        <w:jc w:val="both"/>
        <w:rPr>
          <w:rFonts w:ascii="Verdana" w:hAnsi="Verdana"/>
          <w:sz w:val="32"/>
        </w:rPr>
      </w:pPr>
      <w:r>
        <w:rPr>
          <w:rFonts w:ascii="Verdana" w:hAnsi="Verdana"/>
          <w:sz w:val="28"/>
        </w:rPr>
        <w:br w:type="page"/>
      </w:r>
      <w:bookmarkStart w:id="27" w:name="OLE_LINK40"/>
      <w:bookmarkStart w:id="28" w:name="OLE_LINK41"/>
      <w:r w:rsidRPr="00E57E93">
        <w:rPr>
          <w:rFonts w:ascii="Verdana" w:hAnsi="Verdana"/>
          <w:sz w:val="32"/>
        </w:rPr>
        <w:lastRenderedPageBreak/>
        <w:t>4.</w:t>
      </w:r>
      <w:r w:rsidRPr="00E57E93">
        <w:rPr>
          <w:rFonts w:ascii="Verdana" w:hAnsi="Verdana"/>
          <w:sz w:val="32"/>
        </w:rPr>
        <w:tab/>
        <w:t>Von der bakteriostatischen zur bakteriz</w:t>
      </w:r>
      <w:r w:rsidRPr="00E57E93">
        <w:rPr>
          <w:rFonts w:ascii="Verdana" w:hAnsi="Verdana"/>
          <w:sz w:val="32"/>
        </w:rPr>
        <w:t>i</w:t>
      </w:r>
      <w:r w:rsidRPr="00E57E93">
        <w:rPr>
          <w:rFonts w:ascii="Verdana" w:hAnsi="Verdana"/>
          <w:sz w:val="32"/>
        </w:rPr>
        <w:t>den Wirkung</w:t>
      </w:r>
    </w:p>
    <w:bookmarkEnd w:id="27"/>
    <w:bookmarkEnd w:id="28"/>
    <w:p w14:paraId="3903E1BB" w14:textId="77777777" w:rsidR="00A25FF1" w:rsidRPr="00094DF8" w:rsidRDefault="00965CE9" w:rsidP="00A25FF1">
      <w:pPr>
        <w:jc w:val="both"/>
        <w:rPr>
          <w:rFonts w:ascii="Verdana" w:hAnsi="Verdana"/>
          <w:b/>
        </w:rPr>
      </w:pPr>
    </w:p>
    <w:p w14:paraId="64F7A563" w14:textId="77777777" w:rsidR="00A25FF1" w:rsidRPr="008F0FF4" w:rsidRDefault="00965CE9" w:rsidP="00A25FF1">
      <w:pPr>
        <w:jc w:val="both"/>
        <w:rPr>
          <w:rFonts w:ascii="Verdana" w:hAnsi="Verdana"/>
          <w:sz w:val="22"/>
          <w:szCs w:val="22"/>
        </w:rPr>
      </w:pPr>
      <w:r w:rsidRPr="008F0FF4">
        <w:rPr>
          <w:rFonts w:ascii="Verdana" w:hAnsi="Verdana"/>
          <w:sz w:val="22"/>
          <w:szCs w:val="22"/>
        </w:rPr>
        <w:t>Bei den weiteren beiden Schritten de</w:t>
      </w:r>
      <w:r w:rsidRPr="008F0FF4">
        <w:rPr>
          <w:rFonts w:ascii="Verdana" w:hAnsi="Verdana"/>
          <w:sz w:val="22"/>
          <w:szCs w:val="22"/>
        </w:rPr>
        <w:t>r Folsäuresynthese gibt es noch eine Möglic</w:t>
      </w:r>
      <w:r w:rsidRPr="008F0FF4">
        <w:rPr>
          <w:rFonts w:ascii="Verdana" w:hAnsi="Verdana"/>
          <w:sz w:val="22"/>
          <w:szCs w:val="22"/>
        </w:rPr>
        <w:t>h</w:t>
      </w:r>
      <w:r w:rsidRPr="008F0FF4">
        <w:rPr>
          <w:rFonts w:ascii="Verdana" w:hAnsi="Verdana"/>
          <w:sz w:val="22"/>
          <w:szCs w:val="22"/>
        </w:rPr>
        <w:t>keit der Bakter</w:t>
      </w:r>
      <w:r w:rsidRPr="008F0FF4">
        <w:rPr>
          <w:rFonts w:ascii="Verdana" w:hAnsi="Verdana"/>
          <w:sz w:val="22"/>
          <w:szCs w:val="22"/>
        </w:rPr>
        <w:t>i</w:t>
      </w:r>
      <w:r w:rsidRPr="008F0FF4">
        <w:rPr>
          <w:rFonts w:ascii="Verdana" w:hAnsi="Verdana"/>
          <w:sz w:val="22"/>
          <w:szCs w:val="22"/>
        </w:rPr>
        <w:t>enbekämpfung:</w:t>
      </w:r>
    </w:p>
    <w:p w14:paraId="0B90BABC" w14:textId="77777777" w:rsidR="00A25FF1" w:rsidRPr="008F0FF4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4A5863C3" w14:textId="77777777" w:rsidR="00A25FF1" w:rsidRPr="00094DF8" w:rsidRDefault="00965CE9" w:rsidP="00A25FF1">
      <w:pPr>
        <w:jc w:val="both"/>
        <w:rPr>
          <w:rFonts w:ascii="Verdana" w:hAnsi="Verdana"/>
        </w:rPr>
      </w:pPr>
    </w:p>
    <w:p w14:paraId="3BF802C9" w14:textId="77777777" w:rsidR="00A25FF1" w:rsidRPr="00094DF8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276" w:hanging="1276"/>
        <w:rPr>
          <w:rFonts w:ascii="Verdana" w:hAnsi="Verdana"/>
          <w:b/>
        </w:rPr>
      </w:pPr>
      <w:r w:rsidRPr="00094DF8">
        <w:rPr>
          <w:rFonts w:ascii="Verdana" w:hAnsi="Verdana"/>
          <w:b/>
        </w:rPr>
        <w:t>2. Schritt:</w:t>
      </w:r>
      <w:r w:rsidRPr="00094DF8">
        <w:rPr>
          <w:rFonts w:ascii="Verdana" w:hAnsi="Verdana"/>
          <w:b/>
        </w:rPr>
        <w:tab/>
        <w:t>Bildung der Dihydrofolsäure</w:t>
      </w:r>
    </w:p>
    <w:p w14:paraId="348FB5C8" w14:textId="77777777" w:rsidR="00A25FF1" w:rsidRPr="00094DF8" w:rsidRDefault="00965CE9" w:rsidP="00A25FF1">
      <w:pPr>
        <w:ind w:left="1276" w:hanging="1276"/>
        <w:jc w:val="both"/>
        <w:rPr>
          <w:rFonts w:ascii="Verdana" w:hAnsi="Verdana"/>
          <w:b/>
        </w:rPr>
      </w:pPr>
    </w:p>
    <w:p w14:paraId="083D8E8E" w14:textId="1492CB62" w:rsidR="00A25FF1" w:rsidRDefault="00EF5E1D" w:rsidP="00A25FF1">
      <w:pPr>
        <w:keepNext/>
        <w:ind w:left="1276" w:hanging="1276"/>
        <w:jc w:val="both"/>
        <w:rPr>
          <w:rFonts w:ascii="Verdana" w:hAnsi="Verdana"/>
          <w:b/>
        </w:rPr>
      </w:pPr>
      <w:r w:rsidRPr="00AD4584">
        <w:rPr>
          <w:noProof/>
          <w:lang w:val="de-CH"/>
        </w:rPr>
        <w:drawing>
          <wp:anchor distT="0" distB="0" distL="114300" distR="114300" simplePos="0" relativeHeight="251671552" behindDoc="0" locked="0" layoutInCell="1" allowOverlap="1" wp14:anchorId="236BB5D0" wp14:editId="649CC6A1">
            <wp:simplePos x="0" y="0"/>
            <wp:positionH relativeFrom="column">
              <wp:posOffset>2394</wp:posOffset>
            </wp:positionH>
            <wp:positionV relativeFrom="paragraph">
              <wp:posOffset>178844</wp:posOffset>
            </wp:positionV>
            <wp:extent cx="6055917" cy="4548851"/>
            <wp:effectExtent l="0" t="0" r="2540" b="0"/>
            <wp:wrapNone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67" cy="455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28958" w14:textId="34A40CFB" w:rsidR="00A25FF1" w:rsidRDefault="00965CE9" w:rsidP="00A25FF1">
      <w:pPr>
        <w:keepNext/>
        <w:ind w:left="1276" w:hanging="1276"/>
        <w:jc w:val="both"/>
        <w:rPr>
          <w:rFonts w:ascii="Verdana" w:hAnsi="Verdana"/>
          <w:b/>
        </w:rPr>
      </w:pPr>
    </w:p>
    <w:p w14:paraId="5CABD1CE" w14:textId="77777777" w:rsidR="00A25FF1" w:rsidRDefault="00965CE9" w:rsidP="00A25FF1">
      <w:pPr>
        <w:keepNext/>
        <w:ind w:left="1276" w:hanging="1276"/>
        <w:jc w:val="both"/>
        <w:rPr>
          <w:rFonts w:ascii="Verdana" w:hAnsi="Verdana"/>
          <w:b/>
        </w:rPr>
      </w:pPr>
    </w:p>
    <w:p w14:paraId="469CA7B3" w14:textId="77777777" w:rsidR="00A25FF1" w:rsidRDefault="00965CE9" w:rsidP="00A25FF1">
      <w:pPr>
        <w:keepNext/>
        <w:ind w:left="1276" w:hanging="1276"/>
        <w:jc w:val="both"/>
        <w:rPr>
          <w:rFonts w:ascii="Verdana" w:hAnsi="Verdana"/>
          <w:b/>
        </w:rPr>
      </w:pPr>
    </w:p>
    <w:p w14:paraId="02DA4C08" w14:textId="77777777" w:rsidR="00A25FF1" w:rsidRDefault="00965CE9" w:rsidP="00A25FF1">
      <w:pPr>
        <w:keepNext/>
        <w:ind w:left="1276" w:hanging="1276"/>
        <w:jc w:val="both"/>
        <w:rPr>
          <w:rFonts w:ascii="Verdana" w:hAnsi="Verdana"/>
          <w:b/>
        </w:rPr>
      </w:pPr>
    </w:p>
    <w:p w14:paraId="0BA385C2" w14:textId="77777777" w:rsidR="00A25FF1" w:rsidRDefault="00965CE9" w:rsidP="00A25FF1">
      <w:pPr>
        <w:keepNext/>
        <w:ind w:left="1276" w:hanging="1276"/>
        <w:jc w:val="both"/>
        <w:rPr>
          <w:rFonts w:ascii="Verdana" w:hAnsi="Verdana"/>
          <w:b/>
        </w:rPr>
      </w:pPr>
    </w:p>
    <w:p w14:paraId="1B4F1575" w14:textId="77777777" w:rsidR="00A25FF1" w:rsidRDefault="00965CE9" w:rsidP="00A25FF1">
      <w:pPr>
        <w:keepNext/>
        <w:ind w:left="1276" w:hanging="1276"/>
        <w:jc w:val="both"/>
        <w:rPr>
          <w:rFonts w:ascii="Verdana" w:hAnsi="Verdana"/>
          <w:b/>
        </w:rPr>
      </w:pPr>
    </w:p>
    <w:p w14:paraId="43F6F9E5" w14:textId="77777777" w:rsidR="00A25FF1" w:rsidRDefault="00965CE9" w:rsidP="00A25FF1">
      <w:pPr>
        <w:keepNext/>
        <w:ind w:left="1276" w:hanging="1276"/>
        <w:jc w:val="both"/>
        <w:rPr>
          <w:rFonts w:ascii="Verdana" w:hAnsi="Verdana"/>
          <w:b/>
        </w:rPr>
      </w:pPr>
    </w:p>
    <w:p w14:paraId="74DD8CF5" w14:textId="77777777" w:rsidR="00A25FF1" w:rsidRDefault="00965CE9" w:rsidP="00A25FF1">
      <w:pPr>
        <w:keepNext/>
        <w:ind w:left="1276" w:hanging="1276"/>
        <w:jc w:val="both"/>
        <w:rPr>
          <w:rFonts w:ascii="Verdana" w:hAnsi="Verdana"/>
          <w:b/>
        </w:rPr>
      </w:pPr>
    </w:p>
    <w:p w14:paraId="72759587" w14:textId="77777777" w:rsidR="00A25FF1" w:rsidRDefault="00965CE9" w:rsidP="00A25FF1">
      <w:pPr>
        <w:keepNext/>
        <w:ind w:left="1276" w:hanging="1276"/>
        <w:jc w:val="both"/>
        <w:rPr>
          <w:rFonts w:ascii="Verdana" w:hAnsi="Verdana"/>
          <w:b/>
        </w:rPr>
      </w:pPr>
    </w:p>
    <w:p w14:paraId="23F64612" w14:textId="77777777" w:rsidR="00A25FF1" w:rsidRDefault="00965CE9" w:rsidP="00A25FF1">
      <w:pPr>
        <w:keepNext/>
        <w:ind w:left="1276" w:hanging="1276"/>
        <w:jc w:val="both"/>
        <w:rPr>
          <w:rFonts w:ascii="Verdana" w:hAnsi="Verdana"/>
          <w:b/>
        </w:rPr>
      </w:pPr>
    </w:p>
    <w:p w14:paraId="39EAD4EA" w14:textId="77777777" w:rsidR="00A25FF1" w:rsidRDefault="00965CE9" w:rsidP="00A25FF1">
      <w:pPr>
        <w:keepNext/>
        <w:ind w:left="1276" w:hanging="1276"/>
        <w:jc w:val="both"/>
        <w:rPr>
          <w:rFonts w:ascii="Verdana" w:hAnsi="Verdana"/>
          <w:b/>
        </w:rPr>
      </w:pPr>
    </w:p>
    <w:p w14:paraId="00F6ED94" w14:textId="77777777" w:rsidR="00A25FF1" w:rsidRDefault="00965CE9" w:rsidP="00A25FF1">
      <w:pPr>
        <w:keepNext/>
        <w:ind w:left="1276" w:hanging="1276"/>
        <w:jc w:val="both"/>
        <w:rPr>
          <w:rFonts w:ascii="Verdana" w:hAnsi="Verdana"/>
          <w:b/>
        </w:rPr>
      </w:pPr>
    </w:p>
    <w:p w14:paraId="1C04EEB4" w14:textId="77777777" w:rsidR="00A25FF1" w:rsidRDefault="00965CE9" w:rsidP="00A25FF1">
      <w:pPr>
        <w:keepNext/>
        <w:ind w:left="1276" w:hanging="1276"/>
        <w:jc w:val="both"/>
        <w:rPr>
          <w:rFonts w:ascii="Verdana" w:hAnsi="Verdana"/>
          <w:b/>
        </w:rPr>
      </w:pPr>
    </w:p>
    <w:p w14:paraId="0446421E" w14:textId="77777777" w:rsidR="00A25FF1" w:rsidRDefault="00965CE9" w:rsidP="00A25FF1">
      <w:pPr>
        <w:keepNext/>
        <w:ind w:left="1276" w:hanging="1276"/>
        <w:jc w:val="both"/>
        <w:rPr>
          <w:rFonts w:ascii="Verdana" w:hAnsi="Verdana"/>
          <w:b/>
        </w:rPr>
      </w:pPr>
    </w:p>
    <w:p w14:paraId="166325E5" w14:textId="77777777" w:rsidR="00A25FF1" w:rsidRDefault="00965CE9" w:rsidP="00A25FF1">
      <w:pPr>
        <w:keepNext/>
        <w:ind w:left="1276" w:hanging="1276"/>
        <w:jc w:val="both"/>
        <w:rPr>
          <w:rFonts w:ascii="Verdana" w:hAnsi="Verdana"/>
          <w:b/>
        </w:rPr>
      </w:pPr>
    </w:p>
    <w:p w14:paraId="74B18BBB" w14:textId="77777777" w:rsidR="00A25FF1" w:rsidRDefault="00965CE9" w:rsidP="00A25FF1">
      <w:pPr>
        <w:keepNext/>
        <w:ind w:left="1276" w:hanging="1276"/>
        <w:jc w:val="both"/>
        <w:rPr>
          <w:rFonts w:ascii="Verdana" w:hAnsi="Verdana"/>
          <w:b/>
        </w:rPr>
      </w:pPr>
    </w:p>
    <w:p w14:paraId="5A4A7CB5" w14:textId="77777777" w:rsidR="00A25FF1" w:rsidRDefault="00965CE9" w:rsidP="00A25FF1">
      <w:pPr>
        <w:keepNext/>
        <w:ind w:left="1276" w:hanging="1276"/>
        <w:jc w:val="both"/>
        <w:rPr>
          <w:rFonts w:ascii="Verdana" w:hAnsi="Verdana"/>
          <w:b/>
        </w:rPr>
      </w:pPr>
    </w:p>
    <w:p w14:paraId="769F000C" w14:textId="77777777" w:rsidR="00A25FF1" w:rsidRDefault="00965CE9" w:rsidP="00A25FF1">
      <w:pPr>
        <w:keepNext/>
        <w:ind w:left="1276" w:hanging="1276"/>
        <w:jc w:val="both"/>
        <w:rPr>
          <w:rFonts w:ascii="Verdana" w:hAnsi="Verdana"/>
          <w:b/>
        </w:rPr>
      </w:pPr>
    </w:p>
    <w:p w14:paraId="4CD1B376" w14:textId="77777777" w:rsidR="00A25FF1" w:rsidRDefault="00965CE9" w:rsidP="00A25FF1">
      <w:pPr>
        <w:keepNext/>
        <w:ind w:left="1276" w:hanging="1276"/>
        <w:jc w:val="both"/>
        <w:rPr>
          <w:rFonts w:ascii="Verdana" w:hAnsi="Verdana"/>
          <w:b/>
        </w:rPr>
      </w:pPr>
    </w:p>
    <w:p w14:paraId="23DE8D50" w14:textId="77777777" w:rsidR="00A25FF1" w:rsidRDefault="00965CE9" w:rsidP="00A25FF1">
      <w:pPr>
        <w:keepNext/>
        <w:ind w:left="1276" w:hanging="1276"/>
        <w:jc w:val="both"/>
        <w:rPr>
          <w:rFonts w:ascii="Verdana" w:hAnsi="Verdana"/>
          <w:b/>
        </w:rPr>
      </w:pPr>
    </w:p>
    <w:p w14:paraId="2BDFE891" w14:textId="77777777" w:rsidR="00A25FF1" w:rsidRDefault="00965CE9" w:rsidP="00A25FF1">
      <w:pPr>
        <w:keepNext/>
        <w:ind w:left="1276" w:hanging="1276"/>
        <w:jc w:val="both"/>
        <w:rPr>
          <w:rFonts w:ascii="Verdana" w:hAnsi="Verdana"/>
          <w:b/>
        </w:rPr>
      </w:pPr>
    </w:p>
    <w:p w14:paraId="47E9C67C" w14:textId="77777777" w:rsidR="00A25FF1" w:rsidRDefault="00965CE9" w:rsidP="00A25FF1">
      <w:pPr>
        <w:keepNext/>
        <w:ind w:left="1276" w:hanging="1276"/>
        <w:jc w:val="both"/>
        <w:rPr>
          <w:rFonts w:ascii="Verdana" w:hAnsi="Verdana"/>
          <w:b/>
        </w:rPr>
      </w:pPr>
    </w:p>
    <w:p w14:paraId="6E706BA5" w14:textId="77777777" w:rsidR="00A25FF1" w:rsidRDefault="00965CE9" w:rsidP="00A25FF1">
      <w:pPr>
        <w:keepNext/>
        <w:ind w:left="1276" w:hanging="1276"/>
        <w:jc w:val="both"/>
        <w:rPr>
          <w:rFonts w:ascii="Verdana" w:hAnsi="Verdana"/>
          <w:b/>
        </w:rPr>
      </w:pPr>
    </w:p>
    <w:p w14:paraId="69DE88A8" w14:textId="77777777" w:rsidR="00A25FF1" w:rsidRDefault="00965CE9" w:rsidP="00A25FF1">
      <w:pPr>
        <w:keepNext/>
        <w:ind w:left="1276" w:hanging="1276"/>
        <w:jc w:val="both"/>
        <w:rPr>
          <w:rFonts w:ascii="Verdana" w:hAnsi="Verdana"/>
          <w:b/>
        </w:rPr>
      </w:pPr>
    </w:p>
    <w:p w14:paraId="192D8EA4" w14:textId="77777777" w:rsidR="00A25FF1" w:rsidRDefault="00965CE9" w:rsidP="00A25FF1">
      <w:pPr>
        <w:keepNext/>
        <w:ind w:left="1276" w:hanging="1276"/>
        <w:jc w:val="both"/>
        <w:rPr>
          <w:rFonts w:ascii="Verdana" w:hAnsi="Verdana"/>
          <w:b/>
        </w:rPr>
      </w:pPr>
    </w:p>
    <w:p w14:paraId="03C5FBDA" w14:textId="77777777" w:rsidR="00A25FF1" w:rsidRPr="000B7FDC" w:rsidRDefault="00965CE9" w:rsidP="00A25FF1">
      <w:pPr>
        <w:keepNext/>
        <w:ind w:left="1276" w:hanging="1276"/>
        <w:jc w:val="both"/>
        <w:rPr>
          <w:rFonts w:ascii="Verdana" w:hAnsi="Verdana"/>
          <w:sz w:val="22"/>
          <w:szCs w:val="22"/>
        </w:rPr>
      </w:pPr>
      <w:r w:rsidRPr="000B7FDC">
        <w:rPr>
          <w:rFonts w:ascii="Verdana" w:hAnsi="Verdana"/>
          <w:b/>
          <w:sz w:val="22"/>
          <w:szCs w:val="22"/>
        </w:rPr>
        <w:t>Aufgabe 9</w:t>
      </w:r>
    </w:p>
    <w:p w14:paraId="5D5B9E9A" w14:textId="77777777" w:rsidR="00A25FF1" w:rsidRPr="008F0FF4" w:rsidRDefault="00965CE9" w:rsidP="00A25FF1">
      <w:pPr>
        <w:keepNext/>
        <w:jc w:val="both"/>
        <w:rPr>
          <w:rFonts w:ascii="Verdana" w:hAnsi="Verdana"/>
          <w:sz w:val="22"/>
          <w:szCs w:val="22"/>
        </w:rPr>
      </w:pPr>
      <w:r w:rsidRPr="008F0FF4">
        <w:rPr>
          <w:rFonts w:ascii="Verdana" w:hAnsi="Verdana"/>
          <w:sz w:val="22"/>
          <w:szCs w:val="22"/>
        </w:rPr>
        <w:t>Benennen Sie die Art der Bindung, die zwischen den beiden Molekülen gebi</w:t>
      </w:r>
      <w:r w:rsidRPr="008F0FF4">
        <w:rPr>
          <w:rFonts w:ascii="Verdana" w:hAnsi="Verdana"/>
          <w:sz w:val="22"/>
          <w:szCs w:val="22"/>
        </w:rPr>
        <w:t>l</w:t>
      </w:r>
      <w:r w:rsidRPr="008F0FF4">
        <w:rPr>
          <w:rFonts w:ascii="Verdana" w:hAnsi="Verdana"/>
          <w:sz w:val="22"/>
          <w:szCs w:val="22"/>
        </w:rPr>
        <w:t>det wird:</w:t>
      </w:r>
    </w:p>
    <w:p w14:paraId="1EE073EE" w14:textId="77777777" w:rsidR="00A25FF1" w:rsidRPr="004C6A60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left="284" w:hanging="284"/>
        <w:rPr>
          <w:rFonts w:ascii="Verdana" w:hAnsi="Verdana"/>
          <w:color w:val="FF0000"/>
        </w:rPr>
      </w:pPr>
    </w:p>
    <w:p w14:paraId="23CC4036" w14:textId="77777777" w:rsidR="00A25FF1" w:rsidRPr="008749FC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4" w:hanging="284"/>
        <w:rPr>
          <w:rFonts w:ascii="Verdana" w:hAnsi="Verdana"/>
          <w:color w:val="FF0000"/>
          <w:sz w:val="22"/>
        </w:rPr>
      </w:pPr>
      <w:r w:rsidRPr="008749FC">
        <w:rPr>
          <w:rFonts w:ascii="Verdana" w:hAnsi="Verdana"/>
          <w:color w:val="FF0000"/>
          <w:sz w:val="22"/>
        </w:rPr>
        <w:tab/>
        <w:t>Peptidbindung zwi</w:t>
      </w:r>
      <w:r w:rsidRPr="008749FC">
        <w:rPr>
          <w:rFonts w:ascii="Verdana" w:hAnsi="Verdana"/>
          <w:color w:val="FF0000"/>
          <w:sz w:val="22"/>
        </w:rPr>
        <w:t>schen der Carboxylgruppe von Dihydropteroinsäure und der Aminogruppe von Glutamat.</w:t>
      </w:r>
    </w:p>
    <w:p w14:paraId="6DC82DC8" w14:textId="77777777" w:rsidR="00A25FF1" w:rsidRPr="004C6A60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</w:rPr>
      </w:pPr>
    </w:p>
    <w:p w14:paraId="33914D84" w14:textId="77777777" w:rsidR="00A25FF1" w:rsidRPr="004C6A60" w:rsidRDefault="00965CE9">
      <w:pPr>
        <w:jc w:val="both"/>
        <w:rPr>
          <w:rFonts w:ascii="Verdana" w:hAnsi="Verdana"/>
        </w:rPr>
      </w:pPr>
    </w:p>
    <w:p w14:paraId="68577E2B" w14:textId="77777777" w:rsidR="00A25FF1" w:rsidRPr="00094DF8" w:rsidRDefault="00965CE9" w:rsidP="00A25FF1">
      <w:pPr>
        <w:jc w:val="both"/>
        <w:rPr>
          <w:rFonts w:ascii="Verdana" w:hAnsi="Verdana"/>
        </w:rPr>
      </w:pPr>
    </w:p>
    <w:p w14:paraId="7F9020D1" w14:textId="77777777" w:rsidR="00A25FF1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276" w:hanging="1276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br w:type="page"/>
      </w:r>
    </w:p>
    <w:p w14:paraId="5747F307" w14:textId="77777777" w:rsidR="00A25FF1" w:rsidRPr="00094DF8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276" w:hanging="1276"/>
        <w:jc w:val="both"/>
        <w:rPr>
          <w:rFonts w:ascii="Verdana" w:hAnsi="Verdana"/>
          <w:b/>
        </w:rPr>
      </w:pPr>
      <w:r w:rsidRPr="00094DF8">
        <w:rPr>
          <w:rFonts w:ascii="Verdana" w:hAnsi="Verdana"/>
          <w:b/>
        </w:rPr>
        <w:lastRenderedPageBreak/>
        <w:t>3. Schritt:</w:t>
      </w:r>
      <w:r w:rsidRPr="00094DF8">
        <w:rPr>
          <w:rFonts w:ascii="Verdana" w:hAnsi="Verdana"/>
          <w:b/>
        </w:rPr>
        <w:tab/>
        <w:t>Reduktion der Dihydrofolsäure zur Tetrahydrofolsäure</w:t>
      </w:r>
    </w:p>
    <w:p w14:paraId="7E432C2E" w14:textId="77777777" w:rsidR="00A25FF1" w:rsidRPr="00094DF8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276" w:hanging="1276"/>
        <w:jc w:val="both"/>
        <w:rPr>
          <w:rFonts w:ascii="Verdana" w:hAnsi="Verdana"/>
          <w:b/>
        </w:rPr>
      </w:pPr>
    </w:p>
    <w:p w14:paraId="7202DC57" w14:textId="77777777" w:rsidR="00A25FF1" w:rsidRPr="00094DF8" w:rsidRDefault="00965CE9" w:rsidP="00A25FF1">
      <w:pPr>
        <w:ind w:left="1276" w:hanging="1276"/>
        <w:jc w:val="both"/>
        <w:rPr>
          <w:rFonts w:ascii="Verdana" w:hAnsi="Verdana"/>
        </w:rPr>
      </w:pPr>
    </w:p>
    <w:p w14:paraId="72CBEAB7" w14:textId="77777777" w:rsidR="00A25FF1" w:rsidRPr="00094DF8" w:rsidRDefault="00965CE9" w:rsidP="00A25FF1">
      <w:pPr>
        <w:spacing w:before="240"/>
        <w:jc w:val="both"/>
        <w:rPr>
          <w:rFonts w:ascii="Verdana" w:hAnsi="Verdana"/>
        </w:rPr>
      </w:pPr>
      <w:r w:rsidRPr="00094DF8">
        <w:rPr>
          <w:rFonts w:ascii="Verdana" w:hAnsi="Verdana"/>
        </w:rPr>
        <w:t>Diese Reaktion findet nicht nur in Bakterien, sondern auch in Säugetieren statt:</w:t>
      </w:r>
    </w:p>
    <w:p w14:paraId="13F86B17" w14:textId="77777777" w:rsidR="00A25FF1" w:rsidRPr="00094DF8" w:rsidRDefault="00965CE9" w:rsidP="00A25FF1">
      <w:pPr>
        <w:jc w:val="both"/>
        <w:rPr>
          <w:rFonts w:ascii="Verdana" w:hAnsi="Verdana"/>
        </w:rPr>
      </w:pPr>
    </w:p>
    <w:p w14:paraId="3C310787" w14:textId="77777777" w:rsidR="00A25FF1" w:rsidRPr="00094DF8" w:rsidRDefault="00965CE9" w:rsidP="00A25FF1">
      <w:pPr>
        <w:ind w:left="1276" w:hanging="1276"/>
        <w:jc w:val="both"/>
        <w:rPr>
          <w:rFonts w:ascii="Verdana" w:hAnsi="Verdana"/>
        </w:rPr>
      </w:pPr>
    </w:p>
    <w:p w14:paraId="3FFAAC65" w14:textId="77777777" w:rsidR="00A25FF1" w:rsidRPr="00094DF8" w:rsidRDefault="00965CE9" w:rsidP="00A25FF1">
      <w:pPr>
        <w:ind w:left="1276" w:hanging="1276"/>
        <w:jc w:val="both"/>
        <w:rPr>
          <w:rFonts w:ascii="Verdana" w:hAnsi="Verdana"/>
        </w:rPr>
      </w:pPr>
    </w:p>
    <w:p w14:paraId="0EB47D2E" w14:textId="77777777" w:rsidR="00A25FF1" w:rsidRPr="00094DF8" w:rsidRDefault="003B46DA" w:rsidP="00A25FF1">
      <w:pPr>
        <w:ind w:left="1276" w:hanging="1276"/>
        <w:jc w:val="both"/>
        <w:rPr>
          <w:rFonts w:ascii="Verdana" w:hAnsi="Verdana"/>
        </w:rPr>
      </w:pPr>
      <w:r>
        <w:rPr>
          <w:noProof/>
          <w:lang w:val="de-CH" w:eastAsia="de-DE"/>
        </w:rPr>
        <w:drawing>
          <wp:anchor distT="0" distB="0" distL="114300" distR="114300" simplePos="0" relativeHeight="251660288" behindDoc="0" locked="0" layoutInCell="1" allowOverlap="1" wp14:anchorId="4370DD0C" wp14:editId="5BDCFE55">
            <wp:simplePos x="0" y="0"/>
            <wp:positionH relativeFrom="column">
              <wp:posOffset>65405</wp:posOffset>
            </wp:positionH>
            <wp:positionV relativeFrom="paragraph">
              <wp:posOffset>149860</wp:posOffset>
            </wp:positionV>
            <wp:extent cx="5486400" cy="4556125"/>
            <wp:effectExtent l="0" t="0" r="0" b="0"/>
            <wp:wrapNone/>
            <wp:docPr id="63" name="Bild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3030F" w14:textId="77777777" w:rsidR="00A25FF1" w:rsidRPr="008F0FF4" w:rsidRDefault="00965CE9" w:rsidP="00A25FF1">
      <w:pPr>
        <w:rPr>
          <w:rFonts w:ascii="Verdana" w:hAnsi="Verdana"/>
          <w:b/>
          <w:sz w:val="22"/>
          <w:szCs w:val="22"/>
        </w:rPr>
      </w:pPr>
      <w:r w:rsidRPr="00094DF8">
        <w:rPr>
          <w:rFonts w:ascii="Verdana" w:hAnsi="Verdana"/>
        </w:rPr>
        <w:br w:type="page"/>
      </w:r>
      <w:r w:rsidRPr="008F0FF4">
        <w:rPr>
          <w:rFonts w:ascii="Verdana" w:hAnsi="Verdana"/>
          <w:b/>
          <w:sz w:val="22"/>
          <w:szCs w:val="22"/>
        </w:rPr>
        <w:lastRenderedPageBreak/>
        <w:t>Aufgabe 10</w:t>
      </w:r>
    </w:p>
    <w:p w14:paraId="69093CE0" w14:textId="77777777" w:rsidR="00A25FF1" w:rsidRPr="008F0FF4" w:rsidRDefault="00965CE9" w:rsidP="00A25FF1">
      <w:pPr>
        <w:spacing w:before="80"/>
        <w:rPr>
          <w:rFonts w:ascii="Verdana" w:hAnsi="Verdana"/>
          <w:sz w:val="22"/>
          <w:szCs w:val="22"/>
        </w:rPr>
      </w:pPr>
      <w:r w:rsidRPr="008F0FF4">
        <w:rPr>
          <w:rFonts w:ascii="Verdana" w:hAnsi="Verdana"/>
          <w:sz w:val="22"/>
          <w:szCs w:val="22"/>
        </w:rPr>
        <w:t>Erk</w:t>
      </w:r>
      <w:r w:rsidRPr="008F0FF4">
        <w:rPr>
          <w:rFonts w:ascii="Verdana" w:hAnsi="Verdana"/>
          <w:sz w:val="22"/>
          <w:szCs w:val="22"/>
        </w:rPr>
        <w:t xml:space="preserve">lären Sie, warum die Dihydrofolsäure auf Grund ihrer Struktur nicht in der Lage ist, die DNS-Base Uracil zu Thymin umzuwandeln. Lesen Sie hierzu den Abschnitt </w:t>
      </w:r>
      <w:r w:rsidRPr="008F0FF4">
        <w:rPr>
          <w:rFonts w:ascii="Verdana" w:hAnsi="Verdana"/>
          <w:i/>
          <w:sz w:val="22"/>
          <w:szCs w:val="22"/>
        </w:rPr>
        <w:t>"1.2. Biochemische Wi</w:t>
      </w:r>
      <w:r w:rsidRPr="008F0FF4">
        <w:rPr>
          <w:rFonts w:ascii="Verdana" w:hAnsi="Verdana"/>
          <w:i/>
          <w:sz w:val="22"/>
          <w:szCs w:val="22"/>
        </w:rPr>
        <w:t>r</w:t>
      </w:r>
      <w:r w:rsidRPr="008F0FF4">
        <w:rPr>
          <w:rFonts w:ascii="Verdana" w:hAnsi="Verdana"/>
          <w:i/>
          <w:sz w:val="22"/>
          <w:szCs w:val="22"/>
        </w:rPr>
        <w:t>kung der Folsäure"</w:t>
      </w:r>
      <w:r w:rsidRPr="008F0FF4">
        <w:rPr>
          <w:rFonts w:ascii="Verdana" w:hAnsi="Verdana"/>
          <w:sz w:val="22"/>
          <w:szCs w:val="22"/>
        </w:rPr>
        <w:t xml:space="preserve"> auf Seite 3 weiter oben nach.</w:t>
      </w:r>
    </w:p>
    <w:p w14:paraId="227142D4" w14:textId="77777777" w:rsidR="00A25FF1" w:rsidRPr="004C6A60" w:rsidRDefault="00965CE9">
      <w:pPr>
        <w:jc w:val="both"/>
        <w:rPr>
          <w:rFonts w:ascii="Verdana" w:hAnsi="Verdana"/>
        </w:rPr>
      </w:pPr>
    </w:p>
    <w:p w14:paraId="6E1D969B" w14:textId="77777777" w:rsidR="00A25FF1" w:rsidRPr="004C6A60" w:rsidRDefault="00965C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00279F1D" w14:textId="77777777" w:rsidR="00A25FF1" w:rsidRPr="008749FC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4" w:hanging="284"/>
        <w:jc w:val="both"/>
        <w:rPr>
          <w:rFonts w:ascii="Verdana" w:hAnsi="Verdana"/>
          <w:color w:val="FF0000"/>
          <w:sz w:val="22"/>
        </w:rPr>
      </w:pPr>
      <w:r w:rsidRPr="004C6A60">
        <w:rPr>
          <w:rFonts w:ascii="Verdana" w:hAnsi="Verdana"/>
          <w:color w:val="FF0000"/>
        </w:rPr>
        <w:tab/>
      </w:r>
      <w:r w:rsidRPr="008749FC">
        <w:rPr>
          <w:rFonts w:ascii="Verdana" w:hAnsi="Verdana"/>
          <w:color w:val="FF0000"/>
          <w:sz w:val="22"/>
        </w:rPr>
        <w:t>Die Methylgruppe, die b</w:t>
      </w:r>
      <w:r w:rsidRPr="008749FC">
        <w:rPr>
          <w:rFonts w:ascii="Verdana" w:hAnsi="Verdana"/>
          <w:color w:val="FF0000"/>
          <w:sz w:val="22"/>
        </w:rPr>
        <w:t xml:space="preserve">ei der Thyminsynthese übertragen wird, ist an zwei Stickstoffatome von Tetrahydrofolat gebunden. </w:t>
      </w:r>
    </w:p>
    <w:p w14:paraId="0B0FD71B" w14:textId="77777777" w:rsidR="00A25FF1" w:rsidRPr="004C6A60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4" w:hanging="284"/>
        <w:jc w:val="both"/>
        <w:rPr>
          <w:rFonts w:ascii="Verdana" w:hAnsi="Verdana"/>
          <w:color w:val="FF0000"/>
        </w:rPr>
      </w:pPr>
      <w:r w:rsidRPr="008749FC">
        <w:rPr>
          <w:rFonts w:ascii="Verdana" w:hAnsi="Verdana"/>
          <w:color w:val="FF0000"/>
          <w:sz w:val="22"/>
        </w:rPr>
        <w:tab/>
        <w:t>Bei Dihydrofolat weist das eine der beiden Stickstoffatome durch die Doppelbi</w:t>
      </w:r>
      <w:r w:rsidRPr="008749FC">
        <w:rPr>
          <w:rFonts w:ascii="Verdana" w:hAnsi="Verdana"/>
          <w:color w:val="FF0000"/>
          <w:sz w:val="22"/>
        </w:rPr>
        <w:t>n</w:t>
      </w:r>
      <w:r w:rsidRPr="008749FC">
        <w:rPr>
          <w:rFonts w:ascii="Verdana" w:hAnsi="Verdana"/>
          <w:color w:val="FF0000"/>
          <w:sz w:val="22"/>
        </w:rPr>
        <w:t>dung bereits drei Bindungen auf, kann also die notwendige zweite Bindung mit de</w:t>
      </w:r>
      <w:r w:rsidRPr="008749FC">
        <w:rPr>
          <w:rFonts w:ascii="Verdana" w:hAnsi="Verdana"/>
          <w:color w:val="FF0000"/>
          <w:sz w:val="22"/>
        </w:rPr>
        <w:t>r Methylgruppe nicht eing</w:t>
      </w:r>
      <w:r w:rsidRPr="008749FC">
        <w:rPr>
          <w:rFonts w:ascii="Verdana" w:hAnsi="Verdana"/>
          <w:color w:val="FF0000"/>
          <w:sz w:val="22"/>
        </w:rPr>
        <w:t>e</w:t>
      </w:r>
      <w:r w:rsidRPr="008749FC">
        <w:rPr>
          <w:rFonts w:ascii="Verdana" w:hAnsi="Verdana"/>
          <w:color w:val="FF0000"/>
          <w:sz w:val="22"/>
        </w:rPr>
        <w:t>hen</w:t>
      </w:r>
      <w:r w:rsidRPr="004C6A60">
        <w:rPr>
          <w:rFonts w:ascii="Verdana" w:hAnsi="Verdana"/>
          <w:color w:val="FF0000"/>
        </w:rPr>
        <w:t>.</w:t>
      </w:r>
    </w:p>
    <w:p w14:paraId="79BBE9CB" w14:textId="77777777" w:rsidR="00A25FF1" w:rsidRPr="004C6A60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4" w:hanging="284"/>
        <w:jc w:val="both"/>
        <w:rPr>
          <w:rFonts w:ascii="Verdana" w:hAnsi="Verdana"/>
        </w:rPr>
      </w:pPr>
    </w:p>
    <w:p w14:paraId="390507CC" w14:textId="77777777" w:rsidR="00A25FF1" w:rsidRPr="004C6A60" w:rsidRDefault="00965C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1108FFCB" w14:textId="77777777" w:rsidR="00A25FF1" w:rsidRPr="004C6A60" w:rsidRDefault="00965CE9">
      <w:pPr>
        <w:jc w:val="both"/>
        <w:rPr>
          <w:rFonts w:ascii="Verdana" w:hAnsi="Verdana"/>
        </w:rPr>
      </w:pPr>
    </w:p>
    <w:p w14:paraId="2149CAB1" w14:textId="77777777" w:rsidR="00A25FF1" w:rsidRPr="00094DF8" w:rsidRDefault="00965CE9" w:rsidP="00A25FF1">
      <w:pPr>
        <w:jc w:val="both"/>
        <w:rPr>
          <w:rFonts w:ascii="Verdana" w:hAnsi="Verdana"/>
        </w:rPr>
      </w:pPr>
    </w:p>
    <w:p w14:paraId="26F1A7C4" w14:textId="77777777" w:rsidR="00A25FF1" w:rsidRPr="00094DF8" w:rsidRDefault="00965CE9" w:rsidP="00A25FF1">
      <w:pPr>
        <w:jc w:val="both"/>
        <w:rPr>
          <w:rFonts w:ascii="Verdana" w:hAnsi="Verdana"/>
        </w:rPr>
      </w:pPr>
    </w:p>
    <w:p w14:paraId="1FBDDE46" w14:textId="77777777" w:rsidR="00A25FF1" w:rsidRPr="00094DF8" w:rsidRDefault="00965CE9" w:rsidP="00A25FF1">
      <w:pPr>
        <w:jc w:val="both"/>
        <w:rPr>
          <w:rFonts w:ascii="Verdana" w:hAnsi="Verdana"/>
        </w:rPr>
      </w:pPr>
    </w:p>
    <w:p w14:paraId="5204F5A0" w14:textId="77777777" w:rsidR="00A25FF1" w:rsidRPr="008F0FF4" w:rsidRDefault="00965CE9" w:rsidP="00A25FF1">
      <w:pPr>
        <w:jc w:val="both"/>
        <w:rPr>
          <w:rFonts w:ascii="Verdana" w:hAnsi="Verdana"/>
          <w:b/>
          <w:sz w:val="22"/>
          <w:szCs w:val="22"/>
        </w:rPr>
      </w:pPr>
      <w:r w:rsidRPr="008F0FF4">
        <w:rPr>
          <w:rFonts w:ascii="Verdana" w:hAnsi="Verdana"/>
          <w:b/>
          <w:sz w:val="22"/>
          <w:szCs w:val="22"/>
        </w:rPr>
        <w:t>Aufgabe 11</w:t>
      </w:r>
    </w:p>
    <w:p w14:paraId="234FDEEE" w14:textId="77777777" w:rsidR="00A25FF1" w:rsidRPr="008F0FF4" w:rsidRDefault="00965CE9" w:rsidP="00A25FF1">
      <w:pPr>
        <w:spacing w:before="80"/>
        <w:rPr>
          <w:rFonts w:ascii="Verdana" w:hAnsi="Verdana"/>
          <w:sz w:val="22"/>
          <w:szCs w:val="22"/>
        </w:rPr>
      </w:pPr>
      <w:r w:rsidRPr="008F0FF4">
        <w:rPr>
          <w:rFonts w:ascii="Verdana" w:hAnsi="Verdana"/>
          <w:sz w:val="22"/>
          <w:szCs w:val="22"/>
        </w:rPr>
        <w:t>Im selben Kapitel kann auch nachgelesen werden, warum der Mensch das Enzym D</w:t>
      </w:r>
      <w:r w:rsidRPr="008F0FF4">
        <w:rPr>
          <w:rFonts w:ascii="Verdana" w:hAnsi="Verdana"/>
          <w:sz w:val="22"/>
          <w:szCs w:val="22"/>
        </w:rPr>
        <w:t>i</w:t>
      </w:r>
      <w:r w:rsidRPr="008F0FF4">
        <w:rPr>
          <w:rFonts w:ascii="Verdana" w:hAnsi="Verdana"/>
          <w:sz w:val="22"/>
          <w:szCs w:val="22"/>
        </w:rPr>
        <w:t>hydrofolsäurereduktase ebenfalls braucht:</w:t>
      </w:r>
    </w:p>
    <w:p w14:paraId="4A282834" w14:textId="77777777" w:rsidR="00A25FF1" w:rsidRPr="004C6A60" w:rsidRDefault="00965CE9">
      <w:pPr>
        <w:jc w:val="both"/>
        <w:rPr>
          <w:rFonts w:ascii="Verdana" w:hAnsi="Verdana"/>
        </w:rPr>
      </w:pPr>
    </w:p>
    <w:p w14:paraId="019B2145" w14:textId="77777777" w:rsidR="00A25FF1" w:rsidRPr="008749FC" w:rsidRDefault="00965C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 w:val="22"/>
        </w:rPr>
      </w:pPr>
    </w:p>
    <w:p w14:paraId="37580765" w14:textId="77777777" w:rsidR="00A25FF1" w:rsidRPr="004C6A60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4" w:hanging="284"/>
        <w:jc w:val="both"/>
        <w:rPr>
          <w:rFonts w:ascii="Verdana" w:hAnsi="Verdana"/>
          <w:color w:val="FF0000"/>
        </w:rPr>
      </w:pPr>
      <w:r w:rsidRPr="008749FC">
        <w:rPr>
          <w:rFonts w:ascii="Verdana" w:hAnsi="Verdana"/>
          <w:color w:val="FF0000"/>
          <w:sz w:val="22"/>
        </w:rPr>
        <w:tab/>
        <w:t>Nach der Reaktion mit Uracil muss die entstehende Dihydrofolsäure wi</w:t>
      </w:r>
      <w:r w:rsidRPr="008749FC">
        <w:rPr>
          <w:rFonts w:ascii="Verdana" w:hAnsi="Verdana"/>
          <w:color w:val="FF0000"/>
          <w:sz w:val="22"/>
        </w:rPr>
        <w:t>e</w:t>
      </w:r>
      <w:r w:rsidRPr="008749FC">
        <w:rPr>
          <w:rFonts w:ascii="Verdana" w:hAnsi="Verdana"/>
          <w:color w:val="FF0000"/>
          <w:sz w:val="22"/>
        </w:rPr>
        <w:t>der zu Tetrahydro</w:t>
      </w:r>
      <w:r w:rsidRPr="008749FC">
        <w:rPr>
          <w:rFonts w:ascii="Verdana" w:hAnsi="Verdana"/>
          <w:color w:val="FF0000"/>
          <w:sz w:val="22"/>
        </w:rPr>
        <w:t>folsäure regeneriert werden.</w:t>
      </w:r>
    </w:p>
    <w:p w14:paraId="4720716D" w14:textId="77777777" w:rsidR="00A25FF1" w:rsidRPr="004C6A60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4" w:hanging="284"/>
        <w:jc w:val="both"/>
        <w:rPr>
          <w:rFonts w:ascii="Verdana" w:hAnsi="Verdana"/>
        </w:rPr>
      </w:pPr>
    </w:p>
    <w:p w14:paraId="42AC4FB2" w14:textId="77777777" w:rsidR="00A25FF1" w:rsidRPr="004C6A60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4" w:hanging="284"/>
        <w:jc w:val="both"/>
        <w:rPr>
          <w:rFonts w:ascii="Verdana" w:hAnsi="Verdana"/>
        </w:rPr>
      </w:pPr>
    </w:p>
    <w:p w14:paraId="677A251F" w14:textId="77777777" w:rsidR="00A25FF1" w:rsidRPr="004C6A60" w:rsidRDefault="00965C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53EEFEB6" w14:textId="77777777" w:rsidR="00A25FF1" w:rsidRPr="004C6A60" w:rsidRDefault="00965CE9">
      <w:pPr>
        <w:jc w:val="both"/>
        <w:rPr>
          <w:rFonts w:ascii="Verdana" w:hAnsi="Verdana"/>
        </w:rPr>
      </w:pPr>
    </w:p>
    <w:p w14:paraId="12AE6DE7" w14:textId="77777777" w:rsidR="00A25FF1" w:rsidRPr="00E57E93" w:rsidRDefault="00965CE9" w:rsidP="00A25FF1">
      <w:pPr>
        <w:jc w:val="center"/>
        <w:rPr>
          <w:rFonts w:ascii="Verdana" w:hAnsi="Verdana"/>
          <w:b/>
          <w:sz w:val="28"/>
          <w:szCs w:val="28"/>
        </w:rPr>
      </w:pPr>
      <w:r w:rsidRPr="00094DF8">
        <w:rPr>
          <w:rFonts w:ascii="Verdana" w:hAnsi="Verdana"/>
          <w:b/>
        </w:rPr>
        <w:br w:type="page"/>
      </w:r>
      <w:r w:rsidRPr="00E57E93">
        <w:rPr>
          <w:rFonts w:ascii="Verdana" w:hAnsi="Verdana"/>
          <w:b/>
          <w:sz w:val="28"/>
          <w:szCs w:val="28"/>
        </w:rPr>
        <w:lastRenderedPageBreak/>
        <w:t>Antifolate</w:t>
      </w:r>
    </w:p>
    <w:p w14:paraId="48BAEBF8" w14:textId="77777777" w:rsidR="00A25FF1" w:rsidRPr="00094DF8" w:rsidRDefault="00965CE9" w:rsidP="00A25FF1">
      <w:pPr>
        <w:jc w:val="center"/>
        <w:rPr>
          <w:rFonts w:ascii="Verdana" w:hAnsi="Verdana"/>
        </w:rPr>
      </w:pPr>
    </w:p>
    <w:p w14:paraId="45FB53A6" w14:textId="77777777" w:rsidR="00A25FF1" w:rsidRPr="008F0FF4" w:rsidRDefault="00965CE9" w:rsidP="00A25FF1">
      <w:pPr>
        <w:jc w:val="both"/>
        <w:rPr>
          <w:rFonts w:ascii="Verdana" w:hAnsi="Verdana"/>
          <w:sz w:val="22"/>
          <w:szCs w:val="22"/>
        </w:rPr>
      </w:pPr>
      <w:r w:rsidRPr="008F0FF4">
        <w:rPr>
          <w:rFonts w:ascii="Verdana" w:hAnsi="Verdana"/>
          <w:sz w:val="22"/>
          <w:szCs w:val="22"/>
        </w:rPr>
        <w:t>Trimethoprim ist ein Antibiotikum, welches die Reduktion von Dihydrofolat bl</w:t>
      </w:r>
      <w:r w:rsidRPr="008F0FF4">
        <w:rPr>
          <w:rFonts w:ascii="Verdana" w:hAnsi="Verdana"/>
          <w:sz w:val="22"/>
          <w:szCs w:val="22"/>
        </w:rPr>
        <w:t>o</w:t>
      </w:r>
      <w:r w:rsidRPr="008F0FF4">
        <w:rPr>
          <w:rFonts w:ascii="Verdana" w:hAnsi="Verdana"/>
          <w:sz w:val="22"/>
          <w:szCs w:val="22"/>
        </w:rPr>
        <w:t>ckiert, indem es die bakterielle Dihydrofolsäurereduktase irreversibel hemmt.</w:t>
      </w:r>
    </w:p>
    <w:p w14:paraId="55C4D6E1" w14:textId="77777777" w:rsidR="00A25FF1" w:rsidRPr="008F0FF4" w:rsidRDefault="003B46DA" w:rsidP="00A25FF1">
      <w:pPr>
        <w:jc w:val="both"/>
        <w:rPr>
          <w:rFonts w:ascii="Verdana" w:hAnsi="Verdana"/>
          <w:i/>
          <w:sz w:val="22"/>
          <w:szCs w:val="22"/>
        </w:rPr>
      </w:pPr>
      <w:r>
        <w:rPr>
          <w:rFonts w:ascii="Verdana" w:hAnsi="Verdana"/>
          <w:i/>
          <w:noProof/>
          <w:sz w:val="22"/>
          <w:lang w:val="de-CH" w:eastAsia="de-DE" w:bidi="x-none"/>
        </w:rPr>
        <w:drawing>
          <wp:anchor distT="0" distB="0" distL="114300" distR="114300" simplePos="0" relativeHeight="251661312" behindDoc="0" locked="0" layoutInCell="1" allowOverlap="1" wp14:anchorId="4815EF13" wp14:editId="0C8190D6">
            <wp:simplePos x="0" y="0"/>
            <wp:positionH relativeFrom="column">
              <wp:posOffset>2694305</wp:posOffset>
            </wp:positionH>
            <wp:positionV relativeFrom="paragraph">
              <wp:posOffset>237490</wp:posOffset>
            </wp:positionV>
            <wp:extent cx="2971800" cy="1172210"/>
            <wp:effectExtent l="0" t="0" r="0" b="0"/>
            <wp:wrapSquare wrapText="bothSides"/>
            <wp:docPr id="66" name="Bild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CE9" w:rsidRPr="008F0FF4">
        <w:rPr>
          <w:rFonts w:ascii="Verdana" w:hAnsi="Verdana"/>
          <w:sz w:val="22"/>
          <w:szCs w:val="22"/>
        </w:rPr>
        <w:t xml:space="preserve">Solche Medikamente nennt man </w:t>
      </w:r>
      <w:r w:rsidR="00965CE9" w:rsidRPr="008F0FF4">
        <w:rPr>
          <w:rFonts w:ascii="Verdana" w:hAnsi="Verdana"/>
          <w:i/>
          <w:sz w:val="22"/>
          <w:szCs w:val="22"/>
        </w:rPr>
        <w:t>A</w:t>
      </w:r>
      <w:r w:rsidR="00965CE9" w:rsidRPr="008F0FF4">
        <w:rPr>
          <w:rFonts w:ascii="Verdana" w:hAnsi="Verdana"/>
          <w:i/>
          <w:sz w:val="22"/>
          <w:szCs w:val="22"/>
        </w:rPr>
        <w:t>n</w:t>
      </w:r>
      <w:r w:rsidR="00965CE9" w:rsidRPr="008F0FF4">
        <w:rPr>
          <w:rFonts w:ascii="Verdana" w:hAnsi="Verdana"/>
          <w:i/>
          <w:sz w:val="22"/>
          <w:szCs w:val="22"/>
        </w:rPr>
        <w:t>tifolate</w:t>
      </w:r>
    </w:p>
    <w:p w14:paraId="7B744BD4" w14:textId="77777777" w:rsidR="00A25FF1" w:rsidRPr="008F0FF4" w:rsidRDefault="00965CE9" w:rsidP="00A25FF1">
      <w:pPr>
        <w:jc w:val="both"/>
        <w:rPr>
          <w:rFonts w:ascii="Verdana" w:hAnsi="Verdana"/>
          <w:i/>
          <w:sz w:val="22"/>
          <w:szCs w:val="22"/>
        </w:rPr>
      </w:pPr>
    </w:p>
    <w:p w14:paraId="378DF8E8" w14:textId="77777777" w:rsidR="00A25FF1" w:rsidRPr="008F0FF4" w:rsidRDefault="00965CE9" w:rsidP="00A25FF1">
      <w:pPr>
        <w:jc w:val="both"/>
        <w:rPr>
          <w:rFonts w:ascii="Verdana" w:hAnsi="Verdana"/>
          <w:sz w:val="22"/>
          <w:szCs w:val="22"/>
        </w:rPr>
      </w:pPr>
      <w:r w:rsidRPr="008F0FF4">
        <w:rPr>
          <w:rFonts w:ascii="Verdana" w:hAnsi="Verdana"/>
          <w:sz w:val="22"/>
          <w:szCs w:val="22"/>
        </w:rPr>
        <w:t>Die Wirkung d</w:t>
      </w:r>
      <w:r w:rsidRPr="008F0FF4">
        <w:rPr>
          <w:rFonts w:ascii="Verdana" w:hAnsi="Verdana"/>
          <w:sz w:val="22"/>
          <w:szCs w:val="22"/>
        </w:rPr>
        <w:t>er Antifolate besteht also letztlich darin, dass die DNS-Synthese ve</w:t>
      </w:r>
      <w:r w:rsidRPr="008F0FF4">
        <w:rPr>
          <w:rFonts w:ascii="Verdana" w:hAnsi="Verdana"/>
          <w:sz w:val="22"/>
          <w:szCs w:val="22"/>
        </w:rPr>
        <w:t>r</w:t>
      </w:r>
      <w:r w:rsidRPr="008F0FF4">
        <w:rPr>
          <w:rFonts w:ascii="Verdana" w:hAnsi="Verdana"/>
          <w:sz w:val="22"/>
          <w:szCs w:val="22"/>
        </w:rPr>
        <w:t>unmöglicht wird, da die DNS-Base Thymin fehlt, was das bakter</w:t>
      </w:r>
      <w:r w:rsidRPr="008F0FF4">
        <w:rPr>
          <w:rFonts w:ascii="Verdana" w:hAnsi="Verdana"/>
          <w:sz w:val="22"/>
          <w:szCs w:val="22"/>
        </w:rPr>
        <w:t>i</w:t>
      </w:r>
      <w:r w:rsidRPr="008F0FF4">
        <w:rPr>
          <w:rFonts w:ascii="Verdana" w:hAnsi="Verdana"/>
          <w:sz w:val="22"/>
          <w:szCs w:val="22"/>
        </w:rPr>
        <w:t>elle Zellwachstum zum Stil</w:t>
      </w:r>
      <w:r w:rsidRPr="008F0FF4">
        <w:rPr>
          <w:rFonts w:ascii="Verdana" w:hAnsi="Verdana"/>
          <w:sz w:val="22"/>
          <w:szCs w:val="22"/>
        </w:rPr>
        <w:t>l</w:t>
      </w:r>
      <w:r w:rsidRPr="008F0FF4">
        <w:rPr>
          <w:rFonts w:ascii="Verdana" w:hAnsi="Verdana"/>
          <w:sz w:val="22"/>
          <w:szCs w:val="22"/>
        </w:rPr>
        <w:t>stand bringt.</w:t>
      </w:r>
    </w:p>
    <w:p w14:paraId="5C929D8B" w14:textId="77777777" w:rsidR="00A25FF1" w:rsidRPr="008F0FF4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7FB2BF59" w14:textId="77777777" w:rsidR="00A25FF1" w:rsidRPr="008F0FF4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0763C214" w14:textId="77777777" w:rsidR="00A25FF1" w:rsidRDefault="00965CE9" w:rsidP="00A25FF1">
      <w:pPr>
        <w:jc w:val="both"/>
        <w:rPr>
          <w:rFonts w:ascii="Verdana" w:hAnsi="Verdana"/>
          <w:sz w:val="22"/>
          <w:szCs w:val="22"/>
        </w:rPr>
      </w:pPr>
      <w:r w:rsidRPr="008F0FF4">
        <w:rPr>
          <w:rFonts w:ascii="Verdana" w:hAnsi="Verdana"/>
          <w:b/>
          <w:sz w:val="22"/>
          <w:szCs w:val="22"/>
        </w:rPr>
        <w:t>Aufgabe 12</w:t>
      </w:r>
    </w:p>
    <w:p w14:paraId="19193FC7" w14:textId="77777777" w:rsidR="00A25FF1" w:rsidRPr="008F0FF4" w:rsidRDefault="00965CE9" w:rsidP="00A25FF1">
      <w:pPr>
        <w:jc w:val="both"/>
        <w:rPr>
          <w:rFonts w:ascii="Verdana" w:hAnsi="Verdana"/>
          <w:sz w:val="22"/>
          <w:szCs w:val="22"/>
        </w:rPr>
      </w:pPr>
      <w:r w:rsidRPr="008F0FF4">
        <w:rPr>
          <w:rFonts w:ascii="Verdana" w:hAnsi="Verdana"/>
          <w:sz w:val="22"/>
          <w:szCs w:val="22"/>
        </w:rPr>
        <w:t>Trimethoprim hemmt die Dihydr</w:t>
      </w:r>
      <w:r w:rsidRPr="008F0FF4">
        <w:rPr>
          <w:rFonts w:ascii="Verdana" w:hAnsi="Verdana"/>
          <w:sz w:val="22"/>
          <w:szCs w:val="22"/>
        </w:rPr>
        <w:t>o</w:t>
      </w:r>
      <w:r w:rsidRPr="008F0FF4">
        <w:rPr>
          <w:rFonts w:ascii="Verdana" w:hAnsi="Verdana"/>
          <w:sz w:val="22"/>
          <w:szCs w:val="22"/>
        </w:rPr>
        <w:t>folsäurereduktase des Me</w:t>
      </w:r>
      <w:r w:rsidRPr="008F0FF4">
        <w:rPr>
          <w:rFonts w:ascii="Verdana" w:hAnsi="Verdana"/>
          <w:sz w:val="22"/>
          <w:szCs w:val="22"/>
        </w:rPr>
        <w:t>n</w:t>
      </w:r>
      <w:r w:rsidRPr="008F0FF4">
        <w:rPr>
          <w:rFonts w:ascii="Verdana" w:hAnsi="Verdana"/>
          <w:sz w:val="22"/>
          <w:szCs w:val="22"/>
        </w:rPr>
        <w:t>schen etwa 50'00</w:t>
      </w:r>
      <w:r w:rsidRPr="008F0FF4">
        <w:rPr>
          <w:rFonts w:ascii="Verdana" w:hAnsi="Verdana"/>
          <w:sz w:val="22"/>
          <w:szCs w:val="22"/>
        </w:rPr>
        <w:t>0 mal weniger stark als das entsprechende bakterielle E</w:t>
      </w:r>
      <w:r w:rsidRPr="008F0FF4">
        <w:rPr>
          <w:rFonts w:ascii="Verdana" w:hAnsi="Verdana"/>
          <w:sz w:val="22"/>
          <w:szCs w:val="22"/>
        </w:rPr>
        <w:t>n</w:t>
      </w:r>
      <w:r w:rsidRPr="008F0FF4">
        <w:rPr>
          <w:rFonts w:ascii="Verdana" w:hAnsi="Verdana"/>
          <w:sz w:val="22"/>
          <w:szCs w:val="22"/>
        </w:rPr>
        <w:t>zym.</w:t>
      </w:r>
    </w:p>
    <w:p w14:paraId="78B065D8" w14:textId="77777777" w:rsidR="00A25FF1" w:rsidRPr="008F0FF4" w:rsidRDefault="00965CE9" w:rsidP="00A25FF1">
      <w:pPr>
        <w:jc w:val="both"/>
        <w:rPr>
          <w:rFonts w:ascii="Verdana" w:hAnsi="Verdana"/>
          <w:sz w:val="22"/>
          <w:szCs w:val="22"/>
        </w:rPr>
      </w:pPr>
      <w:r w:rsidRPr="008F0FF4">
        <w:rPr>
          <w:rFonts w:ascii="Verdana" w:hAnsi="Verdana"/>
          <w:sz w:val="22"/>
          <w:szCs w:val="22"/>
        </w:rPr>
        <w:t>Was könnte der Grund dafür sein?</w:t>
      </w:r>
    </w:p>
    <w:p w14:paraId="22400449" w14:textId="77777777" w:rsidR="00A25FF1" w:rsidRPr="00E57E93" w:rsidRDefault="00965CE9" w:rsidP="00A25FF1">
      <w:pPr>
        <w:jc w:val="both"/>
        <w:rPr>
          <w:rFonts w:ascii="Verdana" w:hAnsi="Verdana"/>
          <w:sz w:val="12"/>
        </w:rPr>
      </w:pPr>
    </w:p>
    <w:p w14:paraId="0CF11EE4" w14:textId="77777777" w:rsidR="00A25FF1" w:rsidRPr="008749FC" w:rsidRDefault="00965C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 w:val="22"/>
        </w:rPr>
      </w:pPr>
    </w:p>
    <w:p w14:paraId="193AD76A" w14:textId="77777777" w:rsidR="00A25FF1" w:rsidRPr="004C6A60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4" w:hanging="284"/>
        <w:jc w:val="both"/>
        <w:rPr>
          <w:rFonts w:ascii="Verdana" w:hAnsi="Verdana"/>
        </w:rPr>
      </w:pPr>
      <w:r w:rsidRPr="008749FC">
        <w:rPr>
          <w:rFonts w:ascii="Verdana" w:hAnsi="Verdana"/>
          <w:color w:val="FF0000"/>
          <w:sz w:val="22"/>
        </w:rPr>
        <w:tab/>
        <w:t>Die Bindungsstärke ist sehr stark von der dreidimensionalen Struktur des E</w:t>
      </w:r>
      <w:r w:rsidRPr="008749FC">
        <w:rPr>
          <w:rFonts w:ascii="Verdana" w:hAnsi="Verdana"/>
          <w:color w:val="FF0000"/>
          <w:sz w:val="22"/>
        </w:rPr>
        <w:t>n</w:t>
      </w:r>
      <w:r w:rsidRPr="008749FC">
        <w:rPr>
          <w:rFonts w:ascii="Verdana" w:hAnsi="Verdana"/>
          <w:color w:val="FF0000"/>
          <w:sz w:val="22"/>
        </w:rPr>
        <w:t>zyms abhängig. Offensichtlich sind dafür artspezifische kleine Unte</w:t>
      </w:r>
      <w:r w:rsidRPr="008749FC">
        <w:rPr>
          <w:rFonts w:ascii="Verdana" w:hAnsi="Verdana"/>
          <w:color w:val="FF0000"/>
          <w:sz w:val="22"/>
        </w:rPr>
        <w:t>r</w:t>
      </w:r>
      <w:r w:rsidRPr="008749FC">
        <w:rPr>
          <w:rFonts w:ascii="Verdana" w:hAnsi="Verdana"/>
          <w:color w:val="FF0000"/>
          <w:sz w:val="22"/>
        </w:rPr>
        <w:t>schiede in der G</w:t>
      </w:r>
      <w:r w:rsidRPr="008749FC">
        <w:rPr>
          <w:rFonts w:ascii="Verdana" w:hAnsi="Verdana"/>
          <w:color w:val="FF0000"/>
          <w:sz w:val="22"/>
        </w:rPr>
        <w:t>en- bzw. Aminosäures</w:t>
      </w:r>
      <w:r w:rsidRPr="008749FC">
        <w:rPr>
          <w:rFonts w:ascii="Verdana" w:hAnsi="Verdana"/>
          <w:color w:val="FF0000"/>
          <w:sz w:val="22"/>
        </w:rPr>
        <w:t>e</w:t>
      </w:r>
      <w:r w:rsidRPr="008749FC">
        <w:rPr>
          <w:rFonts w:ascii="Verdana" w:hAnsi="Verdana"/>
          <w:color w:val="FF0000"/>
          <w:sz w:val="22"/>
        </w:rPr>
        <w:t>quenz zwischen dem menschlichen und dem bakteriellen Enzym verantwortlich.</w:t>
      </w:r>
    </w:p>
    <w:p w14:paraId="0166B509" w14:textId="77777777" w:rsidR="00A25FF1" w:rsidRPr="004C6A60" w:rsidRDefault="00965CE9">
      <w:pPr>
        <w:jc w:val="both"/>
        <w:rPr>
          <w:rFonts w:ascii="Verdana" w:hAnsi="Verdana"/>
        </w:rPr>
      </w:pPr>
    </w:p>
    <w:p w14:paraId="5C3BBE3C" w14:textId="77777777" w:rsidR="00A25FF1" w:rsidRDefault="00965CE9" w:rsidP="00A25FF1">
      <w:pPr>
        <w:jc w:val="both"/>
        <w:rPr>
          <w:rFonts w:ascii="Verdana" w:hAnsi="Verdana"/>
        </w:rPr>
      </w:pPr>
    </w:p>
    <w:p w14:paraId="7AFDE4D4" w14:textId="77777777" w:rsidR="00A25FF1" w:rsidRPr="00E57E93" w:rsidRDefault="00965CE9" w:rsidP="00A25FF1">
      <w:pPr>
        <w:keepNext/>
        <w:jc w:val="center"/>
        <w:rPr>
          <w:rFonts w:ascii="Verdana" w:hAnsi="Verdana"/>
          <w:b/>
          <w:sz w:val="28"/>
          <w:szCs w:val="28"/>
        </w:rPr>
      </w:pPr>
      <w:r w:rsidRPr="00E57E93">
        <w:rPr>
          <w:rFonts w:ascii="Verdana" w:hAnsi="Verdana"/>
          <w:b/>
          <w:sz w:val="28"/>
          <w:szCs w:val="28"/>
        </w:rPr>
        <w:t>Bactrim</w:t>
      </w:r>
    </w:p>
    <w:p w14:paraId="794086EF" w14:textId="77777777" w:rsidR="00A25FF1" w:rsidRPr="00094DF8" w:rsidRDefault="00965CE9" w:rsidP="00A25FF1">
      <w:pPr>
        <w:keepNext/>
        <w:jc w:val="both"/>
        <w:rPr>
          <w:rFonts w:ascii="Verdana" w:hAnsi="Verdana"/>
          <w:b/>
        </w:rPr>
      </w:pPr>
    </w:p>
    <w:p w14:paraId="3B856AA6" w14:textId="77777777" w:rsidR="00A25FF1" w:rsidRPr="008F0FF4" w:rsidRDefault="00965CE9" w:rsidP="00A25FF1">
      <w:pPr>
        <w:keepNext/>
        <w:jc w:val="both"/>
        <w:rPr>
          <w:rFonts w:ascii="Verdana" w:hAnsi="Verdana"/>
          <w:sz w:val="22"/>
          <w:szCs w:val="22"/>
        </w:rPr>
      </w:pPr>
      <w:r w:rsidRPr="008F0FF4">
        <w:rPr>
          <w:rFonts w:ascii="Verdana" w:hAnsi="Verdana"/>
          <w:sz w:val="22"/>
          <w:szCs w:val="22"/>
        </w:rPr>
        <w:t>Bactrim wurde vom Chemiekonzern La</w:t>
      </w:r>
      <w:r>
        <w:rPr>
          <w:rFonts w:ascii="Verdana" w:hAnsi="Verdana"/>
          <w:sz w:val="22"/>
          <w:szCs w:val="22"/>
        </w:rPr>
        <w:t xml:space="preserve"> </w:t>
      </w:r>
      <w:r w:rsidRPr="008F0FF4">
        <w:rPr>
          <w:rFonts w:ascii="Verdana" w:hAnsi="Verdana"/>
          <w:sz w:val="22"/>
          <w:szCs w:val="22"/>
        </w:rPr>
        <w:t>Roche 1969 patentiert. Es enthält s</w:t>
      </w:r>
      <w:r w:rsidRPr="008F0FF4">
        <w:rPr>
          <w:rFonts w:ascii="Verdana" w:hAnsi="Verdana"/>
          <w:sz w:val="22"/>
          <w:szCs w:val="22"/>
        </w:rPr>
        <w:t>o</w:t>
      </w:r>
      <w:r w:rsidRPr="008F0FF4">
        <w:rPr>
          <w:rFonts w:ascii="Verdana" w:hAnsi="Verdana"/>
          <w:sz w:val="22"/>
          <w:szCs w:val="22"/>
        </w:rPr>
        <w:t>wohl das Su</w:t>
      </w:r>
      <w:r w:rsidRPr="008F0FF4">
        <w:rPr>
          <w:rFonts w:ascii="Verdana" w:hAnsi="Verdana"/>
          <w:sz w:val="22"/>
          <w:szCs w:val="22"/>
        </w:rPr>
        <w:t>l</w:t>
      </w:r>
      <w:r w:rsidRPr="008F0FF4">
        <w:rPr>
          <w:rFonts w:ascii="Verdana" w:hAnsi="Verdana"/>
          <w:sz w:val="22"/>
          <w:szCs w:val="22"/>
        </w:rPr>
        <w:t>fonamid Sulfamethoxazol wie auch das Antifolat Trim</w:t>
      </w:r>
      <w:r w:rsidRPr="008F0FF4">
        <w:rPr>
          <w:rFonts w:ascii="Verdana" w:hAnsi="Verdana"/>
          <w:sz w:val="22"/>
          <w:szCs w:val="22"/>
        </w:rPr>
        <w:t>e</w:t>
      </w:r>
      <w:r w:rsidRPr="008F0FF4">
        <w:rPr>
          <w:rFonts w:ascii="Verdana" w:hAnsi="Verdana"/>
          <w:sz w:val="22"/>
          <w:szCs w:val="22"/>
        </w:rPr>
        <w:t>thoprim</w:t>
      </w:r>
    </w:p>
    <w:p w14:paraId="08592478" w14:textId="77777777" w:rsidR="00A25FF1" w:rsidRPr="00E57E93" w:rsidRDefault="00965CE9" w:rsidP="00A25FF1">
      <w:pPr>
        <w:jc w:val="both"/>
        <w:rPr>
          <w:rFonts w:ascii="Verdana" w:hAnsi="Verdana"/>
          <w:sz w:val="16"/>
          <w:szCs w:val="22"/>
        </w:rPr>
      </w:pPr>
    </w:p>
    <w:p w14:paraId="5ED8D1FB" w14:textId="77777777" w:rsidR="00A25FF1" w:rsidRPr="008F0FF4" w:rsidRDefault="003B46DA" w:rsidP="00A25FF1">
      <w:pPr>
        <w:jc w:val="both"/>
        <w:rPr>
          <w:rFonts w:ascii="Verdana" w:hAnsi="Verdana"/>
          <w:sz w:val="22"/>
          <w:szCs w:val="22"/>
        </w:rPr>
      </w:pPr>
      <w:r>
        <w:rPr>
          <w:noProof/>
          <w:lang w:val="de-CH" w:eastAsia="de-DE"/>
        </w:rPr>
        <w:drawing>
          <wp:anchor distT="0" distB="0" distL="114300" distR="114300" simplePos="0" relativeHeight="251662336" behindDoc="0" locked="0" layoutInCell="1" allowOverlap="1" wp14:anchorId="619E088E" wp14:editId="06BB0CE0">
            <wp:simplePos x="0" y="0"/>
            <wp:positionH relativeFrom="column">
              <wp:posOffset>522605</wp:posOffset>
            </wp:positionH>
            <wp:positionV relativeFrom="paragraph">
              <wp:posOffset>113665</wp:posOffset>
            </wp:positionV>
            <wp:extent cx="3771900" cy="687070"/>
            <wp:effectExtent l="0" t="0" r="0" b="0"/>
            <wp:wrapNone/>
            <wp:docPr id="67" name="Bild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6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C617A" w14:textId="77777777" w:rsidR="00A25FF1" w:rsidRPr="008F0FF4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7334503F" w14:textId="77777777" w:rsidR="00A25FF1" w:rsidRPr="008F0FF4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38F7734E" w14:textId="77777777" w:rsidR="00A25FF1" w:rsidRPr="008F0FF4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080F38E7" w14:textId="77777777" w:rsidR="00A25FF1" w:rsidRPr="008F0FF4" w:rsidRDefault="00965CE9" w:rsidP="00A25FF1">
      <w:pPr>
        <w:jc w:val="both"/>
        <w:rPr>
          <w:rFonts w:ascii="Verdana" w:hAnsi="Verdana"/>
          <w:b/>
          <w:sz w:val="22"/>
          <w:szCs w:val="22"/>
        </w:rPr>
      </w:pPr>
    </w:p>
    <w:p w14:paraId="4B06A6EC" w14:textId="77777777" w:rsidR="00A25FF1" w:rsidRPr="008F0FF4" w:rsidRDefault="00965CE9" w:rsidP="00A25FF1">
      <w:pPr>
        <w:jc w:val="both"/>
        <w:rPr>
          <w:rFonts w:ascii="Verdana" w:hAnsi="Verdana"/>
          <w:b/>
          <w:sz w:val="22"/>
          <w:szCs w:val="22"/>
        </w:rPr>
      </w:pPr>
    </w:p>
    <w:p w14:paraId="593E7DA1" w14:textId="77777777" w:rsidR="00A25FF1" w:rsidRPr="008F0FF4" w:rsidRDefault="00965CE9" w:rsidP="00A25FF1">
      <w:pPr>
        <w:jc w:val="both"/>
        <w:rPr>
          <w:rFonts w:ascii="Verdana" w:hAnsi="Verdana"/>
          <w:b/>
          <w:sz w:val="22"/>
          <w:szCs w:val="22"/>
        </w:rPr>
      </w:pPr>
      <w:r w:rsidRPr="008F0FF4">
        <w:rPr>
          <w:rFonts w:ascii="Verdana" w:hAnsi="Verdana"/>
          <w:b/>
          <w:sz w:val="22"/>
          <w:szCs w:val="22"/>
        </w:rPr>
        <w:t>Aufgabe 14</w:t>
      </w:r>
    </w:p>
    <w:p w14:paraId="4D6677C8" w14:textId="77777777" w:rsidR="00A25FF1" w:rsidRPr="008F0FF4" w:rsidRDefault="00965CE9" w:rsidP="00A25FF1">
      <w:pPr>
        <w:jc w:val="both"/>
        <w:rPr>
          <w:rFonts w:ascii="Verdana" w:hAnsi="Verdana"/>
          <w:sz w:val="22"/>
          <w:szCs w:val="22"/>
        </w:rPr>
      </w:pPr>
      <w:r w:rsidRPr="008F0FF4">
        <w:rPr>
          <w:rFonts w:ascii="Verdana" w:hAnsi="Verdana"/>
          <w:sz w:val="22"/>
          <w:szCs w:val="22"/>
        </w:rPr>
        <w:t>Die Kombination dieser beiden Antibiotika bewirkt nicht nur ein Ve</w:t>
      </w:r>
      <w:r w:rsidRPr="008F0FF4">
        <w:rPr>
          <w:rFonts w:ascii="Verdana" w:hAnsi="Verdana"/>
          <w:sz w:val="22"/>
          <w:szCs w:val="22"/>
        </w:rPr>
        <w:t>r</w:t>
      </w:r>
      <w:r w:rsidRPr="008F0FF4">
        <w:rPr>
          <w:rFonts w:ascii="Verdana" w:hAnsi="Verdana"/>
          <w:sz w:val="22"/>
          <w:szCs w:val="22"/>
        </w:rPr>
        <w:t>lan</w:t>
      </w:r>
      <w:r w:rsidRPr="008F0FF4">
        <w:rPr>
          <w:rFonts w:ascii="Verdana" w:hAnsi="Verdana"/>
          <w:sz w:val="22"/>
          <w:szCs w:val="22"/>
        </w:rPr>
        <w:t>g</w:t>
      </w:r>
      <w:r w:rsidRPr="008F0FF4">
        <w:rPr>
          <w:rFonts w:ascii="Verdana" w:hAnsi="Verdana"/>
          <w:sz w:val="22"/>
          <w:szCs w:val="22"/>
        </w:rPr>
        <w:t>samen des bakteriellen Wachstums (</w:t>
      </w:r>
      <w:r w:rsidRPr="008F0FF4">
        <w:rPr>
          <w:rFonts w:ascii="Verdana" w:hAnsi="Verdana"/>
          <w:i/>
          <w:sz w:val="22"/>
          <w:szCs w:val="22"/>
        </w:rPr>
        <w:t>bakteriostatische Wirkung</w:t>
      </w:r>
      <w:r w:rsidRPr="008F0FF4">
        <w:rPr>
          <w:rFonts w:ascii="Verdana" w:hAnsi="Verdana"/>
          <w:sz w:val="22"/>
          <w:szCs w:val="22"/>
        </w:rPr>
        <w:t>), sondern führt zum Zelltod der Ba</w:t>
      </w:r>
      <w:r w:rsidRPr="008F0FF4">
        <w:rPr>
          <w:rFonts w:ascii="Verdana" w:hAnsi="Verdana"/>
          <w:sz w:val="22"/>
          <w:szCs w:val="22"/>
        </w:rPr>
        <w:t>k</w:t>
      </w:r>
      <w:r w:rsidRPr="008F0FF4">
        <w:rPr>
          <w:rFonts w:ascii="Verdana" w:hAnsi="Verdana"/>
          <w:sz w:val="22"/>
          <w:szCs w:val="22"/>
        </w:rPr>
        <w:t>terien (</w:t>
      </w:r>
      <w:r w:rsidRPr="008F0FF4">
        <w:rPr>
          <w:rFonts w:ascii="Verdana" w:hAnsi="Verdana"/>
          <w:i/>
          <w:sz w:val="22"/>
          <w:szCs w:val="22"/>
        </w:rPr>
        <w:t>bakterizide Wirkung</w:t>
      </w:r>
      <w:r w:rsidRPr="008F0FF4">
        <w:rPr>
          <w:rFonts w:ascii="Verdana" w:hAnsi="Verdana"/>
          <w:sz w:val="22"/>
          <w:szCs w:val="22"/>
        </w:rPr>
        <w:t>). Dafür gibt es zwei Gründe, die Sie im Kapitel "</w:t>
      </w:r>
      <w:r w:rsidRPr="008F0FF4">
        <w:rPr>
          <w:rFonts w:ascii="Verdana" w:hAnsi="Verdana"/>
          <w:i/>
          <w:sz w:val="22"/>
          <w:szCs w:val="22"/>
        </w:rPr>
        <w:t>Bactrim</w:t>
      </w:r>
      <w:r w:rsidRPr="008F0FF4">
        <w:rPr>
          <w:rFonts w:ascii="Verdana" w:hAnsi="Verdana"/>
          <w:sz w:val="22"/>
          <w:szCs w:val="22"/>
        </w:rPr>
        <w:t>" des Arzneimittel-Kompendiums der Schweiz nachlesen kö</w:t>
      </w:r>
      <w:r w:rsidRPr="008F0FF4">
        <w:rPr>
          <w:rFonts w:ascii="Verdana" w:hAnsi="Verdana"/>
          <w:sz w:val="22"/>
          <w:szCs w:val="22"/>
        </w:rPr>
        <w:t>n</w:t>
      </w:r>
      <w:r w:rsidRPr="008F0FF4">
        <w:rPr>
          <w:rFonts w:ascii="Verdana" w:hAnsi="Verdana"/>
          <w:sz w:val="22"/>
          <w:szCs w:val="22"/>
        </w:rPr>
        <w:t>nen (s. unten).</w:t>
      </w:r>
    </w:p>
    <w:p w14:paraId="6F0E1BE1" w14:textId="77777777" w:rsidR="00A25FF1" w:rsidRPr="00E57E93" w:rsidRDefault="00965CE9" w:rsidP="00A25FF1">
      <w:pPr>
        <w:jc w:val="both"/>
        <w:rPr>
          <w:rFonts w:ascii="Verdana" w:hAnsi="Verdana"/>
          <w:sz w:val="12"/>
          <w:szCs w:val="22"/>
        </w:rPr>
      </w:pPr>
    </w:p>
    <w:p w14:paraId="0B5079FB" w14:textId="77777777" w:rsidR="00A25FF1" w:rsidRPr="008749FC" w:rsidRDefault="00965C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 w:val="22"/>
        </w:rPr>
      </w:pPr>
    </w:p>
    <w:p w14:paraId="296453BF" w14:textId="77777777" w:rsidR="00A25FF1" w:rsidRPr="004C6A60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4" w:hanging="284"/>
        <w:jc w:val="both"/>
        <w:rPr>
          <w:rFonts w:ascii="Verdana" w:hAnsi="Verdana"/>
          <w:color w:val="FF0000"/>
        </w:rPr>
      </w:pPr>
      <w:r w:rsidRPr="008749FC">
        <w:rPr>
          <w:rFonts w:ascii="Verdana" w:hAnsi="Verdana"/>
          <w:color w:val="FF0000"/>
          <w:sz w:val="22"/>
        </w:rPr>
        <w:t>a.</w:t>
      </w:r>
      <w:r w:rsidRPr="008749FC">
        <w:rPr>
          <w:rFonts w:ascii="Verdana" w:hAnsi="Verdana"/>
          <w:color w:val="FF0000"/>
          <w:sz w:val="22"/>
        </w:rPr>
        <w:tab/>
        <w:t>Die beiden Wirkstoffe wirken synergistisch, d.h. die Gesamtwirkung ist wesen</w:t>
      </w:r>
      <w:r w:rsidRPr="008749FC">
        <w:rPr>
          <w:rFonts w:ascii="Verdana" w:hAnsi="Verdana"/>
          <w:color w:val="FF0000"/>
          <w:sz w:val="22"/>
        </w:rPr>
        <w:t>t</w:t>
      </w:r>
      <w:r w:rsidRPr="008749FC">
        <w:rPr>
          <w:rFonts w:ascii="Verdana" w:hAnsi="Verdana"/>
          <w:color w:val="FF0000"/>
          <w:sz w:val="22"/>
        </w:rPr>
        <w:t>lich stärker als aus der Summe der Wirkungen zu erwarten wäre.</w:t>
      </w:r>
    </w:p>
    <w:p w14:paraId="08ED9DC2" w14:textId="77777777" w:rsidR="00A25FF1" w:rsidRPr="004C6A60" w:rsidRDefault="00965C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1EC9C703" w14:textId="77777777" w:rsidR="00A25FF1" w:rsidRPr="006D6CFC" w:rsidRDefault="00965C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 w:val="12"/>
        </w:rPr>
      </w:pPr>
    </w:p>
    <w:p w14:paraId="3DE48605" w14:textId="77777777" w:rsidR="00A25FF1" w:rsidRPr="008749FC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4" w:hanging="284"/>
        <w:jc w:val="both"/>
        <w:rPr>
          <w:rFonts w:ascii="Verdana" w:hAnsi="Verdana"/>
          <w:sz w:val="22"/>
        </w:rPr>
      </w:pPr>
    </w:p>
    <w:p w14:paraId="02F6560C" w14:textId="77777777" w:rsidR="00A25FF1" w:rsidRPr="004C6A60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4" w:hanging="284"/>
        <w:jc w:val="both"/>
        <w:rPr>
          <w:rFonts w:ascii="Verdana" w:hAnsi="Verdana"/>
          <w:color w:val="FF0000"/>
        </w:rPr>
      </w:pPr>
      <w:r w:rsidRPr="008749FC">
        <w:rPr>
          <w:rFonts w:ascii="Verdana" w:hAnsi="Verdana"/>
          <w:color w:val="FF0000"/>
          <w:sz w:val="22"/>
        </w:rPr>
        <w:lastRenderedPageBreak/>
        <w:t>b.</w:t>
      </w:r>
      <w:r w:rsidRPr="008749FC">
        <w:rPr>
          <w:rFonts w:ascii="Verdana" w:hAnsi="Verdana"/>
          <w:color w:val="FF0000"/>
          <w:sz w:val="22"/>
        </w:rPr>
        <w:tab/>
        <w:t>Die Wirkstoffkombination w</w:t>
      </w:r>
      <w:r w:rsidRPr="008749FC">
        <w:rPr>
          <w:rFonts w:ascii="Verdana" w:hAnsi="Verdana"/>
          <w:color w:val="FF0000"/>
          <w:sz w:val="22"/>
        </w:rPr>
        <w:t>irkt auch gegen Bakterienstämme, die g</w:t>
      </w:r>
      <w:r w:rsidRPr="008749FC">
        <w:rPr>
          <w:rFonts w:ascii="Verdana" w:hAnsi="Verdana"/>
          <w:color w:val="FF0000"/>
          <w:sz w:val="22"/>
        </w:rPr>
        <w:t>e</w:t>
      </w:r>
      <w:r w:rsidRPr="008749FC">
        <w:rPr>
          <w:rFonts w:ascii="Verdana" w:hAnsi="Verdana"/>
          <w:color w:val="FF0000"/>
          <w:sz w:val="22"/>
        </w:rPr>
        <w:t>gen einen der beiden Wirkstoffe resistent sind.</w:t>
      </w:r>
    </w:p>
    <w:p w14:paraId="3F4FB0DF" w14:textId="77777777" w:rsidR="00A25FF1" w:rsidRPr="004C6A60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4" w:hanging="284"/>
        <w:jc w:val="both"/>
        <w:rPr>
          <w:rFonts w:ascii="Verdana" w:hAnsi="Verdana"/>
        </w:rPr>
      </w:pPr>
    </w:p>
    <w:p w14:paraId="6F4142CA" w14:textId="77777777" w:rsidR="00A25FF1" w:rsidRPr="008F0FF4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35AC1FD1" w14:textId="77777777" w:rsidR="00A25FF1" w:rsidRPr="008F0FF4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274D6613" w14:textId="77777777" w:rsidR="00A25FF1" w:rsidRDefault="00965CE9" w:rsidP="00A25FF1">
      <w:pPr>
        <w:rPr>
          <w:rFonts w:ascii="Verdana" w:hAnsi="Verdana"/>
          <w:b/>
          <w:sz w:val="22"/>
          <w:szCs w:val="22"/>
        </w:rPr>
      </w:pPr>
      <w:r w:rsidRPr="008F0FF4">
        <w:rPr>
          <w:rFonts w:ascii="Verdana" w:hAnsi="Verdana"/>
          <w:b/>
          <w:sz w:val="22"/>
          <w:szCs w:val="22"/>
        </w:rPr>
        <w:t>Aufgabe 15</w:t>
      </w:r>
    </w:p>
    <w:p w14:paraId="5F51B5E0" w14:textId="77777777" w:rsidR="00A25FF1" w:rsidRPr="008F0FF4" w:rsidRDefault="00965CE9" w:rsidP="00A25FF1">
      <w:pPr>
        <w:rPr>
          <w:rFonts w:ascii="Verdana" w:hAnsi="Verdana"/>
          <w:sz w:val="22"/>
          <w:szCs w:val="22"/>
        </w:rPr>
      </w:pPr>
      <w:r w:rsidRPr="008F0FF4">
        <w:rPr>
          <w:rFonts w:ascii="Verdana" w:hAnsi="Verdana"/>
          <w:sz w:val="22"/>
          <w:szCs w:val="22"/>
        </w:rPr>
        <w:t>Bactrim wird heute vor allem bei bakteriellen Infektionen des Harnsäuretraktes a</w:t>
      </w:r>
      <w:r w:rsidRPr="008F0FF4">
        <w:rPr>
          <w:rFonts w:ascii="Verdana" w:hAnsi="Verdana"/>
          <w:sz w:val="22"/>
          <w:szCs w:val="22"/>
        </w:rPr>
        <w:t>n</w:t>
      </w:r>
      <w:r w:rsidRPr="008F0FF4">
        <w:rPr>
          <w:rFonts w:ascii="Verdana" w:hAnsi="Verdana"/>
          <w:sz w:val="22"/>
          <w:szCs w:val="22"/>
        </w:rPr>
        <w:t>gewendet. Im Gegensatz zu den meisten anderen Bereichen des menschlichen K</w:t>
      </w:r>
      <w:r w:rsidRPr="008F0FF4">
        <w:rPr>
          <w:rFonts w:ascii="Verdana" w:hAnsi="Verdana"/>
          <w:sz w:val="22"/>
          <w:szCs w:val="22"/>
        </w:rPr>
        <w:t>ö</w:t>
      </w:r>
      <w:r w:rsidRPr="008F0FF4">
        <w:rPr>
          <w:rFonts w:ascii="Verdana" w:hAnsi="Verdana"/>
          <w:sz w:val="22"/>
          <w:szCs w:val="22"/>
        </w:rPr>
        <w:t>r</w:t>
      </w:r>
      <w:r w:rsidRPr="008F0FF4">
        <w:rPr>
          <w:rFonts w:ascii="Verdana" w:hAnsi="Verdana"/>
          <w:sz w:val="22"/>
          <w:szCs w:val="22"/>
        </w:rPr>
        <w:t>pers ist in diesem Bereich der Gehalt an DNS-Basen sehr niedrig. Können Sie diese zwei Tatsachen in einen ursächlichen Zusa</w:t>
      </w:r>
      <w:r w:rsidRPr="008F0FF4">
        <w:rPr>
          <w:rFonts w:ascii="Verdana" w:hAnsi="Verdana"/>
          <w:sz w:val="22"/>
          <w:szCs w:val="22"/>
        </w:rPr>
        <w:t>m</w:t>
      </w:r>
      <w:r w:rsidRPr="008F0FF4">
        <w:rPr>
          <w:rFonts w:ascii="Verdana" w:hAnsi="Verdana"/>
          <w:sz w:val="22"/>
          <w:szCs w:val="22"/>
        </w:rPr>
        <w:t>menhang bringen?</w:t>
      </w:r>
    </w:p>
    <w:p w14:paraId="5CBB3D72" w14:textId="77777777" w:rsidR="00A25FF1" w:rsidRPr="008749FC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rFonts w:ascii="Verdana" w:hAnsi="Verdana"/>
          <w:color w:val="FF0000"/>
          <w:sz w:val="22"/>
        </w:rPr>
      </w:pPr>
    </w:p>
    <w:p w14:paraId="16312DE9" w14:textId="77777777" w:rsidR="00A25FF1" w:rsidRPr="004C6A60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4" w:hanging="284"/>
        <w:rPr>
          <w:rFonts w:ascii="Verdana" w:hAnsi="Verdana"/>
        </w:rPr>
      </w:pPr>
      <w:r w:rsidRPr="008749FC">
        <w:rPr>
          <w:rFonts w:ascii="Verdana" w:hAnsi="Verdana"/>
          <w:color w:val="FF0000"/>
          <w:sz w:val="22"/>
        </w:rPr>
        <w:tab/>
        <w:t>Offensichtlich können Bakterien in einem gewissen Mass auch DNS-Basen aus der Umgebung aufnehmen, sind also nic</w:t>
      </w:r>
      <w:r w:rsidRPr="008749FC">
        <w:rPr>
          <w:rFonts w:ascii="Verdana" w:hAnsi="Verdana"/>
          <w:color w:val="FF0000"/>
          <w:sz w:val="22"/>
        </w:rPr>
        <w:t>ht vollständig auf eine Eige</w:t>
      </w:r>
      <w:r w:rsidRPr="008749FC">
        <w:rPr>
          <w:rFonts w:ascii="Verdana" w:hAnsi="Verdana"/>
          <w:color w:val="FF0000"/>
          <w:sz w:val="22"/>
        </w:rPr>
        <w:t>n</w:t>
      </w:r>
      <w:r w:rsidRPr="008749FC">
        <w:rPr>
          <w:rFonts w:ascii="Verdana" w:hAnsi="Verdana"/>
          <w:color w:val="FF0000"/>
          <w:sz w:val="22"/>
        </w:rPr>
        <w:t>synthese angewi</w:t>
      </w:r>
      <w:r w:rsidRPr="008749FC">
        <w:rPr>
          <w:rFonts w:ascii="Verdana" w:hAnsi="Verdana"/>
          <w:color w:val="FF0000"/>
          <w:sz w:val="22"/>
        </w:rPr>
        <w:t>e</w:t>
      </w:r>
      <w:r w:rsidRPr="008749FC">
        <w:rPr>
          <w:rFonts w:ascii="Verdana" w:hAnsi="Verdana"/>
          <w:color w:val="FF0000"/>
          <w:sz w:val="22"/>
        </w:rPr>
        <w:t>sen.</w:t>
      </w:r>
    </w:p>
    <w:p w14:paraId="77BB01E8" w14:textId="77777777" w:rsidR="00A25FF1" w:rsidRPr="004C6A60" w:rsidRDefault="00965C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</w:rPr>
      </w:pPr>
    </w:p>
    <w:p w14:paraId="5C451F4F" w14:textId="77777777" w:rsidR="00A25FF1" w:rsidRPr="00094DF8" w:rsidRDefault="00965CE9" w:rsidP="00A25FF1">
      <w:pPr>
        <w:pStyle w:val="berschrift1"/>
        <w:jc w:val="left"/>
        <w:rPr>
          <w:rFonts w:ascii="Verdana" w:hAnsi="Verdana"/>
        </w:rPr>
      </w:pPr>
    </w:p>
    <w:p w14:paraId="62CF079E" w14:textId="77777777" w:rsidR="00A25FF1" w:rsidRPr="00094DF8" w:rsidRDefault="00965CE9" w:rsidP="00A25FF1">
      <w:pPr>
        <w:jc w:val="both"/>
        <w:rPr>
          <w:rFonts w:ascii="Verdana" w:hAnsi="Verdana"/>
        </w:rPr>
      </w:pPr>
    </w:p>
    <w:p w14:paraId="3B642425" w14:textId="77777777" w:rsidR="00A25FF1" w:rsidRPr="00094DF8" w:rsidRDefault="00965CE9" w:rsidP="00A25FF1">
      <w:pPr>
        <w:jc w:val="both"/>
        <w:rPr>
          <w:rFonts w:ascii="Verdana" w:hAnsi="Verdana"/>
        </w:rPr>
      </w:pPr>
    </w:p>
    <w:p w14:paraId="0BCB80ED" w14:textId="77777777" w:rsidR="00A25FF1" w:rsidRPr="00E57E93" w:rsidRDefault="00965CE9" w:rsidP="00A25FF1">
      <w:pPr>
        <w:jc w:val="both"/>
        <w:rPr>
          <w:rFonts w:ascii="Verdana" w:hAnsi="Verdana"/>
          <w:b/>
          <w:i/>
          <w:sz w:val="28"/>
        </w:rPr>
      </w:pPr>
      <w:r w:rsidRPr="00E57E93">
        <w:rPr>
          <w:rFonts w:ascii="Verdana" w:hAnsi="Verdana"/>
          <w:b/>
          <w:i/>
          <w:sz w:val="28"/>
        </w:rPr>
        <w:t>Exkurs: Antifolate als Krebsm</w:t>
      </w:r>
      <w:r w:rsidRPr="00E57E93">
        <w:rPr>
          <w:rFonts w:ascii="Verdana" w:hAnsi="Verdana"/>
          <w:b/>
          <w:i/>
          <w:sz w:val="28"/>
        </w:rPr>
        <w:t>e</w:t>
      </w:r>
      <w:r w:rsidRPr="00E57E93">
        <w:rPr>
          <w:rFonts w:ascii="Verdana" w:hAnsi="Verdana"/>
          <w:b/>
          <w:i/>
          <w:sz w:val="28"/>
        </w:rPr>
        <w:t>dikamente</w:t>
      </w:r>
    </w:p>
    <w:p w14:paraId="191DC3A4" w14:textId="77777777" w:rsidR="00A25FF1" w:rsidRPr="006D6CFC" w:rsidRDefault="00965CE9" w:rsidP="00A25FF1">
      <w:pPr>
        <w:jc w:val="both"/>
        <w:rPr>
          <w:rFonts w:ascii="Verdana" w:hAnsi="Verdana"/>
          <w:sz w:val="12"/>
        </w:rPr>
      </w:pPr>
    </w:p>
    <w:p w14:paraId="25E71F41" w14:textId="77777777" w:rsidR="00A25FF1" w:rsidRPr="008F0FF4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2EA6CEB1" w14:textId="77777777" w:rsidR="00A25FF1" w:rsidRPr="008F0FF4" w:rsidRDefault="003B46DA" w:rsidP="00A25FF1">
      <w:pPr>
        <w:jc w:val="both"/>
        <w:rPr>
          <w:rFonts w:ascii="Verdana" w:hAnsi="Verdana"/>
          <w:sz w:val="22"/>
          <w:szCs w:val="22"/>
        </w:rPr>
      </w:pPr>
      <w:r>
        <w:rPr>
          <w:noProof/>
          <w:lang w:val="de-CH" w:eastAsia="de-DE"/>
        </w:rPr>
        <w:drawing>
          <wp:anchor distT="0" distB="0" distL="114300" distR="114300" simplePos="0" relativeHeight="251663360" behindDoc="0" locked="0" layoutInCell="1" allowOverlap="1" wp14:anchorId="50E9A652" wp14:editId="2E9E736E">
            <wp:simplePos x="0" y="0"/>
            <wp:positionH relativeFrom="column">
              <wp:posOffset>2465705</wp:posOffset>
            </wp:positionH>
            <wp:positionV relativeFrom="paragraph">
              <wp:posOffset>20955</wp:posOffset>
            </wp:positionV>
            <wp:extent cx="3543300" cy="1092200"/>
            <wp:effectExtent l="0" t="0" r="0" b="0"/>
            <wp:wrapSquare wrapText="bothSides"/>
            <wp:docPr id="68" name="Bild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CE9" w:rsidRPr="008F0FF4">
        <w:rPr>
          <w:rFonts w:ascii="Verdana" w:hAnsi="Verdana"/>
          <w:sz w:val="22"/>
          <w:szCs w:val="22"/>
        </w:rPr>
        <w:t xml:space="preserve">Es gibt auch Antifolate, welche die </w:t>
      </w:r>
      <w:r w:rsidR="00965CE9" w:rsidRPr="00E57E93">
        <w:rPr>
          <w:rFonts w:ascii="Verdana" w:hAnsi="Verdana"/>
          <w:i/>
          <w:sz w:val="22"/>
          <w:szCs w:val="22"/>
        </w:rPr>
        <w:t>menschliche</w:t>
      </w:r>
      <w:r w:rsidR="00965CE9" w:rsidRPr="008F0FF4">
        <w:rPr>
          <w:rFonts w:ascii="Verdana" w:hAnsi="Verdana"/>
          <w:sz w:val="22"/>
          <w:szCs w:val="22"/>
        </w:rPr>
        <w:t xml:space="preserve"> Dihydrofolsäur</w:t>
      </w:r>
      <w:r w:rsidR="00965CE9" w:rsidRPr="008F0FF4">
        <w:rPr>
          <w:rFonts w:ascii="Verdana" w:hAnsi="Verdana"/>
          <w:sz w:val="22"/>
          <w:szCs w:val="22"/>
        </w:rPr>
        <w:t>e</w:t>
      </w:r>
      <w:r w:rsidR="00965CE9" w:rsidRPr="008F0FF4">
        <w:rPr>
          <w:rFonts w:ascii="Verdana" w:hAnsi="Verdana"/>
          <w:sz w:val="22"/>
          <w:szCs w:val="22"/>
        </w:rPr>
        <w:t>reduktase</w:t>
      </w:r>
      <w:r w:rsidR="00965CE9" w:rsidRPr="00E57E93">
        <w:rPr>
          <w:rFonts w:ascii="Verdana" w:hAnsi="Verdana"/>
          <w:i/>
          <w:color w:val="000000"/>
          <w:sz w:val="22"/>
          <w:szCs w:val="22"/>
        </w:rPr>
        <w:t xml:space="preserve"> </w:t>
      </w:r>
      <w:r w:rsidR="00965CE9" w:rsidRPr="00E57E93">
        <w:rPr>
          <w:rFonts w:ascii="Verdana" w:hAnsi="Verdana"/>
          <w:color w:val="000000"/>
          <w:sz w:val="22"/>
          <w:szCs w:val="22"/>
        </w:rPr>
        <w:t>beso</w:t>
      </w:r>
      <w:r w:rsidR="00965CE9" w:rsidRPr="00E57E93">
        <w:rPr>
          <w:rFonts w:ascii="Verdana" w:hAnsi="Verdana"/>
          <w:color w:val="000000"/>
          <w:sz w:val="22"/>
          <w:szCs w:val="22"/>
        </w:rPr>
        <w:t>n</w:t>
      </w:r>
      <w:r w:rsidR="00965CE9" w:rsidRPr="00E57E93">
        <w:rPr>
          <w:rFonts w:ascii="Verdana" w:hAnsi="Verdana"/>
          <w:color w:val="000000"/>
          <w:sz w:val="22"/>
          <w:szCs w:val="22"/>
        </w:rPr>
        <w:t xml:space="preserve">ders stark hemmen – wie z.B. </w:t>
      </w:r>
      <w:r w:rsidR="00965CE9" w:rsidRPr="00E57E93">
        <w:rPr>
          <w:rFonts w:ascii="Verdana" w:hAnsi="Verdana"/>
          <w:i/>
          <w:color w:val="000000"/>
          <w:sz w:val="22"/>
          <w:szCs w:val="22"/>
        </w:rPr>
        <w:t>Methothr</w:t>
      </w:r>
      <w:r w:rsidR="00965CE9" w:rsidRPr="00E57E93">
        <w:rPr>
          <w:rFonts w:ascii="Verdana" w:hAnsi="Verdana"/>
          <w:i/>
          <w:color w:val="000000"/>
          <w:sz w:val="22"/>
          <w:szCs w:val="22"/>
        </w:rPr>
        <w:t>e</w:t>
      </w:r>
      <w:r w:rsidR="00965CE9" w:rsidRPr="00E57E93">
        <w:rPr>
          <w:rFonts w:ascii="Verdana" w:hAnsi="Verdana"/>
          <w:i/>
          <w:color w:val="000000"/>
          <w:sz w:val="22"/>
          <w:szCs w:val="22"/>
        </w:rPr>
        <w:t>xat</w:t>
      </w:r>
      <w:r w:rsidR="00965CE9" w:rsidRPr="008F0FF4">
        <w:rPr>
          <w:rFonts w:ascii="Verdana" w:hAnsi="Verdana"/>
          <w:sz w:val="22"/>
          <w:szCs w:val="22"/>
        </w:rPr>
        <w:t xml:space="preserve"> </w:t>
      </w:r>
    </w:p>
    <w:p w14:paraId="50541A1E" w14:textId="77777777" w:rsidR="00A25FF1" w:rsidRPr="008F0FF4" w:rsidRDefault="00965CE9" w:rsidP="00A25FF1">
      <w:pPr>
        <w:spacing w:before="80"/>
        <w:jc w:val="both"/>
        <w:rPr>
          <w:rFonts w:ascii="Verdana" w:hAnsi="Verdana"/>
          <w:sz w:val="22"/>
          <w:szCs w:val="22"/>
        </w:rPr>
      </w:pPr>
      <w:r w:rsidRPr="008F0FF4">
        <w:rPr>
          <w:rFonts w:ascii="Verdana" w:hAnsi="Verdana"/>
          <w:sz w:val="22"/>
          <w:szCs w:val="22"/>
        </w:rPr>
        <w:t>Diese werden in der Krebsther</w:t>
      </w:r>
      <w:r w:rsidRPr="008F0FF4">
        <w:rPr>
          <w:rFonts w:ascii="Verdana" w:hAnsi="Verdana"/>
          <w:sz w:val="22"/>
          <w:szCs w:val="22"/>
        </w:rPr>
        <w:t>a</w:t>
      </w:r>
      <w:r w:rsidRPr="008F0FF4">
        <w:rPr>
          <w:rFonts w:ascii="Verdana" w:hAnsi="Verdana"/>
          <w:sz w:val="22"/>
          <w:szCs w:val="22"/>
        </w:rPr>
        <w:t>pie verw</w:t>
      </w:r>
      <w:r w:rsidRPr="008F0FF4">
        <w:rPr>
          <w:rFonts w:ascii="Verdana" w:hAnsi="Verdana"/>
          <w:sz w:val="22"/>
          <w:szCs w:val="22"/>
        </w:rPr>
        <w:t xml:space="preserve">endet. </w:t>
      </w:r>
    </w:p>
    <w:p w14:paraId="457AC51E" w14:textId="77777777" w:rsidR="00A25FF1" w:rsidRPr="00094DF8" w:rsidRDefault="00965CE9" w:rsidP="00A25FF1">
      <w:pPr>
        <w:jc w:val="both"/>
        <w:rPr>
          <w:rFonts w:ascii="Verdana" w:hAnsi="Verdana"/>
          <w:b/>
          <w:sz w:val="28"/>
          <w:szCs w:val="28"/>
        </w:rPr>
      </w:pPr>
    </w:p>
    <w:p w14:paraId="11E8F009" w14:textId="77777777" w:rsidR="00A25FF1" w:rsidRPr="00094DF8" w:rsidRDefault="00965CE9" w:rsidP="00A25FF1">
      <w:pPr>
        <w:jc w:val="both"/>
        <w:rPr>
          <w:rFonts w:ascii="Verdana" w:hAnsi="Verdana"/>
          <w:b/>
          <w:sz w:val="28"/>
          <w:szCs w:val="28"/>
        </w:rPr>
      </w:pPr>
    </w:p>
    <w:p w14:paraId="304D3E78" w14:textId="77777777" w:rsidR="00A25FF1" w:rsidRDefault="00965CE9" w:rsidP="00A25FF1">
      <w:pPr>
        <w:jc w:val="both"/>
        <w:rPr>
          <w:rFonts w:ascii="Verdana" w:hAnsi="Verdana"/>
          <w:b/>
          <w:sz w:val="22"/>
          <w:szCs w:val="22"/>
        </w:rPr>
      </w:pPr>
      <w:r w:rsidRPr="008F0FF4">
        <w:rPr>
          <w:rFonts w:ascii="Verdana" w:hAnsi="Verdana"/>
          <w:b/>
          <w:sz w:val="22"/>
          <w:szCs w:val="22"/>
        </w:rPr>
        <w:t>Aufgabe 13</w:t>
      </w:r>
    </w:p>
    <w:p w14:paraId="1E625A16" w14:textId="77777777" w:rsidR="00A25FF1" w:rsidRPr="008F0FF4" w:rsidRDefault="00965CE9" w:rsidP="00A25FF1">
      <w:pPr>
        <w:jc w:val="both"/>
        <w:rPr>
          <w:rFonts w:ascii="Verdana" w:hAnsi="Verdana"/>
          <w:sz w:val="22"/>
          <w:szCs w:val="22"/>
        </w:rPr>
      </w:pPr>
      <w:r w:rsidRPr="008F0FF4">
        <w:rPr>
          <w:rFonts w:ascii="Verdana" w:hAnsi="Verdana"/>
          <w:sz w:val="22"/>
          <w:szCs w:val="22"/>
        </w:rPr>
        <w:t>Wie ist wohl der Wi</w:t>
      </w:r>
      <w:r w:rsidRPr="008F0FF4">
        <w:rPr>
          <w:rFonts w:ascii="Verdana" w:hAnsi="Verdana"/>
          <w:sz w:val="22"/>
          <w:szCs w:val="22"/>
        </w:rPr>
        <w:t>r</w:t>
      </w:r>
      <w:r w:rsidRPr="008F0FF4">
        <w:rPr>
          <w:rFonts w:ascii="Verdana" w:hAnsi="Verdana"/>
          <w:sz w:val="22"/>
          <w:szCs w:val="22"/>
        </w:rPr>
        <w:t>kung</w:t>
      </w:r>
      <w:r w:rsidRPr="008F0FF4">
        <w:rPr>
          <w:rFonts w:ascii="Verdana" w:hAnsi="Verdana"/>
          <w:sz w:val="22"/>
          <w:szCs w:val="22"/>
        </w:rPr>
        <w:t>s</w:t>
      </w:r>
      <w:r w:rsidRPr="008F0FF4">
        <w:rPr>
          <w:rFonts w:ascii="Verdana" w:hAnsi="Verdana"/>
          <w:sz w:val="22"/>
          <w:szCs w:val="22"/>
        </w:rPr>
        <w:t>mechanismus?</w:t>
      </w:r>
    </w:p>
    <w:p w14:paraId="3E26C553" w14:textId="77777777" w:rsidR="00A25FF1" w:rsidRPr="008749FC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Verdana" w:hAnsi="Verdana"/>
          <w:sz w:val="22"/>
        </w:rPr>
      </w:pPr>
    </w:p>
    <w:p w14:paraId="706CD7FE" w14:textId="77777777" w:rsidR="00A25FF1" w:rsidRPr="004C6A60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4" w:hanging="284"/>
        <w:jc w:val="both"/>
        <w:rPr>
          <w:rFonts w:ascii="Verdana" w:hAnsi="Verdana"/>
          <w:color w:val="FF0000"/>
        </w:rPr>
      </w:pPr>
      <w:r w:rsidRPr="008749FC">
        <w:rPr>
          <w:rFonts w:ascii="Verdana" w:hAnsi="Verdana"/>
          <w:color w:val="FF0000"/>
          <w:sz w:val="22"/>
        </w:rPr>
        <w:tab/>
        <w:t>Der mit der Hemmung verbundene Thymin-Mangel schädigt vor allem Ze</w:t>
      </w:r>
      <w:r w:rsidRPr="008749FC">
        <w:rPr>
          <w:rFonts w:ascii="Verdana" w:hAnsi="Verdana"/>
          <w:color w:val="FF0000"/>
          <w:sz w:val="22"/>
        </w:rPr>
        <w:t>l</w:t>
      </w:r>
      <w:r w:rsidRPr="008749FC">
        <w:rPr>
          <w:rFonts w:ascii="Verdana" w:hAnsi="Verdana"/>
          <w:color w:val="FF0000"/>
          <w:sz w:val="22"/>
        </w:rPr>
        <w:t>len, die einen hohen Bedarf an DNS-Basen aufweisen, d.h. eine hohe Teilungsrate au</w:t>
      </w:r>
      <w:r w:rsidRPr="008749FC">
        <w:rPr>
          <w:rFonts w:ascii="Verdana" w:hAnsi="Verdana"/>
          <w:color w:val="FF0000"/>
          <w:sz w:val="22"/>
        </w:rPr>
        <w:t>f</w:t>
      </w:r>
      <w:r w:rsidRPr="008749FC">
        <w:rPr>
          <w:rFonts w:ascii="Verdana" w:hAnsi="Verdana"/>
          <w:color w:val="FF0000"/>
          <w:sz w:val="22"/>
        </w:rPr>
        <w:t>weisen. Dies ist bei Krebszellen der Fall.</w:t>
      </w:r>
    </w:p>
    <w:p w14:paraId="1AA7191F" w14:textId="77777777" w:rsidR="00A25FF1" w:rsidRPr="00094DF8" w:rsidRDefault="00965CE9" w:rsidP="00A25F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</w:p>
    <w:p w14:paraId="177B78D4" w14:textId="77777777" w:rsidR="00A25FF1" w:rsidRPr="00094DF8" w:rsidRDefault="00965CE9" w:rsidP="00A25FF1">
      <w:pPr>
        <w:pStyle w:val="berschrift1"/>
        <w:jc w:val="left"/>
        <w:rPr>
          <w:rFonts w:ascii="Verdana" w:hAnsi="Verdana"/>
          <w:b w:val="0"/>
        </w:rPr>
      </w:pPr>
      <w:r w:rsidRPr="00094DF8">
        <w:rPr>
          <w:rFonts w:ascii="Verdana" w:hAnsi="Verdana"/>
        </w:rPr>
        <w:br w:type="page"/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5"/>
      </w:tblGrid>
      <w:tr w:rsidR="00A25FF1" w:rsidRPr="00094DF8" w14:paraId="377A7716" w14:textId="77777777">
        <w:trPr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14:paraId="76D72A30" w14:textId="77777777" w:rsidR="00A25FF1" w:rsidRPr="00094DF8" w:rsidRDefault="00965CE9">
            <w:pPr>
              <w:jc w:val="right"/>
              <w:rPr>
                <w:rFonts w:ascii="Verdana" w:hAnsi="Verdana"/>
                <w:szCs w:val="24"/>
              </w:rPr>
            </w:pPr>
            <w:r w:rsidRPr="00094DF8">
              <w:rPr>
                <w:rFonts w:ascii="Verdana" w:hAnsi="Verdana" w:cs="Arial"/>
                <w:sz w:val="15"/>
                <w:szCs w:val="15"/>
              </w:rPr>
              <w:lastRenderedPageBreak/>
              <w:t>Fachinformation des Arzneimittel-Kompendium der Schweiz®</w:t>
            </w:r>
            <w:r w:rsidRPr="00094DF8">
              <w:rPr>
                <w:rFonts w:ascii="Verdana" w:hAnsi="Verdana" w:cs="Arial"/>
                <w:sz w:val="15"/>
                <w:szCs w:val="15"/>
              </w:rPr>
              <w:br w:type="textWrapping" w:clear="right"/>
            </w:r>
          </w:p>
        </w:tc>
      </w:tr>
    </w:tbl>
    <w:p w14:paraId="70376660" w14:textId="77777777" w:rsidR="00A25FF1" w:rsidRPr="00094DF8" w:rsidRDefault="00965CE9" w:rsidP="00A25FF1">
      <w:pPr>
        <w:pStyle w:val="berschrift1"/>
        <w:rPr>
          <w:rFonts w:ascii="Verdana" w:hAnsi="Verdana"/>
          <w:sz w:val="32"/>
          <w:szCs w:val="32"/>
        </w:rPr>
      </w:pPr>
      <w:r w:rsidRPr="00094DF8">
        <w:rPr>
          <w:rFonts w:ascii="Verdana" w:hAnsi="Verdana"/>
          <w:sz w:val="32"/>
          <w:szCs w:val="32"/>
        </w:rPr>
        <w:t>Bactrim®</w:t>
      </w:r>
    </w:p>
    <w:p w14:paraId="185F537C" w14:textId="77777777" w:rsidR="00A25FF1" w:rsidRPr="00094DF8" w:rsidRDefault="00965CE9" w:rsidP="00A25FF1">
      <w:pPr>
        <w:rPr>
          <w:rFonts w:ascii="Verdana" w:hAnsi="Verdana"/>
        </w:rPr>
      </w:pPr>
      <w:r w:rsidRPr="00094DF8">
        <w:rPr>
          <w:rFonts w:ascii="Verdana" w:hAnsi="Verdana"/>
          <w:noProof/>
        </w:rPr>
        <w:pict w14:anchorId="0FBEFC0F">
          <v:rect id="_x0000_i1026" alt="" style="width:453.6pt;height:2.2pt;mso-width-percent:0;mso-height-percent:0;mso-width-percent:0;mso-height-percent:0" o:hralign="center" o:hrstd="t" o:hrnoshade="t" o:hr="t" fillcolor="#9d9da1" stroked="f"/>
        </w:pic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9"/>
        <w:gridCol w:w="8416"/>
      </w:tblGrid>
      <w:tr w:rsidR="00A25FF1" w:rsidRPr="00094DF8" w14:paraId="6D1E50E5" w14:textId="77777777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1C127106" w14:textId="77777777" w:rsidR="00A25FF1" w:rsidRPr="00094DF8" w:rsidRDefault="00965CE9">
            <w:pPr>
              <w:rPr>
                <w:rFonts w:ascii="Verdana" w:hAnsi="Verdana"/>
                <w:szCs w:val="24"/>
              </w:rPr>
            </w:pPr>
            <w:r w:rsidRPr="00094DF8">
              <w:rPr>
                <w:rFonts w:ascii="Verdana" w:hAnsi="Verdana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A86B6C5" w14:textId="77777777" w:rsidR="00A25FF1" w:rsidRPr="00094DF8" w:rsidRDefault="00965CE9">
            <w:pPr>
              <w:jc w:val="right"/>
              <w:rPr>
                <w:rFonts w:ascii="Verdana" w:hAnsi="Verdana"/>
                <w:szCs w:val="24"/>
              </w:rPr>
            </w:pPr>
            <w:r w:rsidRPr="00094DF8">
              <w:rPr>
                <w:rFonts w:ascii="Verdana" w:hAnsi="Verdana" w:cs="Arial"/>
                <w:b/>
                <w:bCs/>
                <w:i/>
                <w:iCs/>
                <w:sz w:val="27"/>
                <w:szCs w:val="27"/>
              </w:rPr>
              <w:t>ROCHE</w:t>
            </w:r>
          </w:p>
        </w:tc>
      </w:tr>
    </w:tbl>
    <w:p w14:paraId="3F125D46" w14:textId="77777777" w:rsidR="00A25FF1" w:rsidRPr="00094DF8" w:rsidRDefault="00965CE9" w:rsidP="00A25FF1">
      <w:pPr>
        <w:rPr>
          <w:rFonts w:ascii="Verdana" w:hAnsi="Verdana"/>
        </w:rPr>
      </w:pPr>
      <w:r w:rsidRPr="00094DF8">
        <w:rPr>
          <w:rFonts w:ascii="Verdana" w:hAnsi="Verdana"/>
          <w:noProof/>
        </w:rPr>
        <w:pict w14:anchorId="0AE5C09D">
          <v:rect id="_x0000_i1025" alt="" style="width:453.6pt;height:2.2pt;mso-width-percent:0;mso-height-percent:0;mso-width-percent:0;mso-height-percent:0" o:hralign="center" o:hrstd="t" o:hrnoshade="t" o:hr="t" fillcolor="#9d9da1" stroked="f"/>
        </w:pict>
      </w:r>
    </w:p>
    <w:p w14:paraId="3E91187A" w14:textId="77777777" w:rsidR="00A25FF1" w:rsidRPr="008F0FF4" w:rsidRDefault="00965CE9" w:rsidP="00A25FF1">
      <w:pPr>
        <w:pStyle w:val="StandardWeb"/>
        <w:rPr>
          <w:rFonts w:ascii="Verdana" w:hAnsi="Verdana" w:cs="Arial"/>
          <w:b/>
          <w:bCs/>
          <w:iCs/>
          <w:sz w:val="22"/>
          <w:szCs w:val="22"/>
        </w:rPr>
      </w:pPr>
      <w:r w:rsidRPr="008F0FF4">
        <w:rPr>
          <w:rFonts w:ascii="Verdana" w:hAnsi="Verdana" w:cs="Arial"/>
          <w:b/>
          <w:bCs/>
          <w:iCs/>
          <w:sz w:val="22"/>
          <w:szCs w:val="22"/>
        </w:rPr>
        <w:t>Die folgenden Zeilen sind Ausschnitte aus dem vollständigen Text.</w:t>
      </w:r>
    </w:p>
    <w:p w14:paraId="5F64D630" w14:textId="77777777" w:rsidR="00A25FF1" w:rsidRPr="008F0FF4" w:rsidRDefault="00965CE9" w:rsidP="00A25FF1">
      <w:pPr>
        <w:pStyle w:val="StandardWeb"/>
        <w:rPr>
          <w:rFonts w:ascii="Verdana" w:hAnsi="Verdana" w:cs="Arial"/>
          <w:b/>
          <w:bCs/>
          <w:i/>
          <w:iCs/>
          <w:sz w:val="22"/>
          <w:szCs w:val="22"/>
        </w:rPr>
      </w:pPr>
    </w:p>
    <w:p w14:paraId="3A79CF6C" w14:textId="77777777" w:rsidR="00A25FF1" w:rsidRPr="008F0FF4" w:rsidRDefault="00965CE9" w:rsidP="00A25FF1">
      <w:pPr>
        <w:pStyle w:val="StandardWeb"/>
        <w:rPr>
          <w:rFonts w:ascii="Verdana" w:hAnsi="Verdana"/>
          <w:sz w:val="22"/>
          <w:szCs w:val="22"/>
        </w:rPr>
      </w:pPr>
      <w:r w:rsidRPr="008F0FF4">
        <w:rPr>
          <w:rFonts w:ascii="Verdana" w:hAnsi="Verdana" w:cs="Arial"/>
          <w:b/>
          <w:bCs/>
          <w:i/>
          <w:iCs/>
          <w:sz w:val="22"/>
          <w:szCs w:val="22"/>
        </w:rPr>
        <w:t>Zusammensetzung</w:t>
      </w:r>
    </w:p>
    <w:p w14:paraId="6E172FDC" w14:textId="77777777" w:rsidR="00A25FF1" w:rsidRPr="008F0FF4" w:rsidRDefault="00965CE9" w:rsidP="00A25FF1">
      <w:pPr>
        <w:rPr>
          <w:rFonts w:ascii="Verdana" w:eastAsia="Times New Roman" w:hAnsi="Verdana"/>
          <w:sz w:val="22"/>
          <w:szCs w:val="22"/>
        </w:rPr>
      </w:pPr>
      <w:bookmarkStart w:id="29" w:name="3300"/>
      <w:bookmarkEnd w:id="29"/>
      <w:r w:rsidRPr="008F0FF4">
        <w:rPr>
          <w:rFonts w:ascii="Verdana" w:eastAsia="Times New Roman" w:hAnsi="Verdana" w:cs="Arial"/>
          <w:i/>
          <w:iCs/>
          <w:sz w:val="22"/>
          <w:szCs w:val="22"/>
        </w:rPr>
        <w:t xml:space="preserve">Wirkstoffe: </w:t>
      </w:r>
      <w:r w:rsidRPr="008F0FF4">
        <w:rPr>
          <w:rFonts w:ascii="Verdana" w:eastAsia="Times New Roman" w:hAnsi="Verdana" w:cs="Arial"/>
          <w:sz w:val="22"/>
          <w:szCs w:val="22"/>
        </w:rPr>
        <w:t>Trimethoprimum (TM) und Sulfamethoxazolum (SMZ).</w:t>
      </w:r>
    </w:p>
    <w:p w14:paraId="0A93EBA8" w14:textId="77777777" w:rsidR="00A25FF1" w:rsidRPr="008F0FF4" w:rsidRDefault="00965CE9" w:rsidP="00A25FF1">
      <w:pPr>
        <w:spacing w:before="100" w:beforeAutospacing="1" w:after="100" w:afterAutospacing="1"/>
        <w:rPr>
          <w:rFonts w:ascii="Verdana" w:eastAsia="Times New Roman" w:hAnsi="Verdana"/>
          <w:sz w:val="22"/>
          <w:szCs w:val="22"/>
        </w:rPr>
      </w:pPr>
      <w:r w:rsidRPr="008F0FF4">
        <w:rPr>
          <w:rFonts w:ascii="Verdana" w:eastAsia="Times New Roman" w:hAnsi="Verdana" w:cs="Arial"/>
          <w:b/>
          <w:bCs/>
          <w:i/>
          <w:iCs/>
          <w:sz w:val="22"/>
          <w:szCs w:val="22"/>
        </w:rPr>
        <w:t>Eigenschaften/Wirkungen</w:t>
      </w:r>
    </w:p>
    <w:p w14:paraId="67C452B0" w14:textId="77777777" w:rsidR="00A25FF1" w:rsidRPr="008F0FF4" w:rsidRDefault="00965CE9" w:rsidP="00A25FF1">
      <w:pPr>
        <w:spacing w:before="100" w:beforeAutospacing="1" w:after="100" w:afterAutospacing="1"/>
        <w:rPr>
          <w:rFonts w:ascii="Verdana" w:eastAsia="Times New Roman" w:hAnsi="Verdana"/>
          <w:sz w:val="22"/>
          <w:szCs w:val="22"/>
        </w:rPr>
      </w:pPr>
      <w:bookmarkStart w:id="30" w:name="3500"/>
      <w:bookmarkEnd w:id="30"/>
      <w:r w:rsidRPr="008F0FF4">
        <w:rPr>
          <w:rFonts w:ascii="Verdana" w:eastAsia="Times New Roman" w:hAnsi="Verdana" w:cs="Arial"/>
          <w:sz w:val="22"/>
          <w:szCs w:val="22"/>
        </w:rPr>
        <w:t>Die Ko</w:t>
      </w:r>
      <w:r w:rsidRPr="008F0FF4">
        <w:rPr>
          <w:rFonts w:ascii="Verdana" w:eastAsia="Times New Roman" w:hAnsi="Verdana" w:cs="Arial"/>
          <w:sz w:val="22"/>
          <w:szCs w:val="22"/>
        </w:rPr>
        <w:t>mbination der beiden Wirkstoffe TM und SMZ hat sich unter dem Namen Co-trimoxazol eingebü</w:t>
      </w:r>
      <w:r w:rsidRPr="008F0FF4">
        <w:rPr>
          <w:rFonts w:ascii="Verdana" w:eastAsia="Times New Roman" w:hAnsi="Verdana" w:cs="Arial"/>
          <w:sz w:val="22"/>
          <w:szCs w:val="22"/>
        </w:rPr>
        <w:t>r</w:t>
      </w:r>
      <w:r w:rsidRPr="008F0FF4">
        <w:rPr>
          <w:rFonts w:ascii="Verdana" w:eastAsia="Times New Roman" w:hAnsi="Verdana" w:cs="Arial"/>
          <w:sz w:val="22"/>
          <w:szCs w:val="22"/>
        </w:rPr>
        <w:t>gert.</w:t>
      </w:r>
    </w:p>
    <w:p w14:paraId="71A50ECA" w14:textId="77777777" w:rsidR="00A25FF1" w:rsidRPr="008F0FF4" w:rsidRDefault="00965CE9" w:rsidP="00A25FF1">
      <w:pPr>
        <w:spacing w:before="100" w:beforeAutospacing="1" w:after="100" w:afterAutospacing="1"/>
        <w:rPr>
          <w:rFonts w:ascii="Verdana" w:eastAsia="Times New Roman" w:hAnsi="Verdana"/>
          <w:sz w:val="22"/>
          <w:szCs w:val="22"/>
        </w:rPr>
      </w:pPr>
      <w:r w:rsidRPr="008F0FF4">
        <w:rPr>
          <w:rFonts w:ascii="Verdana" w:eastAsia="Times New Roman" w:hAnsi="Verdana" w:cs="Arial"/>
          <w:sz w:val="22"/>
          <w:szCs w:val="22"/>
        </w:rPr>
        <w:t>Die beiden Wirkstoffe von Bactrim entwickeln eine synergistische Aktivität, die auf der Bl</w:t>
      </w:r>
      <w:r w:rsidRPr="008F0FF4">
        <w:rPr>
          <w:rFonts w:ascii="Verdana" w:eastAsia="Times New Roman" w:hAnsi="Verdana" w:cs="Arial"/>
          <w:sz w:val="22"/>
          <w:szCs w:val="22"/>
        </w:rPr>
        <w:t>o</w:t>
      </w:r>
      <w:r w:rsidRPr="008F0FF4">
        <w:rPr>
          <w:rFonts w:ascii="Verdana" w:eastAsia="Times New Roman" w:hAnsi="Verdana" w:cs="Arial"/>
          <w:sz w:val="22"/>
          <w:szCs w:val="22"/>
        </w:rPr>
        <w:t xml:space="preserve">ckade zweier Enzyme beruht, welche aufeinanderfolgende Reaktionen in </w:t>
      </w:r>
      <w:r w:rsidRPr="008F0FF4">
        <w:rPr>
          <w:rFonts w:ascii="Verdana" w:eastAsia="Times New Roman" w:hAnsi="Verdana" w:cs="Arial"/>
          <w:sz w:val="22"/>
          <w:szCs w:val="22"/>
        </w:rPr>
        <w:t>der Biosynthese der Folinsäure im Mikroorganismus katalysieren. Aufgrund dieses Wi</w:t>
      </w:r>
      <w:r w:rsidRPr="008F0FF4">
        <w:rPr>
          <w:rFonts w:ascii="Verdana" w:eastAsia="Times New Roman" w:hAnsi="Verdana" w:cs="Arial"/>
          <w:sz w:val="22"/>
          <w:szCs w:val="22"/>
        </w:rPr>
        <w:t>r</w:t>
      </w:r>
      <w:r w:rsidRPr="008F0FF4">
        <w:rPr>
          <w:rFonts w:ascii="Verdana" w:eastAsia="Times New Roman" w:hAnsi="Verdana" w:cs="Arial"/>
          <w:sz w:val="22"/>
          <w:szCs w:val="22"/>
        </w:rPr>
        <w:t>kungsmechanismus besteht die Bakterizidie von Co-trimoxazol in vitro gewöhnlich bereits bei Konzentrationen, bei denen die Einzelwirkstoffe nur bakteriostatisch wi</w:t>
      </w:r>
      <w:r w:rsidRPr="008F0FF4">
        <w:rPr>
          <w:rFonts w:ascii="Verdana" w:eastAsia="Times New Roman" w:hAnsi="Verdana" w:cs="Arial"/>
          <w:sz w:val="22"/>
          <w:szCs w:val="22"/>
        </w:rPr>
        <w:t>r</w:t>
      </w:r>
      <w:r w:rsidRPr="008F0FF4">
        <w:rPr>
          <w:rFonts w:ascii="Verdana" w:eastAsia="Times New Roman" w:hAnsi="Verdana" w:cs="Arial"/>
          <w:sz w:val="22"/>
          <w:szCs w:val="22"/>
        </w:rPr>
        <w:t>ken. Co-t</w:t>
      </w:r>
      <w:r w:rsidRPr="008F0FF4">
        <w:rPr>
          <w:rFonts w:ascii="Verdana" w:eastAsia="Times New Roman" w:hAnsi="Verdana" w:cs="Arial"/>
          <w:sz w:val="22"/>
          <w:szCs w:val="22"/>
        </w:rPr>
        <w:t>rimoxazol ist zudem oft wir</w:t>
      </w:r>
      <w:r w:rsidRPr="008F0FF4">
        <w:rPr>
          <w:rFonts w:ascii="Verdana" w:eastAsia="Times New Roman" w:hAnsi="Verdana" w:cs="Arial"/>
          <w:sz w:val="22"/>
          <w:szCs w:val="22"/>
        </w:rPr>
        <w:t>k</w:t>
      </w:r>
      <w:r w:rsidRPr="008F0FF4">
        <w:rPr>
          <w:rFonts w:ascii="Verdana" w:eastAsia="Times New Roman" w:hAnsi="Verdana" w:cs="Arial"/>
          <w:sz w:val="22"/>
          <w:szCs w:val="22"/>
        </w:rPr>
        <w:t>sam gegen Organismen, die gegen eine der beiden Komponenten resistent sind. Dank dem Doppeleffekt von Co-trimoxazol wird die Gefahr einer breiten Resistenzentwicklung auf ein Min</w:t>
      </w:r>
      <w:r w:rsidRPr="008F0FF4">
        <w:rPr>
          <w:rFonts w:ascii="Verdana" w:eastAsia="Times New Roman" w:hAnsi="Verdana" w:cs="Arial"/>
          <w:sz w:val="22"/>
          <w:szCs w:val="22"/>
        </w:rPr>
        <w:t>i</w:t>
      </w:r>
      <w:r w:rsidRPr="008F0FF4">
        <w:rPr>
          <w:rFonts w:ascii="Verdana" w:eastAsia="Times New Roman" w:hAnsi="Verdana" w:cs="Arial"/>
          <w:sz w:val="22"/>
          <w:szCs w:val="22"/>
        </w:rPr>
        <w:t>mum reduziert.</w:t>
      </w:r>
    </w:p>
    <w:p w14:paraId="643547F4" w14:textId="77777777" w:rsidR="00A25FF1" w:rsidRPr="008F0FF4" w:rsidRDefault="00965CE9" w:rsidP="00A25FF1">
      <w:pPr>
        <w:pStyle w:val="StandardWeb"/>
        <w:rPr>
          <w:rFonts w:ascii="Verdana" w:hAnsi="Verdana"/>
          <w:sz w:val="22"/>
          <w:szCs w:val="22"/>
        </w:rPr>
      </w:pPr>
      <w:r w:rsidRPr="008F0FF4">
        <w:rPr>
          <w:rFonts w:ascii="Verdana" w:hAnsi="Verdana" w:cs="Arial"/>
          <w:i/>
          <w:iCs/>
          <w:sz w:val="22"/>
          <w:szCs w:val="22"/>
        </w:rPr>
        <w:t>Synergismus/Antagonismus</w:t>
      </w:r>
    </w:p>
    <w:p w14:paraId="6B163D1F" w14:textId="77777777" w:rsidR="00A25FF1" w:rsidRPr="008F0FF4" w:rsidRDefault="00965CE9" w:rsidP="00A25FF1">
      <w:pPr>
        <w:pStyle w:val="StandardWeb"/>
        <w:rPr>
          <w:rFonts w:ascii="Verdana" w:hAnsi="Verdana"/>
          <w:sz w:val="22"/>
          <w:szCs w:val="22"/>
        </w:rPr>
      </w:pPr>
      <w:r w:rsidRPr="008F0FF4">
        <w:rPr>
          <w:rFonts w:ascii="Verdana" w:hAnsi="Verdana" w:cs="Arial"/>
          <w:sz w:val="22"/>
          <w:szCs w:val="22"/>
        </w:rPr>
        <w:t>Es besteh</w:t>
      </w:r>
      <w:r w:rsidRPr="008F0FF4">
        <w:rPr>
          <w:rFonts w:ascii="Verdana" w:hAnsi="Verdana" w:cs="Arial"/>
          <w:sz w:val="22"/>
          <w:szCs w:val="22"/>
        </w:rPr>
        <w:t>t ein ausgeprägter Synergismus zwischen Sulfamethoxazol und Tr</w:t>
      </w:r>
      <w:r w:rsidRPr="008F0FF4">
        <w:rPr>
          <w:rFonts w:ascii="Verdana" w:hAnsi="Verdana" w:cs="Arial"/>
          <w:sz w:val="22"/>
          <w:szCs w:val="22"/>
        </w:rPr>
        <w:t>i</w:t>
      </w:r>
      <w:r w:rsidRPr="008F0FF4">
        <w:rPr>
          <w:rFonts w:ascii="Verdana" w:hAnsi="Verdana" w:cs="Arial"/>
          <w:sz w:val="22"/>
          <w:szCs w:val="22"/>
        </w:rPr>
        <w:t>methoprim. Dieser Synergismus besteht meist auch dann, wenn eine Resistenz g</w:t>
      </w:r>
      <w:r w:rsidRPr="008F0FF4">
        <w:rPr>
          <w:rFonts w:ascii="Verdana" w:hAnsi="Verdana" w:cs="Arial"/>
          <w:sz w:val="22"/>
          <w:szCs w:val="22"/>
        </w:rPr>
        <w:t>e</w:t>
      </w:r>
      <w:r w:rsidRPr="008F0FF4">
        <w:rPr>
          <w:rFonts w:ascii="Verdana" w:hAnsi="Verdana" w:cs="Arial"/>
          <w:sz w:val="22"/>
          <w:szCs w:val="22"/>
        </w:rPr>
        <w:t>genüber einer der zwei Komponenten vorliegt.</w:t>
      </w:r>
    </w:p>
    <w:p w14:paraId="4F33B42A" w14:textId="77777777" w:rsidR="00A25FF1" w:rsidRPr="008F0FF4" w:rsidRDefault="00965CE9" w:rsidP="00A25FF1">
      <w:pPr>
        <w:pStyle w:val="StandardWeb"/>
        <w:rPr>
          <w:rFonts w:ascii="Verdana" w:hAnsi="Verdana"/>
          <w:sz w:val="22"/>
          <w:szCs w:val="22"/>
        </w:rPr>
      </w:pPr>
      <w:r w:rsidRPr="008F0FF4">
        <w:rPr>
          <w:rFonts w:ascii="Verdana" w:hAnsi="Verdana" w:cs="Arial"/>
          <w:b/>
          <w:bCs/>
          <w:i/>
          <w:iCs/>
          <w:sz w:val="22"/>
          <w:szCs w:val="22"/>
        </w:rPr>
        <w:t>Indikationen/Anwendungsmöglichkeiten</w:t>
      </w:r>
    </w:p>
    <w:p w14:paraId="0D938A4D" w14:textId="77777777" w:rsidR="00A25FF1" w:rsidRPr="008F0FF4" w:rsidRDefault="00965CE9" w:rsidP="00A25FF1">
      <w:pPr>
        <w:pStyle w:val="StandardWeb"/>
        <w:rPr>
          <w:rFonts w:ascii="Verdana" w:hAnsi="Verdana"/>
          <w:sz w:val="22"/>
          <w:szCs w:val="22"/>
        </w:rPr>
      </w:pPr>
      <w:bookmarkStart w:id="31" w:name="4000"/>
      <w:bookmarkEnd w:id="31"/>
      <w:r w:rsidRPr="008F0FF4">
        <w:rPr>
          <w:rFonts w:ascii="Verdana" w:hAnsi="Verdana" w:cs="Arial"/>
          <w:sz w:val="22"/>
          <w:szCs w:val="22"/>
        </w:rPr>
        <w:t>Infektionen, welche durch Co-trimo</w:t>
      </w:r>
      <w:r w:rsidRPr="008F0FF4">
        <w:rPr>
          <w:rFonts w:ascii="Verdana" w:hAnsi="Verdana" w:cs="Arial"/>
          <w:sz w:val="22"/>
          <w:szCs w:val="22"/>
        </w:rPr>
        <w:t>xazol-empfindliche Keime verursacht sind, wie: Infekti</w:t>
      </w:r>
      <w:r w:rsidRPr="008F0FF4">
        <w:rPr>
          <w:rFonts w:ascii="Verdana" w:hAnsi="Verdana" w:cs="Arial"/>
          <w:sz w:val="22"/>
          <w:szCs w:val="22"/>
        </w:rPr>
        <w:t>o</w:t>
      </w:r>
      <w:r w:rsidRPr="008F0FF4">
        <w:rPr>
          <w:rFonts w:ascii="Verdana" w:hAnsi="Verdana" w:cs="Arial"/>
          <w:sz w:val="22"/>
          <w:szCs w:val="22"/>
        </w:rPr>
        <w:t>nen der oberen und der unteren Luftwege. …</w:t>
      </w:r>
    </w:p>
    <w:p w14:paraId="702D53AF" w14:textId="77777777" w:rsidR="00A25FF1" w:rsidRPr="008F0FF4" w:rsidRDefault="00965CE9" w:rsidP="00A25FF1">
      <w:pPr>
        <w:pStyle w:val="StandardWeb"/>
        <w:rPr>
          <w:rFonts w:ascii="Verdana" w:hAnsi="Verdana"/>
          <w:sz w:val="22"/>
          <w:szCs w:val="22"/>
        </w:rPr>
      </w:pPr>
      <w:r w:rsidRPr="008F0FF4">
        <w:rPr>
          <w:rFonts w:ascii="Verdana" w:hAnsi="Verdana" w:cs="Arial"/>
          <w:sz w:val="22"/>
          <w:szCs w:val="22"/>
        </w:rPr>
        <w:t>Infektionen des Urogenitalsystems …</w:t>
      </w:r>
    </w:p>
    <w:p w14:paraId="15F044C2" w14:textId="77777777" w:rsidR="00A25FF1" w:rsidRPr="008F0FF4" w:rsidRDefault="00965CE9" w:rsidP="00A25FF1">
      <w:pPr>
        <w:pStyle w:val="StandardWeb"/>
        <w:rPr>
          <w:rFonts w:ascii="Verdana" w:hAnsi="Verdana"/>
          <w:sz w:val="22"/>
          <w:szCs w:val="22"/>
        </w:rPr>
      </w:pPr>
      <w:r w:rsidRPr="008F0FF4">
        <w:rPr>
          <w:rFonts w:ascii="Verdana" w:hAnsi="Verdana" w:cs="Arial"/>
          <w:sz w:val="22"/>
          <w:szCs w:val="22"/>
        </w:rPr>
        <w:t>Infektionen des Magen-Darm-Traktes, einschliesslich Typhus und Paratyphus (auch Behan</w:t>
      </w:r>
      <w:r w:rsidRPr="008F0FF4">
        <w:rPr>
          <w:rFonts w:ascii="Verdana" w:hAnsi="Verdana" w:cs="Arial"/>
          <w:sz w:val="22"/>
          <w:szCs w:val="22"/>
        </w:rPr>
        <w:t>d</w:t>
      </w:r>
      <w:r w:rsidRPr="008F0FF4">
        <w:rPr>
          <w:rFonts w:ascii="Verdana" w:hAnsi="Verdana" w:cs="Arial"/>
          <w:sz w:val="22"/>
          <w:szCs w:val="22"/>
        </w:rPr>
        <w:t>lung von Dauerausscheidern), bazillä</w:t>
      </w:r>
      <w:r w:rsidRPr="008F0FF4">
        <w:rPr>
          <w:rFonts w:ascii="Verdana" w:hAnsi="Verdana" w:cs="Arial"/>
          <w:sz w:val="22"/>
          <w:szCs w:val="22"/>
        </w:rPr>
        <w:t>rer Ruhr; Cholera (als ergänzende Massnahme zur Flüssigkeits-</w:t>
      </w:r>
      <w:r>
        <w:rPr>
          <w:rFonts w:ascii="Verdana" w:hAnsi="Verdana" w:cs="Arial"/>
          <w:sz w:val="22"/>
          <w:szCs w:val="22"/>
        </w:rPr>
        <w:t xml:space="preserve"> </w:t>
      </w:r>
      <w:r w:rsidRPr="008F0FF4">
        <w:rPr>
          <w:rFonts w:ascii="Verdana" w:hAnsi="Verdana" w:cs="Arial"/>
          <w:sz w:val="22"/>
          <w:szCs w:val="22"/>
        </w:rPr>
        <w:t>und Elektr</w:t>
      </w:r>
      <w:r w:rsidRPr="008F0FF4">
        <w:rPr>
          <w:rFonts w:ascii="Verdana" w:hAnsi="Verdana" w:cs="Arial"/>
          <w:sz w:val="22"/>
          <w:szCs w:val="22"/>
        </w:rPr>
        <w:t>o</w:t>
      </w:r>
      <w:r w:rsidRPr="008F0FF4">
        <w:rPr>
          <w:rFonts w:ascii="Verdana" w:hAnsi="Verdana" w:cs="Arial"/>
          <w:sz w:val="22"/>
          <w:szCs w:val="22"/>
        </w:rPr>
        <w:t>lytzufuhr).</w:t>
      </w:r>
    </w:p>
    <w:p w14:paraId="3D8A7468" w14:textId="77777777" w:rsidR="00A25FF1" w:rsidRPr="00094DF8" w:rsidRDefault="00965CE9" w:rsidP="00A25FF1">
      <w:pPr>
        <w:rPr>
          <w:rFonts w:ascii="Verdana" w:hAnsi="Verdana"/>
        </w:rPr>
      </w:pPr>
      <w:r w:rsidRPr="00094DF8">
        <w:rPr>
          <w:rFonts w:ascii="Verdana" w:hAnsi="Verdana"/>
        </w:rPr>
        <w:t>…</w:t>
      </w:r>
    </w:p>
    <w:p w14:paraId="03A0A0E3" w14:textId="77777777" w:rsidR="00A25FF1" w:rsidRPr="00E57E93" w:rsidRDefault="00965CE9" w:rsidP="00A25FF1">
      <w:pPr>
        <w:pStyle w:val="berschrift2"/>
        <w:ind w:left="567" w:hanging="567"/>
        <w:jc w:val="both"/>
        <w:rPr>
          <w:rFonts w:ascii="Verdana" w:hAnsi="Verdana"/>
          <w:sz w:val="32"/>
        </w:rPr>
      </w:pPr>
      <w:r w:rsidRPr="00094DF8">
        <w:rPr>
          <w:rFonts w:ascii="Verdana" w:hAnsi="Verdana"/>
          <w:b w:val="0"/>
          <w:sz w:val="32"/>
          <w:szCs w:val="32"/>
        </w:rPr>
        <w:br w:type="page"/>
      </w:r>
      <w:r w:rsidRPr="00E57E93">
        <w:rPr>
          <w:rFonts w:ascii="Verdana" w:hAnsi="Verdana"/>
          <w:sz w:val="32"/>
        </w:rPr>
        <w:lastRenderedPageBreak/>
        <w:t>5.</w:t>
      </w:r>
      <w:r w:rsidRPr="00E57E93">
        <w:rPr>
          <w:rFonts w:ascii="Verdana" w:hAnsi="Verdana"/>
          <w:sz w:val="32"/>
        </w:rPr>
        <w:tab/>
        <w:t>Zusammenfassung</w:t>
      </w:r>
    </w:p>
    <w:p w14:paraId="4448D58B" w14:textId="77777777" w:rsidR="00A25FF1" w:rsidRPr="00094DF8" w:rsidRDefault="00965CE9" w:rsidP="00A25FF1">
      <w:pPr>
        <w:jc w:val="center"/>
        <w:rPr>
          <w:rFonts w:ascii="Verdana" w:hAnsi="Verdana"/>
          <w:b/>
        </w:rPr>
      </w:pPr>
    </w:p>
    <w:p w14:paraId="39350E5D" w14:textId="77777777" w:rsidR="00A25FF1" w:rsidRPr="008F0FF4" w:rsidRDefault="00965CE9" w:rsidP="00A25FF1">
      <w:pPr>
        <w:jc w:val="both"/>
        <w:rPr>
          <w:rFonts w:ascii="Verdana" w:hAnsi="Verdana"/>
          <w:sz w:val="22"/>
          <w:szCs w:val="22"/>
        </w:rPr>
      </w:pPr>
      <w:r w:rsidRPr="008F0FF4">
        <w:rPr>
          <w:rFonts w:ascii="Verdana" w:hAnsi="Verdana"/>
          <w:sz w:val="22"/>
          <w:szCs w:val="22"/>
        </w:rPr>
        <w:t>Damit Sie den Überblick nicht verlieren, finden Sie hier eine Zusammenfa</w:t>
      </w:r>
      <w:r w:rsidRPr="008F0FF4">
        <w:rPr>
          <w:rFonts w:ascii="Verdana" w:hAnsi="Verdana"/>
          <w:sz w:val="22"/>
          <w:szCs w:val="22"/>
        </w:rPr>
        <w:t>s</w:t>
      </w:r>
      <w:r w:rsidRPr="008F0FF4">
        <w:rPr>
          <w:rFonts w:ascii="Verdana" w:hAnsi="Verdana"/>
          <w:sz w:val="22"/>
          <w:szCs w:val="22"/>
        </w:rPr>
        <w:t>sung. Setzten Sie die fehlenden Begriffe in die dafür vorgesehenen Felder u</w:t>
      </w:r>
      <w:r w:rsidRPr="008F0FF4">
        <w:rPr>
          <w:rFonts w:ascii="Verdana" w:hAnsi="Verdana"/>
          <w:sz w:val="22"/>
          <w:szCs w:val="22"/>
        </w:rPr>
        <w:t>nd zeichnen Sie an den richt</w:t>
      </w:r>
      <w:r w:rsidRPr="008F0FF4">
        <w:rPr>
          <w:rFonts w:ascii="Verdana" w:hAnsi="Verdana"/>
          <w:sz w:val="22"/>
          <w:szCs w:val="22"/>
        </w:rPr>
        <w:t>i</w:t>
      </w:r>
      <w:r w:rsidRPr="008F0FF4">
        <w:rPr>
          <w:rFonts w:ascii="Verdana" w:hAnsi="Verdana"/>
          <w:sz w:val="22"/>
          <w:szCs w:val="22"/>
        </w:rPr>
        <w:t>gen Stellen ein, wo die beiden Antibiot</w:t>
      </w:r>
      <w:r w:rsidRPr="008F0FF4">
        <w:rPr>
          <w:rFonts w:ascii="Verdana" w:hAnsi="Verdana"/>
          <w:sz w:val="22"/>
          <w:szCs w:val="22"/>
        </w:rPr>
        <w:t>i</w:t>
      </w:r>
      <w:r w:rsidRPr="008F0FF4">
        <w:rPr>
          <w:rFonts w:ascii="Verdana" w:hAnsi="Verdana"/>
          <w:sz w:val="22"/>
          <w:szCs w:val="22"/>
        </w:rPr>
        <w:t>kagruppen wirken.</w:t>
      </w:r>
    </w:p>
    <w:p w14:paraId="4374C998" w14:textId="77777777" w:rsidR="00A25FF1" w:rsidRPr="008F0FF4" w:rsidRDefault="00965CE9" w:rsidP="00A25FF1">
      <w:pPr>
        <w:jc w:val="both"/>
        <w:rPr>
          <w:rFonts w:ascii="Verdana" w:hAnsi="Verdana"/>
          <w:sz w:val="22"/>
          <w:szCs w:val="22"/>
        </w:rPr>
      </w:pPr>
    </w:p>
    <w:p w14:paraId="7266B4D1" w14:textId="77777777" w:rsidR="00A25FF1" w:rsidRPr="00094DF8" w:rsidRDefault="00965CE9" w:rsidP="00A25FF1">
      <w:pPr>
        <w:jc w:val="both"/>
        <w:rPr>
          <w:rFonts w:ascii="Verdana" w:hAnsi="Verdana"/>
        </w:rPr>
      </w:pPr>
    </w:p>
    <w:p w14:paraId="6933A5A4" w14:textId="77777777" w:rsidR="00A25FF1" w:rsidRPr="00094DF8" w:rsidRDefault="003B46DA" w:rsidP="00A25FF1">
      <w:pPr>
        <w:jc w:val="both"/>
        <w:rPr>
          <w:rFonts w:ascii="Verdana" w:hAnsi="Verdana"/>
        </w:rPr>
      </w:pPr>
      <w:r w:rsidRPr="00BC1D64">
        <w:rPr>
          <w:rFonts w:ascii="Verdana" w:hAnsi="Verdana"/>
          <w:noProof/>
        </w:rPr>
        <w:drawing>
          <wp:inline distT="0" distB="0" distL="0" distR="0" wp14:anchorId="4781A8CF" wp14:editId="5435F4AD">
            <wp:extent cx="5669280" cy="6858000"/>
            <wp:effectExtent l="0" t="0" r="0" b="0"/>
            <wp:docPr id="7" name="Bild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67E2F" w14:textId="77777777" w:rsidR="00A25FF1" w:rsidRPr="00094DF8" w:rsidRDefault="00965CE9">
      <w:pPr>
        <w:rPr>
          <w:rFonts w:ascii="Verdana" w:hAnsi="Verdana"/>
        </w:rPr>
      </w:pPr>
    </w:p>
    <w:sectPr w:rsidR="00A25FF1" w:rsidRPr="00094DF8" w:rsidSect="00A25FF1">
      <w:headerReference w:type="default" r:id="rId32"/>
      <w:footerReference w:type="default" r:id="rId33"/>
      <w:pgSz w:w="11907" w:h="16840" w:code="9"/>
      <w:pgMar w:top="1418" w:right="1134" w:bottom="1418" w:left="1418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F2EE46" w14:textId="77777777" w:rsidR="00965CE9" w:rsidRDefault="00965CE9">
      <w:r>
        <w:separator/>
      </w:r>
    </w:p>
  </w:endnote>
  <w:endnote w:type="continuationSeparator" w:id="0">
    <w:p w14:paraId="3DF9CA34" w14:textId="77777777" w:rsidR="00965CE9" w:rsidRDefault="00965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">
    <w:altName w:val="﷽﷽﷽﷽﷽﷽﷽﷽ڱ"/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altName w:val="﷽﷽﷽﷽﷽﷽﷽﷽"/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516166" w14:textId="77777777" w:rsidR="00A25FF1" w:rsidRPr="00094DF8" w:rsidRDefault="00965CE9" w:rsidP="00A25FF1">
    <w:pPr>
      <w:pStyle w:val="Fuzeile"/>
      <w:tabs>
        <w:tab w:val="clear" w:pos="9406"/>
        <w:tab w:val="right" w:pos="9356"/>
      </w:tabs>
      <w:rPr>
        <w:rFonts w:ascii="Verdana" w:hAnsi="Verdana"/>
        <w:smallCaps/>
        <w:sz w:val="20"/>
      </w:rPr>
    </w:pPr>
    <w:r w:rsidRPr="00094DF8">
      <w:rPr>
        <w:rFonts w:ascii="Verdana" w:hAnsi="Verdana"/>
        <w:smallCaps/>
        <w:sz w:val="20"/>
      </w:rPr>
      <w:t xml:space="preserve">Version </w:t>
    </w:r>
    <w:r w:rsidRPr="00094DF8">
      <w:rPr>
        <w:rFonts w:ascii="Verdana" w:hAnsi="Verdana"/>
        <w:smallCaps/>
        <w:sz w:val="20"/>
      </w:rPr>
      <w:fldChar w:fldCharType="begin"/>
    </w:r>
    <w:r w:rsidRPr="00094DF8">
      <w:rPr>
        <w:rFonts w:ascii="Verdana" w:hAnsi="Verdana"/>
        <w:smallCaps/>
        <w:sz w:val="20"/>
      </w:rPr>
      <w:instrText xml:space="preserve"> </w:instrText>
    </w:r>
    <w:r>
      <w:rPr>
        <w:rFonts w:ascii="Verdana" w:hAnsi="Verdana"/>
        <w:smallCaps/>
        <w:sz w:val="20"/>
      </w:rPr>
      <w:instrText>DATE</w:instrText>
    </w:r>
    <w:r w:rsidRPr="00094DF8">
      <w:rPr>
        <w:rFonts w:ascii="Verdana" w:hAnsi="Verdana"/>
        <w:smallCaps/>
        <w:sz w:val="20"/>
      </w:rPr>
      <w:instrText xml:space="preserve"> \@ "</w:instrText>
    </w:r>
    <w:r>
      <w:rPr>
        <w:rFonts w:ascii="Verdana" w:hAnsi="Verdana"/>
        <w:smallCaps/>
        <w:sz w:val="20"/>
      </w:rPr>
      <w:instrText>d.M.yyyy</w:instrText>
    </w:r>
    <w:r w:rsidRPr="00094DF8">
      <w:rPr>
        <w:rFonts w:ascii="Verdana" w:hAnsi="Verdana"/>
        <w:smallCaps/>
        <w:sz w:val="20"/>
      </w:rPr>
      <w:instrText xml:space="preserve">" </w:instrText>
    </w:r>
    <w:r w:rsidRPr="00094DF8">
      <w:rPr>
        <w:rFonts w:ascii="Verdana" w:hAnsi="Verdana"/>
        <w:smallCaps/>
        <w:sz w:val="20"/>
      </w:rPr>
      <w:fldChar w:fldCharType="separate"/>
    </w:r>
    <w:r w:rsidR="003B46DA">
      <w:rPr>
        <w:rFonts w:ascii="Verdana" w:hAnsi="Verdana"/>
        <w:smallCaps/>
        <w:noProof/>
        <w:sz w:val="20"/>
      </w:rPr>
      <w:t>25.2.2021</w:t>
    </w:r>
    <w:r w:rsidRPr="00094DF8">
      <w:rPr>
        <w:rFonts w:ascii="Verdana" w:hAnsi="Verdana"/>
        <w:smallCaps/>
        <w:sz w:val="20"/>
      </w:rPr>
      <w:fldChar w:fldCharType="end"/>
    </w:r>
    <w:r w:rsidRPr="00094DF8">
      <w:rPr>
        <w:rFonts w:ascii="Verdana" w:hAnsi="Verdana"/>
        <w:smallCaps/>
        <w:sz w:val="20"/>
      </w:rPr>
      <w:tab/>
    </w:r>
    <w:r w:rsidRPr="00094DF8">
      <w:rPr>
        <w:rStyle w:val="Seitenzahl"/>
        <w:rFonts w:ascii="Verdana" w:hAnsi="Verdana"/>
        <w:sz w:val="20"/>
      </w:rPr>
      <w:fldChar w:fldCharType="begin"/>
    </w:r>
    <w:r>
      <w:rPr>
        <w:rStyle w:val="Seitenzahl"/>
        <w:rFonts w:ascii="Verdana" w:hAnsi="Verdana"/>
        <w:sz w:val="20"/>
      </w:rPr>
      <w:instrText>PAGE</w:instrText>
    </w:r>
    <w:r w:rsidRPr="00094DF8">
      <w:rPr>
        <w:rStyle w:val="Seitenzahl"/>
        <w:rFonts w:ascii="Verdana" w:hAnsi="Verdana"/>
        <w:sz w:val="20"/>
      </w:rPr>
      <w:instrText xml:space="preserve">  </w:instrText>
    </w:r>
    <w:r w:rsidRPr="00094DF8">
      <w:rPr>
        <w:rStyle w:val="Seitenzahl"/>
        <w:rFonts w:ascii="Verdana" w:hAnsi="Verdana"/>
        <w:sz w:val="20"/>
      </w:rPr>
      <w:fldChar w:fldCharType="separate"/>
    </w:r>
    <w:r w:rsidRPr="00094DF8">
      <w:rPr>
        <w:rStyle w:val="Seitenzahl"/>
        <w:rFonts w:ascii="Verdana" w:hAnsi="Verdana"/>
        <w:noProof/>
        <w:sz w:val="20"/>
      </w:rPr>
      <w:t>18</w:t>
    </w:r>
    <w:r w:rsidRPr="00094DF8">
      <w:rPr>
        <w:rStyle w:val="Seitenzahl"/>
        <w:rFonts w:ascii="Verdana" w:hAnsi="Verdana"/>
        <w:sz w:val="20"/>
      </w:rPr>
      <w:fldChar w:fldCharType="end"/>
    </w:r>
    <w:r w:rsidRPr="00094DF8">
      <w:rPr>
        <w:rFonts w:ascii="Verdana" w:hAnsi="Verdana"/>
        <w:smallCaps/>
        <w:sz w:val="20"/>
      </w:rPr>
      <w:tab/>
      <w:t>Sulfonamide: Wirkung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4C6D2D" w14:textId="77777777" w:rsidR="00965CE9" w:rsidRDefault="00965CE9">
      <w:r>
        <w:separator/>
      </w:r>
    </w:p>
  </w:footnote>
  <w:footnote w:type="continuationSeparator" w:id="0">
    <w:p w14:paraId="3C2BBC65" w14:textId="77777777" w:rsidR="00965CE9" w:rsidRDefault="00965CE9">
      <w:r>
        <w:continuationSeparator/>
      </w:r>
    </w:p>
  </w:footnote>
  <w:footnote w:id="1">
    <w:p w14:paraId="70A05046" w14:textId="77777777" w:rsidR="00A25FF1" w:rsidRPr="000A7FFE" w:rsidRDefault="00965CE9" w:rsidP="00A25FF1">
      <w:pPr>
        <w:pStyle w:val="Funotentext"/>
        <w:ind w:left="142" w:hanging="142"/>
        <w:rPr>
          <w:rFonts w:ascii="Verdana" w:hAnsi="Verdana"/>
          <w:sz w:val="18"/>
        </w:rPr>
      </w:pPr>
      <w:r>
        <w:rPr>
          <w:rStyle w:val="Funotenzeichen"/>
        </w:rPr>
        <w:footnoteRef/>
      </w:r>
      <w:r>
        <w:tab/>
        <w:t xml:space="preserve"> </w:t>
      </w:r>
      <w:r w:rsidRPr="000A7FFE">
        <w:rPr>
          <w:rFonts w:ascii="Verdana" w:hAnsi="Verdana"/>
          <w:sz w:val="16"/>
        </w:rPr>
        <w:t>Die Tatsache, dass zuerst die RNS-Base Uracil, und erst dann die DNS-Base Thymin gebildet wird, ist ein wicht</w:t>
      </w:r>
      <w:r w:rsidRPr="000A7FFE">
        <w:rPr>
          <w:rFonts w:ascii="Verdana" w:hAnsi="Verdana"/>
          <w:sz w:val="16"/>
        </w:rPr>
        <w:t>i</w:t>
      </w:r>
      <w:r w:rsidRPr="000A7FFE">
        <w:rPr>
          <w:rFonts w:ascii="Verdana" w:hAnsi="Verdana"/>
          <w:sz w:val="16"/>
        </w:rPr>
        <w:t>ger Hinweis darauf, dass bei der Entstehung des Leb</w:t>
      </w:r>
      <w:r w:rsidRPr="000A7FFE">
        <w:rPr>
          <w:rFonts w:ascii="Verdana" w:hAnsi="Verdana"/>
          <w:sz w:val="16"/>
        </w:rPr>
        <w:t>ens RNS – und nicht DNS – der primäre Träger der Erbinfo</w:t>
      </w:r>
      <w:r w:rsidRPr="000A7FFE">
        <w:rPr>
          <w:rFonts w:ascii="Verdana" w:hAnsi="Verdana"/>
          <w:sz w:val="16"/>
        </w:rPr>
        <w:t>r</w:t>
      </w:r>
      <w:r w:rsidRPr="000A7FFE">
        <w:rPr>
          <w:rFonts w:ascii="Verdana" w:hAnsi="Verdana"/>
          <w:sz w:val="16"/>
        </w:rPr>
        <w:t>mation war.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CB2342" w14:textId="77777777" w:rsidR="00A25FF1" w:rsidRPr="00563583" w:rsidRDefault="00965CE9" w:rsidP="00A25FF1">
    <w:pPr>
      <w:pStyle w:val="Kopfzeile"/>
      <w:pBdr>
        <w:bottom w:val="single" w:sz="4" w:space="1" w:color="auto"/>
      </w:pBdr>
      <w:tabs>
        <w:tab w:val="clear" w:pos="9406"/>
        <w:tab w:val="right" w:pos="9356"/>
      </w:tabs>
      <w:rPr>
        <w:rFonts w:ascii="Verdana" w:hAnsi="Verdana"/>
        <w:smallCaps/>
        <w:sz w:val="20"/>
        <w:lang w:val="de-CH"/>
      </w:rPr>
    </w:pPr>
    <w:r>
      <w:rPr>
        <w:rFonts w:ascii="Verdana" w:hAnsi="Verdana"/>
        <w:smallCaps/>
        <w:sz w:val="20"/>
      </w:rPr>
      <w:t>Chemie</w:t>
    </w:r>
    <w:r w:rsidRPr="00563583">
      <w:rPr>
        <w:rFonts w:ascii="Verdana" w:hAnsi="Verdana"/>
        <w:smallCaps/>
        <w:sz w:val="20"/>
      </w:rPr>
      <w:tab/>
    </w:r>
    <w:r w:rsidRPr="00922F91">
      <w:rPr>
        <w:rFonts w:ascii="Verdana" w:hAnsi="Verdana"/>
        <w:b/>
        <w:smallCaps/>
        <w:sz w:val="20"/>
      </w:rPr>
      <w:t>Lösungen</w:t>
    </w:r>
    <w:r w:rsidRPr="00563583">
      <w:rPr>
        <w:rFonts w:ascii="Verdana" w:hAnsi="Verdana"/>
        <w:smallCaps/>
        <w:sz w:val="20"/>
      </w:rPr>
      <w:tab/>
      <w:t>Kantonsschule Baden</w:t>
    </w:r>
  </w:p>
  <w:p w14:paraId="7A147CE8" w14:textId="77777777" w:rsidR="00A25FF1" w:rsidRDefault="00965CE9" w:rsidP="00A25FF1">
    <w:pPr>
      <w:pStyle w:val="Kopfzeile"/>
      <w:rPr>
        <w:rFonts w:ascii="Palatino" w:hAnsi="Palatino"/>
      </w:rPr>
    </w:pPr>
  </w:p>
  <w:p w14:paraId="7F08B9A0" w14:textId="77777777" w:rsidR="00A25FF1" w:rsidRPr="009D170B" w:rsidRDefault="00965CE9" w:rsidP="00A25FF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8D4"/>
    <w:rsid w:val="003B46DA"/>
    <w:rsid w:val="00965CE9"/>
    <w:rsid w:val="00EF5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71FA45C5"/>
  <w15:chartTrackingRefBased/>
  <w15:docId w15:val="{0351AEB8-85B8-A249-A3E8-084E3DEBB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A7FFE"/>
    <w:rPr>
      <w:sz w:val="24"/>
      <w:lang w:val="de-DE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ascii="Palatino" w:hAnsi="Palatino"/>
      <w:b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Palatino" w:hAnsi="Palatino"/>
      <w:b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pPr>
      <w:tabs>
        <w:tab w:val="center" w:pos="4703"/>
        <w:tab w:val="right" w:pos="9406"/>
      </w:tabs>
    </w:pPr>
  </w:style>
  <w:style w:type="paragraph" w:styleId="Fuzeile">
    <w:name w:val="footer"/>
    <w:basedOn w:val="Standard"/>
    <w:pPr>
      <w:tabs>
        <w:tab w:val="center" w:pos="4703"/>
        <w:tab w:val="right" w:pos="9406"/>
      </w:tabs>
    </w:pPr>
  </w:style>
  <w:style w:type="paragraph" w:styleId="Titel">
    <w:name w:val="Title"/>
    <w:basedOn w:val="Standard"/>
    <w:qFormat/>
    <w:pPr>
      <w:jc w:val="center"/>
    </w:pPr>
    <w:rPr>
      <w:rFonts w:ascii="Palatino" w:hAnsi="Palatino"/>
      <w:b/>
      <w:sz w:val="32"/>
    </w:rPr>
  </w:style>
  <w:style w:type="character" w:styleId="Seitenzahl">
    <w:name w:val="page number"/>
    <w:basedOn w:val="Absatz-Standardschriftart"/>
  </w:style>
  <w:style w:type="paragraph" w:styleId="Funotentext">
    <w:name w:val="footnote text"/>
    <w:basedOn w:val="Standard"/>
    <w:semiHidden/>
    <w:rsid w:val="003505EC"/>
    <w:rPr>
      <w:sz w:val="20"/>
    </w:rPr>
  </w:style>
  <w:style w:type="character" w:styleId="Funotenzeichen">
    <w:name w:val="footnote reference"/>
    <w:basedOn w:val="Absatz-Standardschriftart"/>
    <w:semiHidden/>
    <w:rsid w:val="003505EC"/>
    <w:rPr>
      <w:vertAlign w:val="superscript"/>
    </w:rPr>
  </w:style>
  <w:style w:type="paragraph" w:styleId="Sprechblasentext">
    <w:name w:val="Balloon Text"/>
    <w:basedOn w:val="Standard"/>
    <w:semiHidden/>
    <w:rsid w:val="00A92909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rsid w:val="0011331C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2292</Words>
  <Characters>14440</Characters>
  <Application>Microsoft Office Word</Application>
  <DocSecurity>0</DocSecurity>
  <Lines>120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Kantonsschule Baden</Company>
  <LinksUpToDate>false</LinksUpToDate>
  <CharactersWithSpaces>16699</CharactersWithSpaces>
  <SharedDoc>false</SharedDoc>
  <HyperlinkBase/>
  <HLinks>
    <vt:vector size="156" baseType="variant">
      <vt:variant>
        <vt:i4>3145779</vt:i4>
      </vt:variant>
      <vt:variant>
        <vt:i4>1928</vt:i4>
      </vt:variant>
      <vt:variant>
        <vt:i4>1025</vt:i4>
      </vt:variant>
      <vt:variant>
        <vt:i4>1</vt:i4>
      </vt:variant>
      <vt:variant>
        <vt:lpwstr>03</vt:lpwstr>
      </vt:variant>
      <vt:variant>
        <vt:lpwstr/>
      </vt:variant>
      <vt:variant>
        <vt:i4>3932285</vt:i4>
      </vt:variant>
      <vt:variant>
        <vt:i4>4871</vt:i4>
      </vt:variant>
      <vt:variant>
        <vt:i4>1028</vt:i4>
      </vt:variant>
      <vt:variant>
        <vt:i4>1</vt:i4>
      </vt:variant>
      <vt:variant>
        <vt:lpwstr>FS Purinaufbau</vt:lpwstr>
      </vt:variant>
      <vt:variant>
        <vt:lpwstr/>
      </vt:variant>
      <vt:variant>
        <vt:i4>3604538</vt:i4>
      </vt:variant>
      <vt:variant>
        <vt:i4>8568</vt:i4>
      </vt:variant>
      <vt:variant>
        <vt:i4>1029</vt:i4>
      </vt:variant>
      <vt:variant>
        <vt:i4>1</vt:i4>
      </vt:variant>
      <vt:variant>
        <vt:lpwstr>Schritt_1</vt:lpwstr>
      </vt:variant>
      <vt:variant>
        <vt:lpwstr/>
      </vt:variant>
      <vt:variant>
        <vt:i4>7012445</vt:i4>
      </vt:variant>
      <vt:variant>
        <vt:i4>10228</vt:i4>
      </vt:variant>
      <vt:variant>
        <vt:i4>1030</vt:i4>
      </vt:variant>
      <vt:variant>
        <vt:i4>1</vt:i4>
      </vt:variant>
      <vt:variant>
        <vt:lpwstr>Prontosil_Sulfanilamid</vt:lpwstr>
      </vt:variant>
      <vt:variant>
        <vt:lpwstr/>
      </vt:variant>
      <vt:variant>
        <vt:i4>983080</vt:i4>
      </vt:variant>
      <vt:variant>
        <vt:i4>18265</vt:i4>
      </vt:variant>
      <vt:variant>
        <vt:i4>1031</vt:i4>
      </vt:variant>
      <vt:variant>
        <vt:i4>1</vt:i4>
      </vt:variant>
      <vt:variant>
        <vt:lpwstr>Zusammenfassung_Loes</vt:lpwstr>
      </vt:variant>
      <vt:variant>
        <vt:lpwstr/>
      </vt:variant>
      <vt:variant>
        <vt:i4>524391</vt:i4>
      </vt:variant>
      <vt:variant>
        <vt:i4>-1</vt:i4>
      </vt:variant>
      <vt:variant>
        <vt:i4>1067</vt:i4>
      </vt:variant>
      <vt:variant>
        <vt:i4>1</vt:i4>
      </vt:variant>
      <vt:variant>
        <vt:lpwstr>NNTHFat</vt:lpwstr>
      </vt:variant>
      <vt:variant>
        <vt:lpwstr/>
      </vt:variant>
      <vt:variant>
        <vt:i4>7733257</vt:i4>
      </vt:variant>
      <vt:variant>
        <vt:i4>-1</vt:i4>
      </vt:variant>
      <vt:variant>
        <vt:i4>1068</vt:i4>
      </vt:variant>
      <vt:variant>
        <vt:i4>1</vt:i4>
      </vt:variant>
      <vt:variant>
        <vt:lpwstr>DHFat</vt:lpwstr>
      </vt:variant>
      <vt:variant>
        <vt:lpwstr/>
      </vt:variant>
      <vt:variant>
        <vt:i4>7733257</vt:i4>
      </vt:variant>
      <vt:variant>
        <vt:i4>-1</vt:i4>
      </vt:variant>
      <vt:variant>
        <vt:i4>1070</vt:i4>
      </vt:variant>
      <vt:variant>
        <vt:i4>1</vt:i4>
      </vt:variant>
      <vt:variant>
        <vt:lpwstr>DHFat</vt:lpwstr>
      </vt:variant>
      <vt:variant>
        <vt:lpwstr/>
      </vt:variant>
      <vt:variant>
        <vt:i4>524391</vt:i4>
      </vt:variant>
      <vt:variant>
        <vt:i4>-1</vt:i4>
      </vt:variant>
      <vt:variant>
        <vt:i4>1071</vt:i4>
      </vt:variant>
      <vt:variant>
        <vt:i4>1</vt:i4>
      </vt:variant>
      <vt:variant>
        <vt:lpwstr>NNTHFat</vt:lpwstr>
      </vt:variant>
      <vt:variant>
        <vt:lpwstr/>
      </vt:variant>
      <vt:variant>
        <vt:i4>8192125</vt:i4>
      </vt:variant>
      <vt:variant>
        <vt:i4>-1</vt:i4>
      </vt:variant>
      <vt:variant>
        <vt:i4>1079</vt:i4>
      </vt:variant>
      <vt:variant>
        <vt:i4>1</vt:i4>
      </vt:variant>
      <vt:variant>
        <vt:lpwstr>Uracil</vt:lpwstr>
      </vt:variant>
      <vt:variant>
        <vt:lpwstr/>
      </vt:variant>
      <vt:variant>
        <vt:i4>4522003</vt:i4>
      </vt:variant>
      <vt:variant>
        <vt:i4>-1</vt:i4>
      </vt:variant>
      <vt:variant>
        <vt:i4>1080</vt:i4>
      </vt:variant>
      <vt:variant>
        <vt:i4>1</vt:i4>
      </vt:variant>
      <vt:variant>
        <vt:lpwstr>Thymin_betont</vt:lpwstr>
      </vt:variant>
      <vt:variant>
        <vt:lpwstr/>
      </vt:variant>
      <vt:variant>
        <vt:i4>1769572</vt:i4>
      </vt:variant>
      <vt:variant>
        <vt:i4>-1</vt:i4>
      </vt:variant>
      <vt:variant>
        <vt:i4>1081</vt:i4>
      </vt:variant>
      <vt:variant>
        <vt:i4>1</vt:i4>
      </vt:variant>
      <vt:variant>
        <vt:lpwstr>Cystein</vt:lpwstr>
      </vt:variant>
      <vt:variant>
        <vt:lpwstr/>
      </vt:variant>
      <vt:variant>
        <vt:i4>7340043</vt:i4>
      </vt:variant>
      <vt:variant>
        <vt:i4>-1</vt:i4>
      </vt:variant>
      <vt:variant>
        <vt:i4>1082</vt:i4>
      </vt:variant>
      <vt:variant>
        <vt:i4>1</vt:i4>
      </vt:variant>
      <vt:variant>
        <vt:lpwstr>Methionin</vt:lpwstr>
      </vt:variant>
      <vt:variant>
        <vt:lpwstr/>
      </vt:variant>
      <vt:variant>
        <vt:i4>7602203</vt:i4>
      </vt:variant>
      <vt:variant>
        <vt:i4>-1</vt:i4>
      </vt:variant>
      <vt:variant>
        <vt:i4>1084</vt:i4>
      </vt:variant>
      <vt:variant>
        <vt:i4>1</vt:i4>
      </vt:variant>
      <vt:variant>
        <vt:lpwstr>Methyltetrahydrofolat</vt:lpwstr>
      </vt:variant>
      <vt:variant>
        <vt:lpwstr/>
      </vt:variant>
      <vt:variant>
        <vt:i4>1310842</vt:i4>
      </vt:variant>
      <vt:variant>
        <vt:i4>-1</vt:i4>
      </vt:variant>
      <vt:variant>
        <vt:i4>1085</vt:i4>
      </vt:variant>
      <vt:variant>
        <vt:i4>1</vt:i4>
      </vt:variant>
      <vt:variant>
        <vt:lpwstr>Tetrahydrofolat</vt:lpwstr>
      </vt:variant>
      <vt:variant>
        <vt:lpwstr/>
      </vt:variant>
      <vt:variant>
        <vt:i4>7602202</vt:i4>
      </vt:variant>
      <vt:variant>
        <vt:i4>-1</vt:i4>
      </vt:variant>
      <vt:variant>
        <vt:i4>1086</vt:i4>
      </vt:variant>
      <vt:variant>
        <vt:i4>1</vt:i4>
      </vt:variant>
      <vt:variant>
        <vt:lpwstr>Prontosil</vt:lpwstr>
      </vt:variant>
      <vt:variant>
        <vt:lpwstr/>
      </vt:variant>
      <vt:variant>
        <vt:i4>3473466</vt:i4>
      </vt:variant>
      <vt:variant>
        <vt:i4>-1</vt:i4>
      </vt:variant>
      <vt:variant>
        <vt:i4>1087</vt:i4>
      </vt:variant>
      <vt:variant>
        <vt:i4>1</vt:i4>
      </vt:variant>
      <vt:variant>
        <vt:lpwstr>Schritt_3</vt:lpwstr>
      </vt:variant>
      <vt:variant>
        <vt:lpwstr/>
      </vt:variant>
      <vt:variant>
        <vt:i4>589851</vt:i4>
      </vt:variant>
      <vt:variant>
        <vt:i4>-1</vt:i4>
      </vt:variant>
      <vt:variant>
        <vt:i4>1090</vt:i4>
      </vt:variant>
      <vt:variant>
        <vt:i4>1</vt:i4>
      </vt:variant>
      <vt:variant>
        <vt:lpwstr>Trimethoprim</vt:lpwstr>
      </vt:variant>
      <vt:variant>
        <vt:lpwstr/>
      </vt:variant>
      <vt:variant>
        <vt:i4>7536650</vt:i4>
      </vt:variant>
      <vt:variant>
        <vt:i4>-1</vt:i4>
      </vt:variant>
      <vt:variant>
        <vt:i4>1091</vt:i4>
      </vt:variant>
      <vt:variant>
        <vt:i4>1</vt:i4>
      </vt:variant>
      <vt:variant>
        <vt:lpwstr>Sulfameth</vt:lpwstr>
      </vt:variant>
      <vt:variant>
        <vt:lpwstr/>
      </vt:variant>
      <vt:variant>
        <vt:i4>8323079</vt:i4>
      </vt:variant>
      <vt:variant>
        <vt:i4>-1</vt:i4>
      </vt:variant>
      <vt:variant>
        <vt:i4>1092</vt:i4>
      </vt:variant>
      <vt:variant>
        <vt:i4>1</vt:i4>
      </vt:variant>
      <vt:variant>
        <vt:lpwstr>Methothrexate</vt:lpwstr>
      </vt:variant>
      <vt:variant>
        <vt:lpwstr/>
      </vt:variant>
      <vt:variant>
        <vt:i4>917571</vt:i4>
      </vt:variant>
      <vt:variant>
        <vt:i4>-1</vt:i4>
      </vt:variant>
      <vt:variant>
        <vt:i4>1094</vt:i4>
      </vt:variant>
      <vt:variant>
        <vt:i4>1</vt:i4>
      </vt:variant>
      <vt:variant>
        <vt:lpwstr>Folsaeure_Loesungen</vt:lpwstr>
      </vt:variant>
      <vt:variant>
        <vt:lpwstr/>
      </vt:variant>
      <vt:variant>
        <vt:i4>131124</vt:i4>
      </vt:variant>
      <vt:variant>
        <vt:i4>-1</vt:i4>
      </vt:variant>
      <vt:variant>
        <vt:i4>1095</vt:i4>
      </vt:variant>
      <vt:variant>
        <vt:i4>1</vt:i4>
      </vt:variant>
      <vt:variant>
        <vt:lpwstr>Dihydropteridin_Loes</vt:lpwstr>
      </vt:variant>
      <vt:variant>
        <vt:lpwstr/>
      </vt:variant>
      <vt:variant>
        <vt:i4>5308425</vt:i4>
      </vt:variant>
      <vt:variant>
        <vt:i4>-1</vt:i4>
      </vt:variant>
      <vt:variant>
        <vt:i4>1096</vt:i4>
      </vt:variant>
      <vt:variant>
        <vt:i4>1</vt:i4>
      </vt:variant>
      <vt:variant>
        <vt:lpwstr>PABA_Loes</vt:lpwstr>
      </vt:variant>
      <vt:variant>
        <vt:lpwstr/>
      </vt:variant>
      <vt:variant>
        <vt:i4>5308424</vt:i4>
      </vt:variant>
      <vt:variant>
        <vt:i4>-1</vt:i4>
      </vt:variant>
      <vt:variant>
        <vt:i4>1097</vt:i4>
      </vt:variant>
      <vt:variant>
        <vt:i4>1</vt:i4>
      </vt:variant>
      <vt:variant>
        <vt:lpwstr>Glutamat_Loes</vt:lpwstr>
      </vt:variant>
      <vt:variant>
        <vt:lpwstr/>
      </vt:variant>
      <vt:variant>
        <vt:i4>7143456</vt:i4>
      </vt:variant>
      <vt:variant>
        <vt:i4>-1</vt:i4>
      </vt:variant>
      <vt:variant>
        <vt:i4>1098</vt:i4>
      </vt:variant>
      <vt:variant>
        <vt:i4>1</vt:i4>
      </vt:variant>
      <vt:variant>
        <vt:lpwstr>DNS_HBruecken</vt:lpwstr>
      </vt:variant>
      <vt:variant>
        <vt:lpwstr/>
      </vt:variant>
      <vt:variant>
        <vt:i4>6029404</vt:i4>
      </vt:variant>
      <vt:variant>
        <vt:i4>-1</vt:i4>
      </vt:variant>
      <vt:variant>
        <vt:i4>1101</vt:i4>
      </vt:variant>
      <vt:variant>
        <vt:i4>1</vt:i4>
      </vt:variant>
      <vt:variant>
        <vt:lpwstr>PABA_Sulfanilamid_Loes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 Deuber, P. Kaeser, J. Lipscher</dc:creator>
  <cp:keywords/>
  <dc:description/>
  <cp:lastModifiedBy>Roger Deuber</cp:lastModifiedBy>
  <cp:revision>3</cp:revision>
  <cp:lastPrinted>2007-05-20T13:21:00Z</cp:lastPrinted>
  <dcterms:created xsi:type="dcterms:W3CDTF">2021-02-25T15:23:00Z</dcterms:created>
  <dcterms:modified xsi:type="dcterms:W3CDTF">2021-02-25T15:23:00Z</dcterms:modified>
  <cp:category/>
</cp:coreProperties>
</file>