
<file path=[Content_Types].xml><?xml version="1.0" encoding="utf-8"?>
<Types xmlns="http://schemas.openxmlformats.org/package/2006/content-types">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F7" w:rsidRDefault="000029EE">
      <w:pPr>
        <w:pStyle w:val="Standa"/>
        <w:rPr>
          <w:b/>
          <w:sz w:val="28"/>
          <w:szCs w:val="28"/>
        </w:rPr>
      </w:pPr>
      <w:r>
        <w:rPr>
          <w:b/>
          <w:sz w:val="28"/>
          <w:szCs w:val="28"/>
        </w:rPr>
        <w:t>Parmenides DK 28 B 1-8</w:t>
      </w:r>
    </w:p>
    <w:p w:rsidR="00A14BF7" w:rsidRDefault="000029EE">
      <w:pPr>
        <w:pStyle w:val="Standa"/>
        <w:rPr>
          <w:sz w:val="28"/>
          <w:szCs w:val="28"/>
        </w:rPr>
      </w:pPr>
    </w:p>
    <w:p w:rsidR="00A14BF7" w:rsidRDefault="000029EE">
      <w:pPr>
        <w:pStyle w:val="Standa"/>
        <w:jc w:val="both"/>
        <w:rPr>
          <w:rFonts w:ascii="Courier" w:hAnsi="Courier"/>
          <w:sz w:val="20"/>
        </w:rPr>
      </w:pPr>
      <w:r>
        <w:rPr>
          <w:rFonts w:ascii="Courier" w:hAnsi="Courier"/>
          <w:sz w:val="20"/>
        </w:rPr>
        <w:t>von Kenneth Mauerhofer (Vorwort, Literaturverzeichnis, Basiswortschatz, Text und Kommentar)</w:t>
      </w:r>
    </w:p>
    <w:p w:rsidR="00A14BF7" w:rsidRDefault="000029EE">
      <w:pPr>
        <w:pStyle w:val="Standa"/>
        <w:jc w:val="both"/>
        <w:rPr>
          <w:rFonts w:ascii="Courier" w:hAnsi="Courier"/>
          <w:sz w:val="20"/>
        </w:rPr>
      </w:pPr>
      <w:r>
        <w:rPr>
          <w:rFonts w:ascii="Courier" w:hAnsi="Courier"/>
          <w:sz w:val="20"/>
        </w:rPr>
        <w:t>Stufe: Lektüre</w:t>
      </w:r>
    </w:p>
    <w:p w:rsidR="00A14BF7" w:rsidRDefault="000029EE">
      <w:pPr>
        <w:pStyle w:val="Standa"/>
        <w:jc w:val="both"/>
      </w:pPr>
    </w:p>
    <w:p w:rsidR="00A14BF7" w:rsidRDefault="000029EE">
      <w:pPr>
        <w:pStyle w:val="Standa"/>
        <w:ind w:left="850" w:hanging="283"/>
        <w:jc w:val="both"/>
      </w:pPr>
      <w:r>
        <w:rPr>
          <w:rFonts w:ascii="Symbol" w:hAnsi="Symbol"/>
          <w:sz w:val="28"/>
          <w:szCs w:val="28"/>
        </w:rPr>
        <w:t></w:t>
      </w:r>
      <w:r>
        <w:rPr>
          <w:rFonts w:ascii="Symbol" w:hAnsi="Symbol"/>
          <w:sz w:val="28"/>
          <w:szCs w:val="28"/>
        </w:rPr>
        <w:tab/>
      </w:r>
      <w:r>
        <w:t>Vorwort</w:t>
      </w:r>
    </w:p>
    <w:p w:rsidR="00A14BF7" w:rsidRDefault="000029EE">
      <w:pPr>
        <w:pStyle w:val="Standa"/>
        <w:ind w:left="850" w:hanging="283"/>
        <w:jc w:val="both"/>
      </w:pPr>
      <w:r>
        <w:rPr>
          <w:rFonts w:ascii="Symbol" w:hAnsi="Symbol"/>
          <w:sz w:val="28"/>
          <w:szCs w:val="28"/>
        </w:rPr>
        <w:t></w:t>
      </w:r>
      <w:r>
        <w:rPr>
          <w:rFonts w:ascii="Symbol" w:hAnsi="Symbol"/>
          <w:sz w:val="28"/>
          <w:szCs w:val="28"/>
        </w:rPr>
        <w:tab/>
      </w:r>
      <w:r>
        <w:t>Kleine Auswahl aus der Sekundärliteratur (mit Signaturen)</w:t>
      </w:r>
    </w:p>
    <w:p w:rsidR="00A14BF7" w:rsidRDefault="000029EE">
      <w:pPr>
        <w:pStyle w:val="Standa"/>
        <w:ind w:left="850" w:hanging="283"/>
        <w:jc w:val="both"/>
      </w:pPr>
      <w:r>
        <w:rPr>
          <w:rFonts w:ascii="Symbol" w:hAnsi="Symbol"/>
          <w:sz w:val="28"/>
          <w:szCs w:val="28"/>
        </w:rPr>
        <w:t></w:t>
      </w:r>
      <w:r>
        <w:rPr>
          <w:rFonts w:ascii="Symbol" w:hAnsi="Symbol"/>
          <w:sz w:val="28"/>
          <w:szCs w:val="28"/>
        </w:rPr>
        <w:tab/>
      </w:r>
      <w:r>
        <w:t xml:space="preserve">Basiswortschatz (auf dem Grundwortschatz von </w:t>
      </w:r>
      <w:r>
        <w:rPr>
          <w:i/>
        </w:rPr>
        <w:t>Klett</w:t>
      </w:r>
      <w:r>
        <w:t xml:space="preserve"> a</w:t>
      </w:r>
      <w:r>
        <w:t>ufbauend)</w:t>
      </w:r>
    </w:p>
    <w:p w:rsidR="00A14BF7" w:rsidRDefault="000029EE">
      <w:pPr>
        <w:pStyle w:val="Standa"/>
        <w:ind w:left="850" w:hanging="283"/>
        <w:jc w:val="both"/>
      </w:pPr>
      <w:r>
        <w:rPr>
          <w:rFonts w:ascii="Symbol" w:hAnsi="Symbol"/>
          <w:sz w:val="28"/>
          <w:szCs w:val="28"/>
        </w:rPr>
        <w:t></w:t>
      </w:r>
      <w:r>
        <w:rPr>
          <w:rFonts w:ascii="Symbol" w:hAnsi="Symbol"/>
          <w:sz w:val="28"/>
          <w:szCs w:val="28"/>
        </w:rPr>
        <w:tab/>
      </w:r>
      <w:r>
        <w:t>Text</w:t>
      </w:r>
    </w:p>
    <w:p w:rsidR="00A14BF7" w:rsidRDefault="000029EE">
      <w:pPr>
        <w:pStyle w:val="Standa"/>
        <w:ind w:left="850" w:hanging="283"/>
        <w:jc w:val="both"/>
      </w:pPr>
      <w:r>
        <w:rPr>
          <w:rFonts w:ascii="Symbol" w:hAnsi="Symbol"/>
          <w:sz w:val="28"/>
          <w:szCs w:val="28"/>
        </w:rPr>
        <w:t></w:t>
      </w:r>
      <w:r>
        <w:rPr>
          <w:rFonts w:ascii="Symbol" w:hAnsi="Symbol"/>
          <w:sz w:val="28"/>
          <w:szCs w:val="28"/>
        </w:rPr>
        <w:tab/>
      </w:r>
      <w:r>
        <w:t>Kommentar (Hinweise und Fragen zu Form und Gehalt)</w:t>
      </w:r>
    </w:p>
    <w:p w:rsidR="00A14BF7" w:rsidRDefault="000029EE">
      <w:pPr>
        <w:pStyle w:val="Standa"/>
        <w:jc w:val="both"/>
      </w:pPr>
    </w:p>
    <w:p w:rsidR="00A14BF7" w:rsidRDefault="000029EE">
      <w:pPr>
        <w:pStyle w:val="Standa"/>
        <w:jc w:val="center"/>
        <w:sectPr w:rsidR="00A14BF7">
          <w:pgSz w:w="11880" w:h="16840"/>
          <w:pgMar w:top="1418" w:right="1418" w:bottom="1418" w:left="1418" w:header="1077" w:footer="1077" w:gutter="0"/>
          <w:pgNumType w:start="1"/>
          <w:cols w:space="708"/>
        </w:sectPr>
      </w:pPr>
    </w:p>
    <w:p w:rsidR="00A14BF7" w:rsidRDefault="000029EE">
      <w:pPr>
        <w:pStyle w:val="Standa"/>
        <w:jc w:val="center"/>
        <w:rPr>
          <w:sz w:val="28"/>
          <w:szCs w:val="28"/>
        </w:rPr>
      </w:pPr>
      <w:r>
        <w:rPr>
          <w:b/>
          <w:sz w:val="28"/>
          <w:szCs w:val="28"/>
        </w:rPr>
        <w:t>Parmenides DK 28 B 1-8</w:t>
      </w:r>
    </w:p>
    <w:p w:rsidR="00A14BF7" w:rsidRDefault="000029EE">
      <w:pPr>
        <w:pStyle w:val="Standa"/>
        <w:jc w:val="center"/>
        <w:rPr>
          <w:sz w:val="28"/>
          <w:szCs w:val="28"/>
        </w:rPr>
      </w:pPr>
    </w:p>
    <w:p w:rsidR="00A14BF7" w:rsidRDefault="000029EE">
      <w:pPr>
        <w:pStyle w:val="Standa"/>
        <w:jc w:val="center"/>
        <w:rPr>
          <w:sz w:val="20"/>
        </w:rPr>
      </w:pPr>
      <w:r>
        <w:rPr>
          <w:sz w:val="20"/>
        </w:rPr>
        <w:t>Ausgabe für den Schulgebrauch</w:t>
      </w:r>
    </w:p>
    <w:p w:rsidR="00A14BF7" w:rsidRDefault="000029EE">
      <w:pPr>
        <w:pStyle w:val="Standa"/>
        <w:jc w:val="center"/>
        <w:rPr>
          <w:smallCaps/>
        </w:rPr>
      </w:pPr>
      <w:r>
        <w:rPr>
          <w:sz w:val="20"/>
        </w:rPr>
        <w:t xml:space="preserve">von </w:t>
      </w:r>
      <w:r>
        <w:rPr>
          <w:smallCaps/>
          <w:sz w:val="20"/>
        </w:rPr>
        <w:t>Kenneth Mauerhofer</w:t>
      </w:r>
    </w:p>
    <w:p w:rsidR="00A14BF7" w:rsidRDefault="000029EE">
      <w:pPr>
        <w:pStyle w:val="Standa"/>
        <w:jc w:val="center"/>
        <w:rPr>
          <w:smallCaps/>
        </w:rPr>
      </w:pPr>
    </w:p>
    <w:p w:rsidR="00A14BF7" w:rsidRDefault="000029EE">
      <w:pPr>
        <w:pStyle w:val="Standa"/>
        <w:jc w:val="center"/>
        <w:rPr>
          <w:smallCaps/>
        </w:rPr>
      </w:pPr>
    </w:p>
    <w:p w:rsidR="00A14BF7" w:rsidRDefault="000029EE">
      <w:pPr>
        <w:pStyle w:val="Standa"/>
        <w:jc w:val="center"/>
        <w:rPr>
          <w:smallCaps/>
        </w:rPr>
      </w:pPr>
    </w:p>
    <w:p w:rsidR="00A14BF7" w:rsidRDefault="000029EE">
      <w:pPr>
        <w:pStyle w:val="Standa"/>
      </w:pPr>
      <w:r>
        <w:rPr>
          <w:b/>
        </w:rPr>
        <w:t>Vorwort</w:t>
      </w:r>
    </w:p>
    <w:p w:rsidR="00A14BF7" w:rsidRDefault="000029EE">
      <w:pPr>
        <w:pStyle w:val="Standa"/>
      </w:pPr>
    </w:p>
    <w:p w:rsidR="00A14BF7" w:rsidRDefault="000029EE">
      <w:pPr>
        <w:pStyle w:val="Standa"/>
        <w:jc w:val="both"/>
        <w:rPr>
          <w:sz w:val="20"/>
        </w:rPr>
      </w:pPr>
      <w:r>
        <w:rPr>
          <w:sz w:val="20"/>
        </w:rPr>
        <w:t xml:space="preserve">In dem hier vorgestellten ersten Teil seines Lehrgedichts Peri; fuvsew" vertritt </w:t>
      </w:r>
      <w:r>
        <w:rPr>
          <w:smallCaps/>
          <w:sz w:val="20"/>
        </w:rPr>
        <w:t>Parmenides von</w:t>
      </w:r>
      <w:r>
        <w:rPr>
          <w:smallCaps/>
          <w:sz w:val="20"/>
        </w:rPr>
        <w:t xml:space="preserve"> Elea</w:t>
      </w:r>
      <w:r>
        <w:rPr>
          <w:sz w:val="20"/>
        </w:rPr>
        <w:t xml:space="preserve"> (um 515 v. geb.) die These, dass nur </w:t>
      </w:r>
      <w:r>
        <w:rPr>
          <w:i/>
          <w:sz w:val="20"/>
        </w:rPr>
        <w:t>das</w:t>
      </w:r>
      <w:r>
        <w:rPr>
          <w:sz w:val="20"/>
        </w:rPr>
        <w:t xml:space="preserve"> (eine, an sich) Sei</w:t>
      </w:r>
      <w:r>
        <w:rPr>
          <w:sz w:val="20"/>
        </w:rPr>
        <w:softHyphen/>
        <w:t>ende (wahrhaft) existiere, als eine unbezweifelbare, jedem nüchtern Denkenden offenbare Wahrheit, die himmelweit über den Wahrheiten des Alltags steht. Sie scheint einem starken Evidenz-Erl</w:t>
      </w:r>
      <w:r>
        <w:rPr>
          <w:sz w:val="20"/>
        </w:rPr>
        <w:t>ebnis des Dichters entsprungen zu sein und führt uns in einen Bereich, wo Leidenschaft und Verstand, religiöses Vertrauen und kritische Rationalität gewissermassen (noch) vereinigt sind.</w:t>
      </w:r>
      <w:r w:rsidRPr="0038647E">
        <w:rPr>
          <w:rStyle w:val="Funotenzeichen"/>
          <w:rFonts w:cs="New York"/>
        </w:rPr>
        <w:footnoteReference w:id="-1"/>
      </w:r>
    </w:p>
    <w:p w:rsidR="00A14BF7" w:rsidRDefault="000029EE">
      <w:pPr>
        <w:pStyle w:val="Standa"/>
        <w:jc w:val="both"/>
        <w:rPr>
          <w:sz w:val="20"/>
        </w:rPr>
      </w:pPr>
      <w:r>
        <w:rPr>
          <w:sz w:val="20"/>
        </w:rPr>
        <w:t xml:space="preserve">Parmenides ist geistesgeschichtlich von grösster Bedeutung, weil er </w:t>
      </w:r>
      <w:r>
        <w:rPr>
          <w:sz w:val="20"/>
        </w:rPr>
        <w:t>— für uns als erster — eine Kluft aufriss zwischen dem "reinen Denken", an dessen Existenz er nicht zweifelte, und der "empirischen Erfahrung"</w:t>
      </w:r>
      <w:r w:rsidRPr="0038647E">
        <w:rPr>
          <w:rStyle w:val="Funotenzeichen"/>
          <w:rFonts w:cs="New York"/>
        </w:rPr>
        <w:footnoteReference w:id="0"/>
      </w:r>
      <w:r>
        <w:rPr>
          <w:sz w:val="20"/>
        </w:rPr>
        <w:t xml:space="preserve">, die so leicht zu Täuschungen führt. Er prägte </w:t>
      </w:r>
      <w:r>
        <w:rPr>
          <w:smallCaps/>
          <w:sz w:val="20"/>
        </w:rPr>
        <w:t>Platons</w:t>
      </w:r>
      <w:r>
        <w:rPr>
          <w:sz w:val="20"/>
        </w:rPr>
        <w:t xml:space="preserve"> Denken (siehe das Sonnengleichnis und den Dialog "Parmeni</w:t>
      </w:r>
      <w:r>
        <w:rPr>
          <w:sz w:val="20"/>
        </w:rPr>
        <w:t>des"</w:t>
      </w:r>
      <w:r w:rsidRPr="0038647E">
        <w:rPr>
          <w:rStyle w:val="Funotenzeichen"/>
          <w:rFonts w:cs="New York"/>
        </w:rPr>
        <w:footnoteReference w:id="1"/>
      </w:r>
      <w:r>
        <w:rPr>
          <w:sz w:val="20"/>
        </w:rPr>
        <w:t>) und damit den Neuplatonismus (</w:t>
      </w:r>
      <w:r>
        <w:rPr>
          <w:smallCaps/>
          <w:sz w:val="20"/>
        </w:rPr>
        <w:t>Plotin</w:t>
      </w:r>
      <w:r>
        <w:rPr>
          <w:sz w:val="20"/>
        </w:rPr>
        <w:t xml:space="preserve"> leitete die Vielheit der Welt aus </w:t>
      </w:r>
      <w:r>
        <w:rPr>
          <w:i/>
          <w:sz w:val="20"/>
        </w:rPr>
        <w:t>dem Einen</w:t>
      </w:r>
      <w:r>
        <w:rPr>
          <w:sz w:val="20"/>
        </w:rPr>
        <w:t xml:space="preserve"> ab) und das Christentum (mit seinem </w:t>
      </w:r>
      <w:r>
        <w:rPr>
          <w:i/>
          <w:sz w:val="20"/>
        </w:rPr>
        <w:t>einen</w:t>
      </w:r>
      <w:r>
        <w:rPr>
          <w:sz w:val="20"/>
        </w:rPr>
        <w:t xml:space="preserve"> Gott als </w:t>
      </w:r>
      <w:r>
        <w:rPr>
          <w:i/>
          <w:sz w:val="20"/>
        </w:rPr>
        <w:t>ens realissimum</w:t>
      </w:r>
      <w:r>
        <w:rPr>
          <w:sz w:val="20"/>
        </w:rPr>
        <w:t xml:space="preserve"> und seiner, wenigstens in der Theorie bestehenden, Verachtung alles "Irdi</w:t>
      </w:r>
      <w:r>
        <w:rPr>
          <w:sz w:val="20"/>
        </w:rPr>
        <w:softHyphen/>
        <w:t>schen").</w:t>
      </w:r>
    </w:p>
    <w:p w:rsidR="00A14BF7" w:rsidRDefault="000029EE">
      <w:pPr>
        <w:pStyle w:val="Standa"/>
        <w:rPr>
          <w:sz w:val="20"/>
        </w:rPr>
      </w:pPr>
    </w:p>
    <w:p w:rsidR="00A14BF7" w:rsidRDefault="000029EE">
      <w:pPr>
        <w:pStyle w:val="Standa"/>
        <w:jc w:val="both"/>
        <w:rPr>
          <w:sz w:val="20"/>
        </w:rPr>
      </w:pPr>
      <w:r>
        <w:rPr>
          <w:sz w:val="20"/>
        </w:rPr>
        <w:t>Eine genaue Lektü</w:t>
      </w:r>
      <w:r>
        <w:rPr>
          <w:sz w:val="20"/>
        </w:rPr>
        <w:t>re dieses ernsten und doch auch wieder spielerischen Textes kann sehr reizvoll sein, weil sie viele Möglichkeiten der Deutung offenlässt. Dafür drohen zwei Gefahren: die Skylla des harmonisierenden Zurechtbiegens, das dem Autor die eigene Vernunft unterste</w:t>
      </w:r>
      <w:r>
        <w:rPr>
          <w:sz w:val="20"/>
        </w:rPr>
        <w:t>llt, und die Charybdis des Nicht- oder Falschverstehens, das den Text bald einmal wie das Gemurmel eines Verrückten wirken lässt.</w:t>
      </w:r>
      <w:r w:rsidRPr="0038647E">
        <w:rPr>
          <w:rStyle w:val="Funotenzeichen"/>
          <w:rFonts w:cs="New York"/>
        </w:rPr>
        <w:footnoteReference w:id="2"/>
      </w:r>
    </w:p>
    <w:p w:rsidR="00A14BF7" w:rsidRDefault="000029EE">
      <w:pPr>
        <w:pStyle w:val="Standa"/>
        <w:jc w:val="both"/>
        <w:rPr>
          <w:sz w:val="20"/>
        </w:rPr>
      </w:pPr>
      <w:r>
        <w:rPr>
          <w:sz w:val="20"/>
        </w:rPr>
        <w:t>Auf Unverständnis dürfte vor allem eines stossen: dass Parmenides im zweiten Teil seines Gedichts die vielen Dinge der empiri</w:t>
      </w:r>
      <w:r>
        <w:rPr>
          <w:sz w:val="20"/>
        </w:rPr>
        <w:t>schen Scheinwelt, der die gewöhnlich Sterblichen anhängen, ausführlich beschreibt und erklärt, als wären sie doch real. (Dass er überhaupt auf sie eingeht, ist nicht erstaunlich, da es sich immer gut macht, wenn man erklären kann, wie die irrigen Ansichten</w:t>
      </w:r>
      <w:r>
        <w:rPr>
          <w:sz w:val="20"/>
        </w:rPr>
        <w:t xml:space="preserve"> der Gegner über</w:t>
      </w:r>
      <w:r>
        <w:rPr>
          <w:sz w:val="20"/>
        </w:rPr>
        <w:softHyphen/>
        <w:t>haupt entstehen konnten!) Der Philosoph wurde mit dieser Ungereimtheit sicher konfrontiert und dürfte, völlig konsequent, geantwortet haben, dass er ja gar nichts schreibe.</w:t>
      </w:r>
      <w:r w:rsidRPr="0038647E">
        <w:rPr>
          <w:rStyle w:val="Funotenzeichen"/>
          <w:rFonts w:cs="New York"/>
        </w:rPr>
        <w:footnoteReference w:id="3"/>
      </w:r>
      <w:r>
        <w:rPr>
          <w:sz w:val="20"/>
        </w:rPr>
        <w:t xml:space="preserve"> Vielleicht verteidigte er sich auch in ähnlicher Weise wie </w:t>
      </w:r>
      <w:r>
        <w:rPr>
          <w:smallCaps/>
          <w:sz w:val="20"/>
        </w:rPr>
        <w:t>Wittge</w:t>
      </w:r>
      <w:r>
        <w:rPr>
          <w:smallCaps/>
          <w:sz w:val="20"/>
        </w:rPr>
        <w:t>nstein</w:t>
      </w:r>
      <w:r>
        <w:rPr>
          <w:sz w:val="20"/>
        </w:rPr>
        <w:t xml:space="preserve"> am Ende seines </w:t>
      </w:r>
      <w:r>
        <w:rPr>
          <w:i/>
          <w:sz w:val="20"/>
        </w:rPr>
        <w:t>Tractatus logico-philosophicus</w:t>
      </w:r>
      <w:r>
        <w:rPr>
          <w:sz w:val="20"/>
        </w:rPr>
        <w:t xml:space="preserve"> (6.54):</w:t>
      </w:r>
    </w:p>
    <w:p w:rsidR="00A14BF7" w:rsidRDefault="000029EE">
      <w:pPr>
        <w:pStyle w:val="Standa"/>
        <w:rPr>
          <w:sz w:val="18"/>
          <w:szCs w:val="18"/>
        </w:rPr>
      </w:pPr>
    </w:p>
    <w:p w:rsidR="00A14BF7" w:rsidRDefault="000029EE">
      <w:pPr>
        <w:pStyle w:val="Standa"/>
        <w:ind w:left="280" w:right="264"/>
        <w:jc w:val="both"/>
        <w:rPr>
          <w:sz w:val="20"/>
        </w:rPr>
      </w:pPr>
      <w:r>
        <w:rPr>
          <w:sz w:val="20"/>
        </w:rPr>
        <w:t>"Meine Sätze erläutern dadurch, dass sie der, welcher mich versteht, am Ende als unsinnig erkennt, wenn er durch sie — auf ihnen — über sie hinausge</w:t>
      </w:r>
      <w:r>
        <w:rPr>
          <w:sz w:val="20"/>
        </w:rPr>
        <w:softHyphen/>
        <w:t>stiegen ist. (Er muss sozusagen die Leiter we</w:t>
      </w:r>
      <w:r>
        <w:rPr>
          <w:sz w:val="20"/>
        </w:rPr>
        <w:t>gwerfen, nachdem er auf ihr hinaufgestiegen ist.)</w:t>
      </w:r>
    </w:p>
    <w:p w:rsidR="00A14BF7" w:rsidRDefault="000029EE">
      <w:pPr>
        <w:pStyle w:val="Standa"/>
        <w:ind w:left="280"/>
        <w:jc w:val="both"/>
        <w:rPr>
          <w:sz w:val="20"/>
        </w:rPr>
      </w:pPr>
      <w:r>
        <w:rPr>
          <w:sz w:val="20"/>
        </w:rPr>
        <w:t>Er muss diese Sätze überwinden, dann sieht er die Welt richtig."</w:t>
      </w:r>
    </w:p>
    <w:p w:rsidR="00A14BF7" w:rsidRDefault="000029EE">
      <w:pPr>
        <w:pStyle w:val="Standa"/>
        <w:rPr>
          <w:sz w:val="14"/>
          <w:szCs w:val="14"/>
        </w:rPr>
      </w:pPr>
    </w:p>
    <w:p w:rsidR="00A14BF7" w:rsidRDefault="000029EE">
      <w:pPr>
        <w:pStyle w:val="Standa"/>
        <w:jc w:val="both"/>
        <w:rPr>
          <w:sz w:val="20"/>
        </w:rPr>
      </w:pPr>
      <w:r>
        <w:rPr>
          <w:sz w:val="20"/>
        </w:rPr>
        <w:t>So gesehen, wäre die Parmenideische Darstellung der empirischen Welt nur die konsequente und darum stimmige Erzählung eines in seinen Grundz</w:t>
      </w:r>
      <w:r>
        <w:rPr>
          <w:sz w:val="20"/>
        </w:rPr>
        <w:t>ügen bereits bekannten "Märchens". Sie stellt eine Konzession an die sterblichen und ander</w:t>
      </w:r>
      <w:r>
        <w:rPr>
          <w:sz w:val="20"/>
        </w:rPr>
        <w:softHyphen/>
        <w:t>weitig beschränkten Menschen dar — natürlich auch an den Menschen Parmenides</w:t>
      </w:r>
      <w:r w:rsidRPr="0038647E">
        <w:rPr>
          <w:rStyle w:val="Funotenzeichen"/>
          <w:rFonts w:cs="New York"/>
        </w:rPr>
        <w:footnoteReference w:id="4"/>
      </w:r>
      <w:r>
        <w:rPr>
          <w:sz w:val="20"/>
        </w:rPr>
        <w:t xml:space="preserve"> — und beweist zugleich, dass die Zuwendung zur Absolutheit des Einen nicht auf Unfähigk</w:t>
      </w:r>
      <w:r>
        <w:rPr>
          <w:sz w:val="20"/>
        </w:rPr>
        <w:t xml:space="preserve">eit oder Unwissenheit in bezug auf die Relativität des Vielen beruhen muss. So weit wie </w:t>
      </w:r>
      <w:r>
        <w:rPr>
          <w:smallCaps/>
          <w:sz w:val="20"/>
        </w:rPr>
        <w:t>Platon</w:t>
      </w:r>
      <w:r>
        <w:rPr>
          <w:sz w:val="20"/>
        </w:rPr>
        <w:t xml:space="preserve"> scheint allerdings der Dichter-Philosoph nicht gegangen zu sein, dass er den Dingen der empirischen Welt eine (tiefere) Realitätsstufe zuerkannt hätte.</w:t>
      </w:r>
    </w:p>
    <w:p w:rsidR="00A14BF7" w:rsidRDefault="000029EE">
      <w:pPr>
        <w:pStyle w:val="Standa"/>
        <w:rPr>
          <w:sz w:val="20"/>
        </w:rPr>
      </w:pPr>
    </w:p>
    <w:p w:rsidR="00A14BF7" w:rsidRDefault="000029EE">
      <w:pPr>
        <w:pStyle w:val="Standa"/>
        <w:jc w:val="both"/>
        <w:rPr>
          <w:sz w:val="20"/>
        </w:rPr>
      </w:pPr>
      <w:r>
        <w:rPr>
          <w:sz w:val="20"/>
        </w:rPr>
        <w:t>Die epis</w:t>
      </w:r>
      <w:r>
        <w:rPr>
          <w:sz w:val="20"/>
        </w:rPr>
        <w:t>che Sprache ist, vom Proömium abgesehen, nicht besonders schwierig, zumal sich viele Ausdrücke, Wendungen und Gedanken wiederholen (was wohl die ewige Gleichförmigkeit des einen Seienden bzw. Seins unterstreichen soll). Eine fruchtbare Lektüre setzt aber d</w:t>
      </w:r>
      <w:r>
        <w:rPr>
          <w:sz w:val="20"/>
        </w:rPr>
        <w:t xml:space="preserve">ie Beherrschung des Grundwortschatzes von </w:t>
      </w:r>
      <w:r>
        <w:rPr>
          <w:i/>
          <w:sz w:val="20"/>
        </w:rPr>
        <w:t>Klett</w:t>
      </w:r>
      <w:r>
        <w:rPr>
          <w:sz w:val="20"/>
        </w:rPr>
        <w:t xml:space="preserve"> (die blauen Seiten) und des nachstehenden Basiswortschatzes voraus. Es ist sinn</w:t>
      </w:r>
      <w:r>
        <w:rPr>
          <w:sz w:val="20"/>
        </w:rPr>
        <w:softHyphen/>
        <w:t xml:space="preserve">voll, vorher </w:t>
      </w:r>
      <w:r>
        <w:rPr>
          <w:smallCaps/>
          <w:sz w:val="20"/>
        </w:rPr>
        <w:t>Homer</w:t>
      </w:r>
      <w:r>
        <w:rPr>
          <w:sz w:val="20"/>
        </w:rPr>
        <w:t xml:space="preserve"> und </w:t>
      </w:r>
      <w:r>
        <w:rPr>
          <w:smallCaps/>
          <w:sz w:val="20"/>
        </w:rPr>
        <w:t>Heraklit</w:t>
      </w:r>
      <w:r>
        <w:rPr>
          <w:sz w:val="20"/>
        </w:rPr>
        <w:t xml:space="preserve"> zu lesen, weil Parmenides öfter auf Homerisches anspielt und gegen </w:t>
      </w:r>
      <w:r>
        <w:rPr>
          <w:smallCaps/>
          <w:sz w:val="20"/>
        </w:rPr>
        <w:t>Heraklit</w:t>
      </w:r>
      <w:r>
        <w:rPr>
          <w:sz w:val="20"/>
        </w:rPr>
        <w:t xml:space="preserve"> polemisiert.</w:t>
      </w:r>
    </w:p>
    <w:p w:rsidR="00A14BF7" w:rsidRDefault="000029EE">
      <w:pPr>
        <w:pStyle w:val="Standa"/>
        <w:rPr>
          <w:sz w:val="20"/>
        </w:rPr>
      </w:pPr>
    </w:p>
    <w:p w:rsidR="00A14BF7" w:rsidRDefault="000029EE">
      <w:pPr>
        <w:pStyle w:val="Standa"/>
        <w:jc w:val="both"/>
        <w:rPr>
          <w:sz w:val="20"/>
        </w:rPr>
      </w:pPr>
      <w:r>
        <w:rPr>
          <w:sz w:val="20"/>
        </w:rPr>
        <w:t>Die vo</w:t>
      </w:r>
      <w:r>
        <w:rPr>
          <w:sz w:val="20"/>
        </w:rPr>
        <w:t>rliegende Arbeit entstand im Wintersemester 1995/96 im Rahmen des Fach</w:t>
      </w:r>
      <w:r>
        <w:rPr>
          <w:sz w:val="20"/>
        </w:rPr>
        <w:softHyphen/>
        <w:t xml:space="preserve">didaktikkurses Griechisch bei Herrn Dr. </w:t>
      </w:r>
      <w:r>
        <w:rPr>
          <w:smallCaps/>
          <w:sz w:val="20"/>
        </w:rPr>
        <w:t>Th. Wirth</w:t>
      </w:r>
      <w:r>
        <w:rPr>
          <w:sz w:val="20"/>
        </w:rPr>
        <w:t>. Ich habe sie für die Internet-Version durchgesehen und erweitert. Meine Konjektur für B 8,20 begründe ich in einem Artikel, der demnäc</w:t>
      </w:r>
      <w:r>
        <w:rPr>
          <w:sz w:val="20"/>
        </w:rPr>
        <w:t xml:space="preserve">hst im </w:t>
      </w:r>
      <w:r>
        <w:rPr>
          <w:i/>
          <w:sz w:val="20"/>
        </w:rPr>
        <w:t>Museum Helveticum</w:t>
      </w:r>
      <w:r>
        <w:rPr>
          <w:sz w:val="20"/>
        </w:rPr>
        <w:t xml:space="preserve"> erscheint.</w:t>
      </w:r>
    </w:p>
    <w:p w:rsidR="00A14BF7" w:rsidRDefault="000029EE">
      <w:pPr>
        <w:pStyle w:val="Standa"/>
        <w:rPr>
          <w:sz w:val="20"/>
        </w:rPr>
      </w:pPr>
    </w:p>
    <w:p w:rsidR="00A14BF7" w:rsidRDefault="000029EE">
      <w:pPr>
        <w:pStyle w:val="Standa"/>
        <w:rPr>
          <w:sz w:val="20"/>
        </w:rPr>
      </w:pPr>
    </w:p>
    <w:p w:rsidR="00A14BF7" w:rsidRDefault="000029EE">
      <w:pPr>
        <w:pStyle w:val="Standa"/>
        <w:jc w:val="both"/>
        <w:rPr>
          <w:sz w:val="20"/>
        </w:rPr>
      </w:pPr>
      <w:r>
        <w:rPr>
          <w:sz w:val="20"/>
        </w:rPr>
        <w:t>Zürich, im August 1997</w:t>
      </w:r>
      <w:r>
        <w:rPr>
          <w:sz w:val="20"/>
        </w:rPr>
        <w:tab/>
      </w:r>
      <w:r>
        <w:rPr>
          <w:sz w:val="20"/>
        </w:rPr>
        <w:tab/>
      </w:r>
      <w:r>
        <w:rPr>
          <w:sz w:val="20"/>
        </w:rPr>
        <w:tab/>
      </w:r>
      <w:r>
        <w:rPr>
          <w:sz w:val="20"/>
        </w:rPr>
        <w:tab/>
      </w:r>
      <w:r>
        <w:rPr>
          <w:sz w:val="20"/>
        </w:rPr>
        <w:tab/>
      </w:r>
      <w:r>
        <w:rPr>
          <w:sz w:val="20"/>
        </w:rPr>
        <w:tab/>
      </w:r>
      <w:r>
        <w:rPr>
          <w:sz w:val="20"/>
        </w:rPr>
        <w:tab/>
        <w:t xml:space="preserve">         Kenneth Mauerhofer</w:t>
      </w:r>
    </w:p>
    <w:p w:rsidR="00A14BF7" w:rsidRDefault="000029EE">
      <w:pPr>
        <w:pStyle w:val="Standa"/>
        <w:jc w:val="both"/>
        <w:rPr>
          <w:sz w:val="20"/>
        </w:rPr>
      </w:pPr>
    </w:p>
    <w:p w:rsidR="00A14BF7" w:rsidRDefault="000029EE">
      <w:pPr>
        <w:pStyle w:val="Standa"/>
      </w:pPr>
      <w:r>
        <w:rPr>
          <w:b/>
        </w:rPr>
        <w:br w:type="page"/>
        <w:t>Ausgewählte neuere Literatur zu Parmenides:</w:t>
      </w:r>
      <w:r w:rsidRPr="0038647E">
        <w:rPr>
          <w:rStyle w:val="Funotenzeichen"/>
          <w:rFonts w:cs="New York"/>
        </w:rPr>
        <w:footnoteReference w:id="5"/>
      </w:r>
      <w:r>
        <w:br/>
      </w:r>
    </w:p>
    <w:tbl>
      <w:tblPr>
        <w:tblStyle w:val="NormaleTabe"/>
        <w:tblW w:w="0" w:type="auto"/>
        <w:tblLayout w:type="fixed"/>
        <w:tblCellMar>
          <w:left w:w="80" w:type="dxa"/>
          <w:right w:w="80" w:type="dxa"/>
        </w:tblCellMar>
        <w:tblLook w:val="0000"/>
      </w:tblPr>
      <w:tblGrid>
        <w:gridCol w:w="2720"/>
        <w:gridCol w:w="6484"/>
      </w:tblGrid>
      <w:tr w:rsidR="00A14BF7">
        <w:tblPrEx>
          <w:tblCellMar>
            <w:top w:w="0" w:type="dxa"/>
            <w:bottom w:w="0" w:type="dxa"/>
          </w:tblCellMar>
        </w:tblPrEx>
        <w:trPr>
          <w:cantSplit/>
        </w:trPr>
        <w:tc>
          <w:tcPr>
            <w:tcW w:w="2720" w:type="dxa"/>
          </w:tcPr>
          <w:p w:rsidR="00A14BF7" w:rsidRDefault="000029EE">
            <w:pPr>
              <w:pStyle w:val="Standa"/>
              <w:rPr>
                <w:sz w:val="20"/>
              </w:rPr>
            </w:pPr>
            <w:r>
              <w:rPr>
                <w:sz w:val="20"/>
              </w:rPr>
              <w:t>P. Aubenque (Hg.):</w:t>
            </w:r>
          </w:p>
        </w:tc>
        <w:tc>
          <w:tcPr>
            <w:tcW w:w="6484" w:type="dxa"/>
          </w:tcPr>
          <w:p w:rsidR="00A14BF7" w:rsidRDefault="000029EE">
            <w:pPr>
              <w:pStyle w:val="Standa"/>
              <w:jc w:val="both"/>
              <w:rPr>
                <w:sz w:val="20"/>
              </w:rPr>
            </w:pPr>
            <w:r>
              <w:rPr>
                <w:sz w:val="20"/>
              </w:rPr>
              <w:t xml:space="preserve">Études sur Parménide, Tome I: </w:t>
            </w:r>
            <w:r>
              <w:rPr>
                <w:smallCaps/>
                <w:sz w:val="20"/>
              </w:rPr>
              <w:t>D. O'Brien, J. Frere</w:t>
            </w:r>
            <w:r>
              <w:rPr>
                <w:sz w:val="20"/>
              </w:rPr>
              <w:t xml:space="preserve"> (pour la traduction française): Le poème de</w:t>
            </w:r>
            <w:r>
              <w:rPr>
                <w:sz w:val="20"/>
              </w:rPr>
              <w:t xml:space="preserve"> Parménide: texte, tra</w:t>
            </w:r>
            <w:r>
              <w:rPr>
                <w:sz w:val="20"/>
              </w:rPr>
              <w:softHyphen/>
              <w:t>duction, essai critique, Paris 1987</w:t>
            </w:r>
            <w:r w:rsidRPr="0038647E">
              <w:rPr>
                <w:rStyle w:val="Funotenzeichen"/>
                <w:rFonts w:cs="New York"/>
              </w:rPr>
              <w:footnoteReference w:id="6"/>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GGN 34028 : 1</w:t>
            </w:r>
          </w:p>
          <w:p w:rsidR="00A14BF7" w:rsidRDefault="000029EE">
            <w:pPr>
              <w:pStyle w:val="Standa"/>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p>
        </w:tc>
        <w:tc>
          <w:tcPr>
            <w:tcW w:w="6484" w:type="dxa"/>
          </w:tcPr>
          <w:p w:rsidR="00A14BF7" w:rsidRDefault="000029EE">
            <w:pPr>
              <w:pStyle w:val="Standa"/>
              <w:keepNext/>
              <w:keepLines/>
              <w:jc w:val="both"/>
              <w:rPr>
                <w:sz w:val="20"/>
              </w:rPr>
            </w:pPr>
            <w:r>
              <w:rPr>
                <w:sz w:val="20"/>
              </w:rPr>
              <w:t>Études sur Parménide, Tome II: Problèmes d'interpréta</w:t>
            </w:r>
            <w:r>
              <w:rPr>
                <w:sz w:val="20"/>
              </w:rPr>
              <w:softHyphen/>
              <w:t>tion, Paris 1987</w:t>
            </w:r>
          </w:p>
          <w:p w:rsidR="00A14BF7" w:rsidRDefault="000029EE">
            <w:pPr>
              <w:pStyle w:val="Standa"/>
              <w:keepNext/>
              <w:keepLines/>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GGN 34028 : 2</w:t>
            </w:r>
          </w:p>
          <w:p w:rsidR="00A14BF7" w:rsidRDefault="000029EE">
            <w:pPr>
              <w:pStyle w:val="Standa"/>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K. Bormann:</w:t>
            </w:r>
          </w:p>
        </w:tc>
        <w:tc>
          <w:tcPr>
            <w:tcW w:w="6484" w:type="dxa"/>
          </w:tcPr>
          <w:p w:rsidR="00A14BF7" w:rsidRDefault="000029EE">
            <w:pPr>
              <w:pStyle w:val="Standa"/>
              <w:jc w:val="both"/>
              <w:rPr>
                <w:sz w:val="20"/>
              </w:rPr>
            </w:pPr>
            <w:r>
              <w:rPr>
                <w:sz w:val="20"/>
              </w:rPr>
              <w:t>Parmenides. Untersuchungen zu den Fragmenten, Hamburg 1971</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FG 4743</w:t>
            </w:r>
          </w:p>
          <w:p w:rsidR="00A14BF7" w:rsidRDefault="000029EE">
            <w:pPr>
              <w:pStyle w:val="Standa"/>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M. Conche:</w:t>
            </w:r>
          </w:p>
        </w:tc>
        <w:tc>
          <w:tcPr>
            <w:tcW w:w="6484" w:type="dxa"/>
          </w:tcPr>
          <w:p w:rsidR="00A14BF7" w:rsidRDefault="000029EE">
            <w:pPr>
              <w:pStyle w:val="Standa"/>
              <w:keepNext/>
              <w:keepLines/>
              <w:jc w:val="both"/>
              <w:rPr>
                <w:sz w:val="20"/>
              </w:rPr>
            </w:pPr>
            <w:r>
              <w:rPr>
                <w:sz w:val="20"/>
              </w:rPr>
              <w:t>Parménide, Le Poème: Fragments; texte grec, traduction, présentation et commentaire, Paris 1996</w:t>
            </w:r>
          </w:p>
          <w:p w:rsidR="00A14BF7" w:rsidRDefault="000029EE">
            <w:pPr>
              <w:pStyle w:val="Standa"/>
              <w:keepNext/>
              <w:keepLines/>
              <w:pBdr>
                <w:top w:val="single" w:sz="6" w:space="1" w:color="auto"/>
                <w:left w:val="single" w:sz="6" w:space="1" w:color="auto"/>
                <w:bottom w:val="single" w:sz="6" w:space="1" w:color="auto"/>
                <w:right w:val="single" w:sz="6" w:space="1" w:color="auto"/>
              </w:pBdr>
              <w:jc w:val="both"/>
              <w:rPr>
                <w:sz w:val="20"/>
              </w:rPr>
            </w:pPr>
            <w:r>
              <w:rPr>
                <w:sz w:val="20"/>
              </w:rPr>
              <w:t xml:space="preserve">&gt; </w:t>
            </w:r>
          </w:p>
          <w:p w:rsidR="00A14BF7" w:rsidRDefault="000029EE">
            <w:pPr>
              <w:pStyle w:val="Standa"/>
              <w:jc w:val="both"/>
              <w:rPr>
                <w:smallCaps/>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A. H. Coxon:</w:t>
            </w:r>
          </w:p>
        </w:tc>
        <w:tc>
          <w:tcPr>
            <w:tcW w:w="6484" w:type="dxa"/>
          </w:tcPr>
          <w:p w:rsidR="00A14BF7" w:rsidRDefault="000029EE">
            <w:pPr>
              <w:pStyle w:val="Standa"/>
              <w:jc w:val="both"/>
              <w:rPr>
                <w:sz w:val="20"/>
              </w:rPr>
            </w:pPr>
            <w:r>
              <w:rPr>
                <w:sz w:val="20"/>
              </w:rPr>
              <w:t>The Fragments of Parmenides. A Critical Text with Intro</w:t>
            </w:r>
            <w:r>
              <w:rPr>
                <w:sz w:val="20"/>
              </w:rPr>
              <w:softHyphen/>
              <w:t xml:space="preserve">duction, Translation, the ancient </w:t>
            </w:r>
            <w:r>
              <w:rPr>
                <w:i/>
                <w:sz w:val="20"/>
              </w:rPr>
              <w:t>testimonia</w:t>
            </w:r>
            <w:r>
              <w:rPr>
                <w:sz w:val="20"/>
              </w:rPr>
              <w:t xml:space="preserve"> and a Com</w:t>
            </w:r>
            <w:r>
              <w:rPr>
                <w:sz w:val="20"/>
              </w:rPr>
              <w:softHyphen/>
              <w:t>mentary by A. H. C.</w:t>
            </w:r>
            <w:r>
              <w:rPr>
                <w:sz w:val="20"/>
              </w:rPr>
              <w:t xml:space="preserve"> (= Phronesis Suppl. III), Van Gorcum, Assen/Maastricht &amp; Wolfeboro, New Hampshire 1986</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TG 531 : 3</w:t>
            </w:r>
          </w:p>
          <w:p w:rsidR="00A14BF7" w:rsidRDefault="000029EE">
            <w:pPr>
              <w:pStyle w:val="Standa"/>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H. P. Engelhard:</w:t>
            </w:r>
          </w:p>
        </w:tc>
        <w:tc>
          <w:tcPr>
            <w:tcW w:w="6484" w:type="dxa"/>
          </w:tcPr>
          <w:p w:rsidR="00A14BF7" w:rsidRDefault="000029EE">
            <w:pPr>
              <w:pStyle w:val="Standa"/>
              <w:jc w:val="both"/>
              <w:rPr>
                <w:sz w:val="20"/>
              </w:rPr>
            </w:pPr>
            <w:r>
              <w:rPr>
                <w:sz w:val="20"/>
              </w:rPr>
              <w:t xml:space="preserve">Die Sicherung der Erkenntnis bei Parmenides </w:t>
            </w:r>
            <w:r>
              <w:rPr>
                <w:sz w:val="20"/>
              </w:rPr>
              <w:br/>
              <w:t>(= Problemata 138, Stuttgart 1996 (urspr. Diss. Freiburg i. Br.)</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UB</w:t>
            </w:r>
            <w:r>
              <w:rPr>
                <w:sz w:val="20"/>
              </w:rPr>
              <w:t xml:space="preserve"> </w:t>
            </w:r>
            <w:r>
              <w:rPr>
                <w:b/>
                <w:sz w:val="20"/>
              </w:rPr>
              <w:t>Ba</w:t>
            </w:r>
            <w:r>
              <w:rPr>
                <w:sz w:val="20"/>
              </w:rPr>
              <w:t xml:space="preserve"> ig 21483</w:t>
            </w:r>
          </w:p>
          <w:p w:rsidR="00A14BF7" w:rsidRDefault="000029EE">
            <w:pPr>
              <w:pStyle w:val="Standa"/>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D. Ga</w:t>
            </w:r>
            <w:r>
              <w:rPr>
                <w:sz w:val="20"/>
              </w:rPr>
              <w:t>llop:</w:t>
            </w:r>
          </w:p>
        </w:tc>
        <w:tc>
          <w:tcPr>
            <w:tcW w:w="6484" w:type="dxa"/>
          </w:tcPr>
          <w:p w:rsidR="00A14BF7" w:rsidRDefault="000029EE">
            <w:pPr>
              <w:pStyle w:val="Standa"/>
              <w:jc w:val="both"/>
              <w:rPr>
                <w:sz w:val="20"/>
              </w:rPr>
            </w:pPr>
            <w:r>
              <w:rPr>
                <w:sz w:val="20"/>
              </w:rPr>
              <w:t>Parmenides of Elea. ..., Toronto &amp; ... 1984</w:t>
            </w:r>
            <w:r w:rsidRPr="0038647E">
              <w:rPr>
                <w:rStyle w:val="Funotenzeichen"/>
                <w:rFonts w:cs="New York"/>
              </w:rPr>
              <w:footnoteReference w:id="7"/>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UH 537 : Suppl 18</w:t>
            </w:r>
          </w:p>
          <w:p w:rsidR="00A14BF7" w:rsidRDefault="000029EE">
            <w:pPr>
              <w:pStyle w:val="Standa"/>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E. A. Havelock:</w:t>
            </w:r>
          </w:p>
        </w:tc>
        <w:tc>
          <w:tcPr>
            <w:tcW w:w="6484" w:type="dxa"/>
          </w:tcPr>
          <w:p w:rsidR="00A14BF7" w:rsidRDefault="000029EE">
            <w:pPr>
              <w:pStyle w:val="Standa"/>
              <w:jc w:val="both"/>
              <w:rPr>
                <w:sz w:val="20"/>
              </w:rPr>
            </w:pPr>
            <w:r>
              <w:rPr>
                <w:sz w:val="20"/>
              </w:rPr>
              <w:t>Parmenides and Odysseus. In: Harvard Studies in Classical Philology 63 (1958), 133-143</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ZS 622 bk</w:t>
            </w:r>
          </w:p>
          <w:p w:rsidR="00A14BF7" w:rsidRDefault="000029EE">
            <w:pPr>
              <w:pStyle w:val="Standa"/>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E. Heitsch:</w:t>
            </w:r>
          </w:p>
        </w:tc>
        <w:tc>
          <w:tcPr>
            <w:tcW w:w="6484" w:type="dxa"/>
          </w:tcPr>
          <w:p w:rsidR="00A14BF7" w:rsidRDefault="000029EE">
            <w:pPr>
              <w:pStyle w:val="Standa"/>
              <w:jc w:val="both"/>
              <w:rPr>
                <w:sz w:val="20"/>
              </w:rPr>
            </w:pPr>
            <w:r>
              <w:rPr>
                <w:sz w:val="20"/>
              </w:rPr>
              <w:t xml:space="preserve">Parmenides — Die Anfänge der Ontologie, Logik und </w:t>
            </w:r>
            <w:r>
              <w:rPr>
                <w:sz w:val="20"/>
              </w:rPr>
              <w:t>Naturwissenschaft. Die Fragmente, herausgegeben, über</w:t>
            </w:r>
            <w:r>
              <w:rPr>
                <w:sz w:val="20"/>
              </w:rPr>
              <w:softHyphen/>
              <w:t>setzt und erläutert von E. H.; Heimeran, München 1974</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TH</w:t>
            </w:r>
            <w:r>
              <w:rPr>
                <w:sz w:val="20"/>
              </w:rPr>
              <w:t xml:space="preserve"> 938 904</w:t>
            </w:r>
          </w:p>
          <w:p w:rsidR="00A14BF7" w:rsidRDefault="000029EE">
            <w:pPr>
              <w:pStyle w:val="Standa"/>
              <w:jc w:val="both"/>
              <w:rPr>
                <w:sz w:val="20"/>
              </w:rPr>
            </w:pPr>
          </w:p>
          <w:p w:rsidR="00A14BF7" w:rsidRDefault="000029EE">
            <w:pPr>
              <w:pStyle w:val="Standa"/>
              <w:jc w:val="both"/>
              <w:rPr>
                <w:sz w:val="20"/>
              </w:rPr>
            </w:pPr>
            <w:r>
              <w:rPr>
                <w:sz w:val="20"/>
              </w:rPr>
              <w:t>Parmenides: Die Fragmente: Griechisch-deutsch, Zürich 1995</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w:t>
            </w:r>
          </w:p>
          <w:p w:rsidR="00A14BF7" w:rsidRDefault="000029EE">
            <w:pPr>
              <w:pStyle w:val="Standa"/>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K. Held:</w:t>
            </w:r>
          </w:p>
        </w:tc>
        <w:tc>
          <w:tcPr>
            <w:tcW w:w="6484" w:type="dxa"/>
          </w:tcPr>
          <w:p w:rsidR="00A14BF7" w:rsidRDefault="000029EE">
            <w:pPr>
              <w:pStyle w:val="Standa"/>
              <w:keepNext/>
              <w:keepLines/>
              <w:jc w:val="both"/>
              <w:rPr>
                <w:sz w:val="20"/>
              </w:rPr>
            </w:pPr>
            <w:r>
              <w:rPr>
                <w:sz w:val="20"/>
              </w:rPr>
              <w:t>Heraklit, Parmenides und der Anfang von Philosophie und Wi</w:t>
            </w:r>
            <w:r>
              <w:rPr>
                <w:sz w:val="20"/>
              </w:rPr>
              <w:t>ssenschaft, Berlin 1980</w:t>
            </w:r>
          </w:p>
          <w:p w:rsidR="00A14BF7" w:rsidRDefault="000029EE">
            <w:pPr>
              <w:pStyle w:val="Standa"/>
              <w:keepNext/>
              <w:keepLines/>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FG 32977</w:t>
            </w:r>
          </w:p>
          <w:p w:rsidR="00A14BF7" w:rsidRDefault="000029EE">
            <w:pPr>
              <w:pStyle w:val="Standa"/>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U. Hölscher:</w:t>
            </w:r>
          </w:p>
        </w:tc>
        <w:tc>
          <w:tcPr>
            <w:tcW w:w="6484" w:type="dxa"/>
          </w:tcPr>
          <w:p w:rsidR="00A14BF7" w:rsidRDefault="000029EE">
            <w:pPr>
              <w:pStyle w:val="Standa"/>
              <w:jc w:val="both"/>
              <w:rPr>
                <w:sz w:val="20"/>
              </w:rPr>
            </w:pPr>
            <w:r>
              <w:rPr>
                <w:sz w:val="20"/>
              </w:rPr>
              <w:t>Parmenides. Vom Wesen des Seienden. Die Fragmente, herausgegeben, übersetzt und erläutert von U. H. Mit ei</w:t>
            </w:r>
            <w:r>
              <w:rPr>
                <w:sz w:val="20"/>
              </w:rPr>
              <w:softHyphen/>
              <w:t>nem Nachwort; suhrkamp taschenbuch wissenschaft 624, Frankfurt a. M. 1986</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TA 6404 : 624</w:t>
            </w:r>
          </w:p>
          <w:p w:rsidR="00A14BF7" w:rsidRDefault="000029EE">
            <w:pPr>
              <w:pStyle w:val="Standa"/>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 xml:space="preserve">J. </w:t>
            </w:r>
            <w:r>
              <w:rPr>
                <w:sz w:val="20"/>
              </w:rPr>
              <w:t>Mansfeld:</w:t>
            </w:r>
          </w:p>
        </w:tc>
        <w:tc>
          <w:tcPr>
            <w:tcW w:w="6484" w:type="dxa"/>
          </w:tcPr>
          <w:p w:rsidR="00A14BF7" w:rsidRDefault="000029EE">
            <w:pPr>
              <w:pStyle w:val="Standa"/>
              <w:keepNext/>
              <w:keepLines/>
              <w:jc w:val="both"/>
              <w:rPr>
                <w:sz w:val="20"/>
              </w:rPr>
            </w:pPr>
            <w:r>
              <w:rPr>
                <w:sz w:val="20"/>
              </w:rPr>
              <w:t>Die Offenbarung des Parmenides, Assen 1964</w:t>
            </w:r>
          </w:p>
          <w:p w:rsidR="00A14BF7" w:rsidRDefault="000029EE">
            <w:pPr>
              <w:pStyle w:val="Standa"/>
              <w:keepNext/>
              <w:keepLines/>
              <w:pBdr>
                <w:top w:val="single" w:sz="6" w:space="1" w:color="auto"/>
                <w:left w:val="single" w:sz="6" w:space="1" w:color="auto"/>
                <w:bottom w:val="single" w:sz="6" w:space="1" w:color="auto"/>
                <w:right w:val="single" w:sz="6" w:space="1" w:color="auto"/>
              </w:pBdr>
              <w:jc w:val="both"/>
              <w:rPr>
                <w:sz w:val="20"/>
              </w:rPr>
            </w:pPr>
            <w:r>
              <w:rPr>
                <w:sz w:val="20"/>
              </w:rPr>
              <w:t>&gt; ?</w:t>
            </w:r>
          </w:p>
          <w:p w:rsidR="00A14BF7" w:rsidRDefault="000029EE">
            <w:pPr>
              <w:pStyle w:val="Standa"/>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p>
        </w:tc>
        <w:tc>
          <w:tcPr>
            <w:tcW w:w="6484" w:type="dxa"/>
          </w:tcPr>
          <w:p w:rsidR="00A14BF7" w:rsidRDefault="000029EE">
            <w:pPr>
              <w:pStyle w:val="Standa"/>
              <w:jc w:val="both"/>
              <w:rPr>
                <w:sz w:val="20"/>
              </w:rPr>
            </w:pPr>
            <w:r>
              <w:rPr>
                <w:sz w:val="20"/>
              </w:rPr>
              <w:t>Die Vorsokratiker I: Milesier, Pythagoreer, Xenophanes, Heraklit, Parmenides (griech./dt.). Auswahl der Frag</w:t>
            </w:r>
            <w:r>
              <w:rPr>
                <w:sz w:val="20"/>
              </w:rPr>
              <w:softHyphen/>
              <w:t>mente, Übersetzung und Erläuterungen von J. M.; Reclam, Stuttgart 1983</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w:t>
            </w:r>
          </w:p>
          <w:p w:rsidR="00A14BF7" w:rsidRDefault="000029EE">
            <w:pPr>
              <w:pStyle w:val="Standa"/>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A. P. D.</w:t>
            </w:r>
            <w:r>
              <w:rPr>
                <w:sz w:val="20"/>
              </w:rPr>
              <w:t xml:space="preserve"> Mourelatos:</w:t>
            </w:r>
          </w:p>
        </w:tc>
        <w:tc>
          <w:tcPr>
            <w:tcW w:w="6484" w:type="dxa"/>
          </w:tcPr>
          <w:p w:rsidR="00A14BF7" w:rsidRDefault="000029EE">
            <w:pPr>
              <w:pStyle w:val="Standa"/>
              <w:keepNext/>
              <w:keepLines/>
              <w:jc w:val="both"/>
              <w:rPr>
                <w:sz w:val="20"/>
              </w:rPr>
            </w:pPr>
            <w:r>
              <w:rPr>
                <w:sz w:val="20"/>
              </w:rPr>
              <w:t>The Route of Parmenides, New Haven &amp; London 1970</w:t>
            </w:r>
          </w:p>
          <w:p w:rsidR="00A14BF7" w:rsidRDefault="000029EE">
            <w:pPr>
              <w:pStyle w:val="Standa"/>
              <w:keepNext/>
              <w:keepLines/>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FJ 3527</w:t>
            </w:r>
          </w:p>
          <w:p w:rsidR="00A14BF7" w:rsidRDefault="000029EE">
            <w:pPr>
              <w:pStyle w:val="Standa"/>
              <w:keepNext/>
              <w:keepLines/>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G. Reale/L. Ruggiu:</w:t>
            </w:r>
          </w:p>
        </w:tc>
        <w:tc>
          <w:tcPr>
            <w:tcW w:w="6484" w:type="dxa"/>
          </w:tcPr>
          <w:p w:rsidR="00A14BF7" w:rsidRDefault="000029EE">
            <w:pPr>
              <w:pStyle w:val="Standa"/>
              <w:jc w:val="both"/>
              <w:rPr>
                <w:sz w:val="20"/>
              </w:rPr>
            </w:pPr>
            <w:r>
              <w:rPr>
                <w:sz w:val="20"/>
              </w:rPr>
              <w:t>Parmenide: Poema sulla natura: I frammenti e le testimo</w:t>
            </w:r>
            <w:r>
              <w:rPr>
                <w:sz w:val="20"/>
              </w:rPr>
              <w:softHyphen/>
              <w:t>nianze indirette: presentazione, traduzione con testo greco dei frammenti del poema a fronte e note di G</w:t>
            </w:r>
            <w:r>
              <w:rPr>
                <w:sz w:val="20"/>
              </w:rPr>
              <w:t>. Reale, saggio introduttivo e commentario filosofico di L. Ruggiu, Mailand 1991</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GGN 37840</w:t>
            </w:r>
          </w:p>
          <w:p w:rsidR="00A14BF7" w:rsidRDefault="000029EE">
            <w:pPr>
              <w:pStyle w:val="Standa"/>
              <w:jc w:val="both"/>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H. von Steuben (Hg.):</w:t>
            </w:r>
          </w:p>
        </w:tc>
        <w:tc>
          <w:tcPr>
            <w:tcW w:w="6484" w:type="dxa"/>
          </w:tcPr>
          <w:p w:rsidR="00A14BF7" w:rsidRDefault="000029EE">
            <w:pPr>
              <w:pStyle w:val="Standa"/>
              <w:jc w:val="both"/>
              <w:rPr>
                <w:sz w:val="20"/>
              </w:rPr>
            </w:pPr>
            <w:r>
              <w:rPr>
                <w:sz w:val="20"/>
              </w:rPr>
              <w:t>Parmenides. Über das Sein (griech./dt.). Die Fragmente des Lehrgedichts. Mit einem einführenden Essay heraus</w:t>
            </w:r>
            <w:r>
              <w:rPr>
                <w:sz w:val="20"/>
              </w:rPr>
              <w:softHyphen/>
              <w:t>gegeben von H. v. S. Überset</w:t>
            </w:r>
            <w:r>
              <w:rPr>
                <w:sz w:val="20"/>
              </w:rPr>
              <w:t>zung und Gliederung von Jaap Mansfeld, Text und Nummern nach Diels/Kranz 28 B; Reclam, Stuttgart 1985</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GJ 6873</w:t>
            </w:r>
          </w:p>
          <w:p w:rsidR="00A14BF7" w:rsidRDefault="000029EE">
            <w:pPr>
              <w:pStyle w:val="Standa"/>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L. Tarán:</w:t>
            </w:r>
          </w:p>
        </w:tc>
        <w:tc>
          <w:tcPr>
            <w:tcW w:w="6484" w:type="dxa"/>
          </w:tcPr>
          <w:p w:rsidR="00A14BF7" w:rsidRDefault="000029EE">
            <w:pPr>
              <w:pStyle w:val="Standa"/>
              <w:jc w:val="both"/>
              <w:rPr>
                <w:sz w:val="20"/>
              </w:rPr>
            </w:pPr>
            <w:r>
              <w:rPr>
                <w:sz w:val="20"/>
              </w:rPr>
              <w:t>Parmenides. A Text with Translation, Commentary, and Critical Essays by L. T.; Princeton, New Jersey 1965</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FJ 967</w:t>
            </w:r>
          </w:p>
          <w:p w:rsidR="00A14BF7" w:rsidRDefault="000029EE">
            <w:pPr>
              <w:pStyle w:val="Standa"/>
              <w:rPr>
                <w:sz w:val="20"/>
              </w:rPr>
            </w:pPr>
          </w:p>
        </w:tc>
      </w:tr>
      <w:tr w:rsidR="00A14BF7">
        <w:tblPrEx>
          <w:tblCellMar>
            <w:top w:w="0" w:type="dxa"/>
            <w:bottom w:w="0" w:type="dxa"/>
          </w:tblCellMar>
        </w:tblPrEx>
        <w:trPr>
          <w:cantSplit/>
        </w:trPr>
        <w:tc>
          <w:tcPr>
            <w:tcW w:w="2720" w:type="dxa"/>
          </w:tcPr>
          <w:p w:rsidR="00A14BF7" w:rsidRDefault="000029EE">
            <w:pPr>
              <w:pStyle w:val="Standa"/>
              <w:rPr>
                <w:sz w:val="20"/>
              </w:rPr>
            </w:pPr>
            <w:r>
              <w:rPr>
                <w:sz w:val="20"/>
              </w:rPr>
              <w:t>W. F. Wyatt</w:t>
            </w:r>
            <w:r>
              <w:rPr>
                <w:sz w:val="20"/>
              </w:rPr>
              <w:t>, Jr.:</w:t>
            </w:r>
          </w:p>
        </w:tc>
        <w:tc>
          <w:tcPr>
            <w:tcW w:w="6484" w:type="dxa"/>
          </w:tcPr>
          <w:p w:rsidR="00A14BF7" w:rsidRDefault="000029EE">
            <w:pPr>
              <w:pStyle w:val="Standa"/>
              <w:jc w:val="both"/>
              <w:rPr>
                <w:sz w:val="20"/>
              </w:rPr>
            </w:pPr>
            <w:r>
              <w:rPr>
                <w:sz w:val="20"/>
              </w:rPr>
              <w:t>The Root of Parmenides. In: Harvard Studies in Classical Philology 94 (1992), 133-120</w:t>
            </w:r>
          </w:p>
          <w:p w:rsidR="00A14BF7" w:rsidRDefault="000029EE">
            <w:pPr>
              <w:pStyle w:val="Standa"/>
              <w:pBdr>
                <w:top w:val="single" w:sz="6" w:space="1" w:color="auto"/>
                <w:left w:val="single" w:sz="6" w:space="1" w:color="auto"/>
                <w:bottom w:val="single" w:sz="6" w:space="1" w:color="auto"/>
                <w:right w:val="single" w:sz="6" w:space="1" w:color="auto"/>
              </w:pBdr>
              <w:jc w:val="both"/>
              <w:rPr>
                <w:sz w:val="20"/>
              </w:rPr>
            </w:pPr>
            <w:r>
              <w:rPr>
                <w:sz w:val="20"/>
              </w:rPr>
              <w:t xml:space="preserve">&gt; </w:t>
            </w:r>
            <w:r>
              <w:rPr>
                <w:b/>
                <w:sz w:val="20"/>
              </w:rPr>
              <w:t>Z</w:t>
            </w:r>
            <w:r>
              <w:rPr>
                <w:sz w:val="20"/>
              </w:rPr>
              <w:t xml:space="preserve"> ZS 622</w:t>
            </w:r>
          </w:p>
          <w:p w:rsidR="00A14BF7" w:rsidRDefault="000029EE">
            <w:pPr>
              <w:pStyle w:val="Standa"/>
              <w:rPr>
                <w:sz w:val="20"/>
              </w:rPr>
            </w:pPr>
          </w:p>
        </w:tc>
      </w:tr>
    </w:tbl>
    <w:p w:rsidR="00A14BF7" w:rsidRDefault="000029EE">
      <w:pPr>
        <w:pStyle w:val="Standa"/>
      </w:pPr>
    </w:p>
    <w:p w:rsidR="00A14BF7" w:rsidRDefault="000029EE">
      <w:pPr>
        <w:pStyle w:val="Standa"/>
      </w:pPr>
      <w:r>
        <w:br w:type="page"/>
      </w:r>
      <w:r>
        <w:rPr>
          <w:b/>
        </w:rPr>
        <w:t>Basiswortschatz zu Parmenides</w:t>
      </w:r>
      <w:r>
        <w:br/>
      </w:r>
    </w:p>
    <w:tbl>
      <w:tblPr>
        <w:tblStyle w:val="NormaleTabe"/>
        <w:tblW w:w="0" w:type="auto"/>
        <w:tblLayout w:type="fixed"/>
        <w:tblCellMar>
          <w:left w:w="80" w:type="dxa"/>
          <w:right w:w="80" w:type="dxa"/>
        </w:tblCellMar>
        <w:tblLook w:val="0000"/>
      </w:tblPr>
      <w:tblGrid>
        <w:gridCol w:w="3240"/>
        <w:gridCol w:w="5964"/>
      </w:tblGrid>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ἀλλάσσω </w:t>
            </w:r>
            <w:r>
              <w:rPr>
                <w:rFonts w:ascii="Times" w:hAnsi="Times"/>
                <w:sz w:val="20"/>
              </w:rPr>
              <w:t>=</w:t>
            </w:r>
            <w:r>
              <w:rPr>
                <w:rFonts w:ascii="Alkaios" w:hAnsi="Alkaios"/>
                <w:sz w:val="20"/>
              </w:rPr>
              <w:t xml:space="preserve"> ἀλλάττω</w:t>
            </w:r>
          </w:p>
        </w:tc>
        <w:tc>
          <w:tcPr>
            <w:tcW w:w="5964" w:type="dxa"/>
          </w:tcPr>
          <w:p w:rsidR="00A14BF7" w:rsidRDefault="000029EE">
            <w:pPr>
              <w:pStyle w:val="Standa"/>
              <w:spacing w:line="360" w:lineRule="atLeast"/>
              <w:jc w:val="both"/>
              <w:rPr>
                <w:sz w:val="20"/>
              </w:rPr>
            </w:pPr>
            <w:r>
              <w:rPr>
                <w:sz w:val="20"/>
              </w:rPr>
              <w:t xml:space="preserve">wechseln (zu </w:t>
            </w:r>
            <w:r>
              <w:rPr>
                <w:rFonts w:ascii="Alkaios" w:hAnsi="Alkaios"/>
                <w:sz w:val="20"/>
              </w:rPr>
              <w:t>ἄλλος</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ἀμηχανίη</w:t>
            </w:r>
          </w:p>
        </w:tc>
        <w:tc>
          <w:tcPr>
            <w:tcW w:w="5964" w:type="dxa"/>
          </w:tcPr>
          <w:p w:rsidR="00A14BF7" w:rsidRDefault="000029EE">
            <w:pPr>
              <w:pStyle w:val="Standa"/>
              <w:spacing w:line="360" w:lineRule="atLeast"/>
              <w:jc w:val="both"/>
              <w:rPr>
                <w:sz w:val="20"/>
              </w:rPr>
            </w:pPr>
            <w:r>
              <w:rPr>
                <w:sz w:val="20"/>
              </w:rPr>
              <w:t>Ratlosigkeit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ἀμφίς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ἀμφί</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ἄνωγα</w:t>
            </w:r>
          </w:p>
        </w:tc>
        <w:tc>
          <w:tcPr>
            <w:tcW w:w="5964" w:type="dxa"/>
          </w:tcPr>
          <w:p w:rsidR="00A14BF7" w:rsidRDefault="000029EE">
            <w:pPr>
              <w:pStyle w:val="Standa"/>
              <w:spacing w:line="360" w:lineRule="atLeast"/>
              <w:jc w:val="both"/>
              <w:rPr>
                <w:sz w:val="20"/>
              </w:rPr>
            </w:pPr>
            <w:r>
              <w:rPr>
                <w:sz w:val="20"/>
              </w:rPr>
              <w:t>ich habe befohlen (Pf. A.)</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ἀποτμήγ</w:t>
            </w:r>
            <w:r>
              <w:rPr>
                <w:rFonts w:ascii="Alkaios" w:hAnsi="Alkaios"/>
                <w:sz w:val="20"/>
              </w:rPr>
              <w:t xml:space="preserve">ω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ἀποτέμνω</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ἀτραπός </w:t>
            </w:r>
            <w:r>
              <w:rPr>
                <w:rFonts w:ascii="Times" w:hAnsi="Times"/>
                <w:sz w:val="20"/>
              </w:rPr>
              <w:t>(f)</w:t>
            </w:r>
          </w:p>
        </w:tc>
        <w:tc>
          <w:tcPr>
            <w:tcW w:w="5964" w:type="dxa"/>
          </w:tcPr>
          <w:p w:rsidR="00A14BF7" w:rsidRDefault="000029EE">
            <w:pPr>
              <w:pStyle w:val="Standa"/>
              <w:spacing w:line="360" w:lineRule="atLeast"/>
              <w:jc w:val="both"/>
              <w:rPr>
                <w:sz w:val="20"/>
              </w:rPr>
            </w:pPr>
            <w:r>
              <w:rPr>
                <w:sz w:val="20"/>
              </w:rPr>
              <w:t>Pfad</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αὖθι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αὖθις</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αὐτάρ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ἀτάρ</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βροτός</w:t>
            </w:r>
          </w:p>
        </w:tc>
        <w:tc>
          <w:tcPr>
            <w:tcW w:w="5964" w:type="dxa"/>
          </w:tcPr>
          <w:p w:rsidR="00A14BF7" w:rsidRDefault="000029EE">
            <w:pPr>
              <w:pStyle w:val="Standa"/>
              <w:spacing w:line="360" w:lineRule="atLeast"/>
              <w:jc w:val="both"/>
              <w:rPr>
                <w:sz w:val="20"/>
              </w:rPr>
            </w:pPr>
            <w:r>
              <w:rPr>
                <w:sz w:val="20"/>
              </w:rPr>
              <w:t xml:space="preserve">Sterblicher, Mensch (vgl. </w:t>
            </w:r>
            <w:r>
              <w:rPr>
                <w:i/>
                <w:sz w:val="20"/>
              </w:rPr>
              <w:t>mortuus</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δαῆναι, ἐδάην, δαῶ</w:t>
            </w:r>
          </w:p>
        </w:tc>
        <w:tc>
          <w:tcPr>
            <w:tcW w:w="5964" w:type="dxa"/>
          </w:tcPr>
          <w:p w:rsidR="00A14BF7" w:rsidRDefault="000029EE">
            <w:pPr>
              <w:pStyle w:val="Standa"/>
              <w:spacing w:line="360" w:lineRule="atLeast"/>
              <w:jc w:val="both"/>
              <w:rPr>
                <w:sz w:val="20"/>
              </w:rPr>
            </w:pPr>
            <w:r>
              <w:rPr>
                <w:sz w:val="20"/>
              </w:rPr>
              <w:t>erfahren, erkennen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δέμας </w:t>
            </w:r>
            <w:r>
              <w:rPr>
                <w:rFonts w:ascii="Times" w:hAnsi="Times"/>
                <w:sz w:val="20"/>
              </w:rPr>
              <w:t>(n)</w:t>
            </w:r>
          </w:p>
        </w:tc>
        <w:tc>
          <w:tcPr>
            <w:tcW w:w="5964" w:type="dxa"/>
          </w:tcPr>
          <w:p w:rsidR="00A14BF7" w:rsidRDefault="000029EE">
            <w:pPr>
              <w:pStyle w:val="Standa"/>
              <w:spacing w:line="360" w:lineRule="atLeast"/>
              <w:jc w:val="both"/>
              <w:rPr>
                <w:sz w:val="20"/>
              </w:rPr>
            </w:pPr>
            <w:r>
              <w:rPr>
                <w:sz w:val="20"/>
              </w:rPr>
              <w:t xml:space="preserve">Gestalt (Wz. </w:t>
            </w:r>
            <w:r>
              <w:rPr>
                <w:i/>
                <w:sz w:val="20"/>
              </w:rPr>
              <w:t>dem</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δεύω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δέω (</w:t>
            </w:r>
            <w:r>
              <w:rPr>
                <w:rFonts w:ascii="Times" w:hAnsi="Times"/>
                <w:sz w:val="20"/>
              </w:rPr>
              <w:t>&lt;</w:t>
            </w:r>
            <w:r>
              <w:rPr>
                <w:rFonts w:ascii="Alkaios" w:hAnsi="Alkaios"/>
                <w:sz w:val="20"/>
              </w:rPr>
              <w:t xml:space="preserve"> δέϝω)</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δίζημαι</w:t>
            </w:r>
          </w:p>
        </w:tc>
        <w:tc>
          <w:tcPr>
            <w:tcW w:w="5964" w:type="dxa"/>
          </w:tcPr>
          <w:p w:rsidR="00A14BF7" w:rsidRDefault="000029EE">
            <w:pPr>
              <w:pStyle w:val="Standa"/>
              <w:spacing w:line="360" w:lineRule="atLeast"/>
              <w:jc w:val="both"/>
              <w:rPr>
                <w:sz w:val="20"/>
              </w:rPr>
            </w:pPr>
            <w:r>
              <w:rPr>
                <w:sz w:val="20"/>
              </w:rPr>
              <w:t>(unter)suchen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δίκη </w:t>
            </w:r>
            <w:r>
              <w:rPr>
                <w:rFonts w:ascii="Times" w:hAnsi="Times"/>
                <w:sz w:val="20"/>
              </w:rPr>
              <w:t>(f)</w:t>
            </w:r>
          </w:p>
        </w:tc>
        <w:tc>
          <w:tcPr>
            <w:tcW w:w="5964" w:type="dxa"/>
          </w:tcPr>
          <w:p w:rsidR="00A14BF7" w:rsidRDefault="000029EE">
            <w:pPr>
              <w:pStyle w:val="Standa"/>
              <w:spacing w:line="360" w:lineRule="atLeast"/>
              <w:jc w:val="both"/>
              <w:rPr>
                <w:sz w:val="20"/>
              </w:rPr>
            </w:pPr>
            <w:r>
              <w:rPr>
                <w:sz w:val="20"/>
              </w:rPr>
              <w:t>ausgleichende Gerechtigkeit, men</w:t>
            </w:r>
            <w:r>
              <w:rPr>
                <w:sz w:val="20"/>
              </w:rPr>
              <w:t>schliches Recht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δοκοῦντα, τὰ</w:t>
            </w:r>
          </w:p>
        </w:tc>
        <w:tc>
          <w:tcPr>
            <w:tcW w:w="5964" w:type="dxa"/>
          </w:tcPr>
          <w:p w:rsidR="00A14BF7" w:rsidRDefault="000029EE">
            <w:pPr>
              <w:pStyle w:val="Standa"/>
              <w:spacing w:line="360" w:lineRule="atLeast"/>
              <w:jc w:val="both"/>
              <w:rPr>
                <w:sz w:val="20"/>
              </w:rPr>
            </w:pPr>
            <w:r>
              <w:rPr>
                <w:sz w:val="20"/>
              </w:rPr>
              <w:t>allgemein angenommene Meinungen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ἔασι</w:t>
            </w:r>
          </w:p>
        </w:tc>
        <w:tc>
          <w:tcPr>
            <w:tcW w:w="5964" w:type="dxa"/>
          </w:tcPr>
          <w:p w:rsidR="00A14BF7" w:rsidRDefault="000029EE">
            <w:pPr>
              <w:pStyle w:val="Standa"/>
              <w:spacing w:line="360" w:lineRule="atLeast"/>
              <w:jc w:val="both"/>
              <w:rPr>
                <w:sz w:val="20"/>
              </w:rPr>
            </w:pPr>
            <w:r>
              <w:rPr>
                <w:sz w:val="20"/>
              </w:rPr>
              <w:t>(sie) sind</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ἐάσσω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ἐάω</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ἐγών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ἐγώ</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εἵνεκεν</w:t>
            </w:r>
          </w:p>
        </w:tc>
        <w:tc>
          <w:tcPr>
            <w:tcW w:w="5964" w:type="dxa"/>
          </w:tcPr>
          <w:p w:rsidR="00A14BF7" w:rsidRDefault="000029EE">
            <w:pPr>
              <w:pStyle w:val="Standa"/>
              <w:spacing w:line="360" w:lineRule="atLeast"/>
              <w:jc w:val="both"/>
              <w:rPr>
                <w:sz w:val="20"/>
              </w:rPr>
            </w:pPr>
            <w:r>
              <w:rPr>
                <w:rFonts w:ascii="Alkaios" w:hAnsi="Alkaios"/>
                <w:sz w:val="20"/>
              </w:rPr>
              <w:t>ἕνεκεν</w:t>
            </w:r>
            <w:r>
              <w:rPr>
                <w:sz w:val="20"/>
              </w:rPr>
              <w:t xml:space="preserve"> (metr. Dehnung)</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ἐλαφρός</w:t>
            </w:r>
          </w:p>
        </w:tc>
        <w:tc>
          <w:tcPr>
            <w:tcW w:w="5964" w:type="dxa"/>
          </w:tcPr>
          <w:p w:rsidR="00A14BF7" w:rsidRDefault="000029EE">
            <w:pPr>
              <w:pStyle w:val="Standa"/>
              <w:spacing w:line="360" w:lineRule="atLeast"/>
              <w:jc w:val="both"/>
              <w:rPr>
                <w:sz w:val="20"/>
              </w:rPr>
            </w:pPr>
            <w:r>
              <w:rPr>
                <w:sz w:val="20"/>
              </w:rPr>
              <w:t xml:space="preserve">leicht, gewandt, flink (vgl. </w:t>
            </w:r>
            <w:r>
              <w:rPr>
                <w:i/>
                <w:sz w:val="20"/>
              </w:rPr>
              <w:t>levis</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ἐλάω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ἐλαύνω</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ἐμέθεν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ἐμοῦ</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ἔμμεναι </w:t>
            </w:r>
            <w:r>
              <w:rPr>
                <w:rFonts w:ascii="Times" w:hAnsi="Times"/>
                <w:sz w:val="20"/>
              </w:rPr>
              <w:t>=</w:t>
            </w:r>
            <w:r>
              <w:rPr>
                <w:rFonts w:ascii="Alkaios" w:hAnsi="Alkaios"/>
                <w:sz w:val="20"/>
              </w:rPr>
              <w:t xml:space="preserve"> ἔμμεν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εἶναι</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ἔμπεδον </w:t>
            </w:r>
            <w:r>
              <w:rPr>
                <w:rFonts w:ascii="Times" w:hAnsi="Times"/>
                <w:sz w:val="20"/>
              </w:rPr>
              <w:t>(adv.)</w:t>
            </w:r>
          </w:p>
        </w:tc>
        <w:tc>
          <w:tcPr>
            <w:tcW w:w="5964" w:type="dxa"/>
          </w:tcPr>
          <w:p w:rsidR="00A14BF7" w:rsidRDefault="000029EE">
            <w:pPr>
              <w:pStyle w:val="Standa"/>
              <w:spacing w:line="360" w:lineRule="atLeast"/>
              <w:jc w:val="both"/>
              <w:rPr>
                <w:sz w:val="20"/>
              </w:rPr>
            </w:pPr>
            <w:r>
              <w:rPr>
                <w:sz w:val="20"/>
              </w:rPr>
              <w:t>fest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Times" w:hAnsi="Times"/>
                <w:sz w:val="20"/>
              </w:rPr>
              <w:t>&lt;</w:t>
            </w:r>
            <w:r>
              <w:rPr>
                <w:rFonts w:ascii="Alkaios" w:hAnsi="Alkaios"/>
                <w:sz w:val="20"/>
              </w:rPr>
              <w:t xml:space="preserve">έναι </w:t>
            </w:r>
            <w:r>
              <w:rPr>
                <w:rFonts w:ascii="Times" w:hAnsi="Times"/>
                <w:sz w:val="20"/>
              </w:rPr>
              <w:t>=</w:t>
            </w:r>
          </w:p>
        </w:tc>
        <w:tc>
          <w:tcPr>
            <w:tcW w:w="5964" w:type="dxa"/>
          </w:tcPr>
          <w:p w:rsidR="00A14BF7" w:rsidRDefault="000029EE">
            <w:pPr>
              <w:pStyle w:val="Standa"/>
              <w:spacing w:line="360" w:lineRule="atLeast"/>
              <w:jc w:val="both"/>
              <w:rPr>
                <w:sz w:val="20"/>
              </w:rPr>
            </w:pPr>
            <w:r>
              <w:rPr>
                <w:rFonts w:ascii="Times" w:hAnsi="Times"/>
                <w:sz w:val="20"/>
              </w:rPr>
              <w:t>&lt;</w:t>
            </w:r>
            <w:r>
              <w:rPr>
                <w:rFonts w:ascii="Alkaios" w:hAnsi="Alkaios"/>
                <w:sz w:val="20"/>
              </w:rPr>
              <w:t>ειν</w:t>
            </w:r>
            <w:r>
              <w:rPr>
                <w:sz w:val="20"/>
              </w:rPr>
              <w:t xml:space="preserve"> (Inf.-Endung)</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ἔνι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ἔνεστιν</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ἐόν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ὄν</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ἔστι</w:t>
            </w:r>
          </w:p>
        </w:tc>
        <w:tc>
          <w:tcPr>
            <w:tcW w:w="5964" w:type="dxa"/>
          </w:tcPr>
          <w:p w:rsidR="00A14BF7" w:rsidRDefault="000029EE">
            <w:pPr>
              <w:pStyle w:val="Standa"/>
              <w:spacing w:line="360" w:lineRule="atLeast"/>
              <w:jc w:val="both"/>
              <w:rPr>
                <w:sz w:val="20"/>
              </w:rPr>
            </w:pPr>
            <w:r>
              <w:rPr>
                <w:sz w:val="20"/>
              </w:rPr>
              <w:t>es ist möglich, ist der Fall, existiert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ἐτήτυμος</w:t>
            </w:r>
          </w:p>
        </w:tc>
        <w:tc>
          <w:tcPr>
            <w:tcW w:w="5964" w:type="dxa"/>
          </w:tcPr>
          <w:p w:rsidR="00A14BF7" w:rsidRDefault="000029EE">
            <w:pPr>
              <w:pStyle w:val="Standa"/>
              <w:spacing w:line="360" w:lineRule="atLeast"/>
              <w:jc w:val="both"/>
              <w:rPr>
                <w:sz w:val="20"/>
              </w:rPr>
            </w:pPr>
            <w:r>
              <w:rPr>
                <w:sz w:val="20"/>
              </w:rPr>
              <w:t xml:space="preserve">wahr, wahrhaft (vgl. </w:t>
            </w:r>
            <w:r>
              <w:rPr>
                <w:i/>
                <w:sz w:val="20"/>
              </w:rPr>
              <w:t>Etymologie</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ἑωυτῷ </w:t>
            </w:r>
            <w:r>
              <w:rPr>
                <w:rFonts w:ascii="Times" w:hAnsi="Times"/>
                <w:sz w:val="20"/>
              </w:rPr>
              <w:t>(ion.)</w:t>
            </w:r>
            <w:r>
              <w:rPr>
                <w:rFonts w:ascii="Alkaios" w:hAnsi="Alkaios"/>
                <w:sz w:val="20"/>
              </w:rPr>
              <w:t xml:space="preserve"> </w:t>
            </w:r>
            <w:r>
              <w:rPr>
                <w:rFonts w:ascii="Times" w:hAnsi="Times"/>
                <w:sz w:val="20"/>
              </w:rPr>
              <w:t>=</w:t>
            </w:r>
          </w:p>
        </w:tc>
        <w:tc>
          <w:tcPr>
            <w:tcW w:w="5964" w:type="dxa"/>
          </w:tcPr>
          <w:p w:rsidR="00A14BF7" w:rsidRDefault="000029EE">
            <w:pPr>
              <w:pStyle w:val="Standa"/>
              <w:spacing w:line="360" w:lineRule="atLeast"/>
              <w:jc w:val="both"/>
              <w:rPr>
                <w:sz w:val="20"/>
              </w:rPr>
            </w:pPr>
            <w:r>
              <w:rPr>
                <w:rFonts w:ascii="Alkaios" w:hAnsi="Alkaios"/>
                <w:sz w:val="20"/>
              </w:rPr>
              <w:t>ἑαυτῷ</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ἠδέ</w:t>
            </w:r>
          </w:p>
        </w:tc>
        <w:tc>
          <w:tcPr>
            <w:tcW w:w="5964" w:type="dxa"/>
          </w:tcPr>
          <w:p w:rsidR="00A14BF7" w:rsidRDefault="000029EE">
            <w:pPr>
              <w:pStyle w:val="Standa"/>
              <w:spacing w:line="360" w:lineRule="atLeast"/>
              <w:jc w:val="both"/>
              <w:rPr>
                <w:sz w:val="20"/>
              </w:rPr>
            </w:pPr>
            <w:r>
              <w:rPr>
                <w:sz w:val="20"/>
              </w:rPr>
              <w:t>und</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ἠμὲν ... ἠδὲ</w:t>
            </w:r>
          </w:p>
        </w:tc>
        <w:tc>
          <w:tcPr>
            <w:tcW w:w="5964" w:type="dxa"/>
          </w:tcPr>
          <w:p w:rsidR="00A14BF7" w:rsidRDefault="000029EE">
            <w:pPr>
              <w:pStyle w:val="Standa"/>
              <w:spacing w:line="360" w:lineRule="atLeast"/>
              <w:jc w:val="both"/>
              <w:rPr>
                <w:sz w:val="20"/>
              </w:rPr>
            </w:pPr>
            <w:r>
              <w:rPr>
                <w:sz w:val="20"/>
              </w:rPr>
              <w:t>sowohl ... als auch</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ῃσιν</w:t>
            </w:r>
          </w:p>
        </w:tc>
        <w:tc>
          <w:tcPr>
            <w:tcW w:w="5964" w:type="dxa"/>
          </w:tcPr>
          <w:p w:rsidR="00A14BF7" w:rsidRDefault="000029EE">
            <w:pPr>
              <w:pStyle w:val="Standa"/>
              <w:spacing w:line="360" w:lineRule="atLeast"/>
              <w:jc w:val="both"/>
              <w:rPr>
                <w:sz w:val="20"/>
              </w:rPr>
            </w:pPr>
            <w:r>
              <w:rPr>
                <w:sz w:val="20"/>
              </w:rPr>
              <w:t xml:space="preserve">(Dat. Pl. der </w:t>
            </w:r>
            <w:r>
              <w:rPr>
                <w:i/>
                <w:sz w:val="20"/>
              </w:rPr>
              <w:t>a-</w:t>
            </w:r>
            <w:r>
              <w:rPr>
                <w:sz w:val="20"/>
              </w:rPr>
              <w:t>Dekl.)</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ἧσσον </w:t>
            </w:r>
            <w:r>
              <w:rPr>
                <w:rFonts w:ascii="Times" w:hAnsi="Times"/>
                <w:sz w:val="20"/>
              </w:rPr>
              <w:t>=</w:t>
            </w:r>
          </w:p>
        </w:tc>
        <w:tc>
          <w:tcPr>
            <w:tcW w:w="5964" w:type="dxa"/>
          </w:tcPr>
          <w:p w:rsidR="00A14BF7" w:rsidRDefault="000029EE">
            <w:pPr>
              <w:pStyle w:val="Standa"/>
              <w:spacing w:line="360" w:lineRule="atLeast"/>
              <w:jc w:val="both"/>
              <w:rPr>
                <w:sz w:val="20"/>
              </w:rPr>
            </w:pPr>
            <w:r>
              <w:rPr>
                <w:rFonts w:ascii="Alkaios" w:hAnsi="Alkaios"/>
                <w:sz w:val="20"/>
              </w:rPr>
              <w:t>ἧττον</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ἦτο</w:t>
            </w:r>
            <w:r>
              <w:rPr>
                <w:rFonts w:ascii="Alkaios" w:hAnsi="Alkaios"/>
                <w:sz w:val="20"/>
              </w:rPr>
              <w:t xml:space="preserve">ρ </w:t>
            </w:r>
            <w:r>
              <w:rPr>
                <w:rFonts w:ascii="Times" w:hAnsi="Times"/>
                <w:sz w:val="20"/>
              </w:rPr>
              <w:t>(n)</w:t>
            </w:r>
          </w:p>
        </w:tc>
        <w:tc>
          <w:tcPr>
            <w:tcW w:w="5964" w:type="dxa"/>
          </w:tcPr>
          <w:p w:rsidR="00A14BF7" w:rsidRDefault="000029EE">
            <w:pPr>
              <w:pStyle w:val="Standa"/>
              <w:spacing w:line="360" w:lineRule="atLeast"/>
              <w:jc w:val="both"/>
              <w:rPr>
                <w:sz w:val="20"/>
              </w:rPr>
            </w:pPr>
            <w:r>
              <w:rPr>
                <w:sz w:val="20"/>
              </w:rPr>
              <w:t>Herz (als Sitz des Lebens und der Gefühle)</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ἤχω </w:t>
            </w:r>
            <w:r>
              <w:rPr>
                <w:rFonts w:ascii="Times" w:hAnsi="Times"/>
                <w:sz w:val="20"/>
              </w:rPr>
              <w:t>(f)</w:t>
            </w:r>
          </w:p>
        </w:tc>
        <w:tc>
          <w:tcPr>
            <w:tcW w:w="5964" w:type="dxa"/>
          </w:tcPr>
          <w:p w:rsidR="00A14BF7" w:rsidRDefault="000029EE">
            <w:pPr>
              <w:pStyle w:val="Standa"/>
              <w:spacing w:line="360" w:lineRule="atLeast"/>
              <w:jc w:val="both"/>
              <w:rPr>
                <w:sz w:val="20"/>
              </w:rPr>
            </w:pPr>
            <w:r>
              <w:rPr>
                <w:sz w:val="20"/>
              </w:rPr>
              <w:t>Echo</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θαμβέω</w:t>
            </w:r>
          </w:p>
        </w:tc>
        <w:tc>
          <w:tcPr>
            <w:tcW w:w="5964" w:type="dxa"/>
          </w:tcPr>
          <w:p w:rsidR="00A14BF7" w:rsidRDefault="000029EE">
            <w:pPr>
              <w:pStyle w:val="Standa"/>
              <w:spacing w:line="360" w:lineRule="atLeast"/>
              <w:jc w:val="both"/>
              <w:rPr>
                <w:sz w:val="20"/>
              </w:rPr>
            </w:pPr>
            <w:r>
              <w:rPr>
                <w:sz w:val="20"/>
              </w:rPr>
              <w:t>(intr.:) erschrecken, sich wundern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θέμις</w:t>
            </w:r>
          </w:p>
        </w:tc>
        <w:tc>
          <w:tcPr>
            <w:tcW w:w="5964" w:type="dxa"/>
          </w:tcPr>
          <w:p w:rsidR="00A14BF7" w:rsidRDefault="000029EE">
            <w:pPr>
              <w:pStyle w:val="Standa"/>
              <w:spacing w:line="360" w:lineRule="atLeast"/>
              <w:jc w:val="both"/>
              <w:rPr>
                <w:sz w:val="20"/>
              </w:rPr>
            </w:pPr>
            <w:r>
              <w:rPr>
                <w:sz w:val="20"/>
              </w:rPr>
              <w:t>göttliche Satzung, göttliches Recht (über ihr Ver</w:t>
            </w:r>
            <w:r>
              <w:rPr>
                <w:sz w:val="20"/>
              </w:rPr>
              <w:softHyphen/>
              <w:t xml:space="preserve">hältnis zum </w:t>
            </w:r>
            <w:r>
              <w:rPr>
                <w:rFonts w:ascii="Alkaios" w:hAnsi="Alkaios"/>
                <w:sz w:val="20"/>
              </w:rPr>
              <w:t>νόμος</w:t>
            </w:r>
            <w:r>
              <w:rPr>
                <w:sz w:val="20"/>
              </w:rPr>
              <w:t xml:space="preserve"> siehe </w:t>
            </w:r>
            <w:r>
              <w:rPr>
                <w:smallCaps/>
                <w:sz w:val="20"/>
              </w:rPr>
              <w:t>Emp</w:t>
            </w:r>
            <w:r>
              <w:rPr>
                <w:sz w:val="20"/>
              </w:rPr>
              <w:t>. DK 31 B 9)</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ἰθύς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εὐθύς</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ἵκω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ἱκάνω</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ιος</w:t>
            </w:r>
          </w:p>
        </w:tc>
        <w:tc>
          <w:tcPr>
            <w:tcW w:w="5964" w:type="dxa"/>
          </w:tcPr>
          <w:p w:rsidR="00A14BF7" w:rsidRDefault="000029EE">
            <w:pPr>
              <w:pStyle w:val="Standa"/>
              <w:spacing w:line="360" w:lineRule="atLeast"/>
              <w:jc w:val="both"/>
              <w:rPr>
                <w:sz w:val="20"/>
              </w:rPr>
            </w:pPr>
            <w:r>
              <w:rPr>
                <w:sz w:val="20"/>
              </w:rPr>
              <w:t>(kann die Genetiv-End</w:t>
            </w:r>
            <w:r>
              <w:rPr>
                <w:sz w:val="20"/>
              </w:rPr>
              <w:t xml:space="preserve">ung eines i-Stamms sein; Bsp.: </w:t>
            </w:r>
            <w:r>
              <w:rPr>
                <w:rFonts w:ascii="Alkaios" w:hAnsi="Alkaios"/>
                <w:sz w:val="20"/>
              </w:rPr>
              <w:t>διζήσιος ζυ δίζησις</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κέλευθος </w:t>
            </w:r>
            <w:r>
              <w:rPr>
                <w:rFonts w:ascii="Times" w:hAnsi="Times"/>
                <w:sz w:val="20"/>
              </w:rPr>
              <w:t>(f)</w:t>
            </w:r>
          </w:p>
        </w:tc>
        <w:tc>
          <w:tcPr>
            <w:tcW w:w="5964" w:type="dxa"/>
          </w:tcPr>
          <w:p w:rsidR="00A14BF7" w:rsidRDefault="000029EE">
            <w:pPr>
              <w:pStyle w:val="Standa"/>
              <w:spacing w:line="360" w:lineRule="atLeast"/>
              <w:jc w:val="both"/>
              <w:rPr>
                <w:sz w:val="20"/>
              </w:rPr>
            </w:pPr>
            <w:r>
              <w:rPr>
                <w:sz w:val="20"/>
              </w:rPr>
              <w:t xml:space="preserve">Weg, Bahn (zu </w:t>
            </w:r>
            <w:r>
              <w:rPr>
                <w:rFonts w:ascii="Alkaios" w:hAnsi="Alkaios"/>
                <w:sz w:val="20"/>
              </w:rPr>
              <w:t>κελεύω</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κέλομαι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κελεύω</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κεν (</w:t>
            </w:r>
            <w:r>
              <w:rPr>
                <w:rFonts w:ascii="Times" w:hAnsi="Times"/>
                <w:sz w:val="20"/>
              </w:rPr>
              <w:t>&lt;</w:t>
            </w:r>
            <w:r>
              <w:rPr>
                <w:rFonts w:ascii="Alkaios" w:hAnsi="Alkaios"/>
                <w:sz w:val="20"/>
              </w:rPr>
              <w:t xml:space="preserve"> </w:t>
            </w:r>
            <w:r>
              <w:rPr>
                <w:rFonts w:ascii="Times" w:hAnsi="Times"/>
                <w:sz w:val="20"/>
              </w:rPr>
              <w:t>*</w:t>
            </w:r>
            <w:r>
              <w:rPr>
                <w:rFonts w:ascii="Alkaios" w:hAnsi="Alkaios"/>
                <w:sz w:val="20"/>
              </w:rPr>
              <w:t>κεμ)</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ἄν</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κῡρω </w:t>
            </w:r>
            <w:r>
              <w:rPr>
                <w:rFonts w:ascii="Times" w:hAnsi="Times"/>
                <w:sz w:val="20"/>
              </w:rPr>
              <w:t>=</w:t>
            </w:r>
          </w:p>
        </w:tc>
        <w:tc>
          <w:tcPr>
            <w:tcW w:w="5964" w:type="dxa"/>
          </w:tcPr>
          <w:p w:rsidR="00A14BF7" w:rsidRDefault="000029EE">
            <w:pPr>
              <w:pStyle w:val="Standa"/>
              <w:spacing w:line="360" w:lineRule="atLeast"/>
              <w:jc w:val="both"/>
              <w:rPr>
                <w:sz w:val="20"/>
              </w:rPr>
            </w:pPr>
            <w:r>
              <w:rPr>
                <w:rFonts w:ascii="Alkaios" w:hAnsi="Alkaios"/>
                <w:sz w:val="20"/>
              </w:rPr>
              <w:t>κυρέω</w:t>
            </w:r>
            <w:r>
              <w:rPr>
                <w:sz w:val="20"/>
              </w:rPr>
              <w:t>, + Dat.: auf etwas stossen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κωφός</w:t>
            </w:r>
          </w:p>
        </w:tc>
        <w:tc>
          <w:tcPr>
            <w:tcW w:w="5964" w:type="dxa"/>
          </w:tcPr>
          <w:p w:rsidR="00A14BF7" w:rsidRDefault="000029EE">
            <w:pPr>
              <w:pStyle w:val="Standa"/>
              <w:spacing w:line="360" w:lineRule="atLeast"/>
              <w:jc w:val="both"/>
              <w:rPr>
                <w:sz w:val="20"/>
              </w:rPr>
            </w:pPr>
            <w:r>
              <w:rPr>
                <w:sz w:val="20"/>
              </w:rPr>
              <w:t>stumpf(sinnig), taub, dumm</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λεύσσω</w:t>
            </w:r>
          </w:p>
        </w:tc>
        <w:tc>
          <w:tcPr>
            <w:tcW w:w="5964" w:type="dxa"/>
          </w:tcPr>
          <w:p w:rsidR="00A14BF7" w:rsidRDefault="000029EE">
            <w:pPr>
              <w:pStyle w:val="Standa"/>
              <w:spacing w:line="360" w:lineRule="atLeast"/>
              <w:jc w:val="both"/>
              <w:rPr>
                <w:sz w:val="20"/>
              </w:rPr>
            </w:pPr>
            <w:r>
              <w:rPr>
                <w:sz w:val="20"/>
              </w:rPr>
              <w:t xml:space="preserve">schauen (vgl. </w:t>
            </w:r>
            <w:r>
              <w:rPr>
                <w:rFonts w:ascii="Alkaios" w:hAnsi="Alkaios"/>
                <w:sz w:val="20"/>
              </w:rPr>
              <w:t>λευκός</w:t>
            </w:r>
            <w:r>
              <w:rPr>
                <w:sz w:val="20"/>
              </w:rPr>
              <w:t xml:space="preserve">, </w:t>
            </w:r>
            <w:r>
              <w:rPr>
                <w:i/>
                <w:sz w:val="20"/>
              </w:rPr>
              <w:t>lucere</w:t>
            </w:r>
            <w:r>
              <w:rPr>
                <w:sz w:val="20"/>
              </w:rPr>
              <w:t xml:space="preserve"> und </w:t>
            </w:r>
            <w:r>
              <w:rPr>
                <w:i/>
                <w:sz w:val="20"/>
              </w:rPr>
              <w:t>leuchten</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μέγα </w:t>
            </w:r>
            <w:r>
              <w:rPr>
                <w:rFonts w:ascii="Times" w:hAnsi="Times"/>
                <w:sz w:val="20"/>
              </w:rPr>
              <w:t>=</w:t>
            </w:r>
          </w:p>
        </w:tc>
        <w:tc>
          <w:tcPr>
            <w:tcW w:w="5964" w:type="dxa"/>
          </w:tcPr>
          <w:p w:rsidR="00A14BF7" w:rsidRDefault="000029EE">
            <w:pPr>
              <w:pStyle w:val="Standa"/>
              <w:spacing w:line="360" w:lineRule="atLeast"/>
              <w:jc w:val="both"/>
              <w:rPr>
                <w:sz w:val="20"/>
              </w:rPr>
            </w:pPr>
            <w:r>
              <w:rPr>
                <w:rFonts w:ascii="Alkaios" w:hAnsi="Alkaios"/>
                <w:sz w:val="20"/>
              </w:rPr>
              <w:t>μάλα</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μιν</w:t>
            </w:r>
          </w:p>
        </w:tc>
        <w:tc>
          <w:tcPr>
            <w:tcW w:w="5964" w:type="dxa"/>
          </w:tcPr>
          <w:p w:rsidR="00A14BF7" w:rsidRDefault="000029EE">
            <w:pPr>
              <w:pStyle w:val="Standa"/>
              <w:spacing w:line="360" w:lineRule="atLeast"/>
              <w:jc w:val="both"/>
              <w:rPr>
                <w:sz w:val="20"/>
              </w:rPr>
            </w:pPr>
            <w:r>
              <w:rPr>
                <w:sz w:val="20"/>
              </w:rPr>
              <w:t>ihm, ihn; ihr, sie; ihm, es (äol.)</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νοεῖν</w:t>
            </w:r>
          </w:p>
        </w:tc>
        <w:tc>
          <w:tcPr>
            <w:tcW w:w="5964" w:type="dxa"/>
          </w:tcPr>
          <w:p w:rsidR="00A14BF7" w:rsidRDefault="000029EE">
            <w:pPr>
              <w:pStyle w:val="Standa"/>
              <w:spacing w:line="360" w:lineRule="atLeast"/>
              <w:jc w:val="both"/>
              <w:rPr>
                <w:sz w:val="20"/>
              </w:rPr>
            </w:pPr>
            <w:r>
              <w:rPr>
                <w:sz w:val="20"/>
              </w:rPr>
              <w:t>erkennen (aktivisch)</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νόος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νοῦς</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νωμάω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νέμω</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ξύν </w:t>
            </w:r>
            <w:r>
              <w:rPr>
                <w:rFonts w:ascii="Times" w:hAnsi="Times"/>
                <w:sz w:val="20"/>
              </w:rPr>
              <w:t>=</w:t>
            </w:r>
          </w:p>
        </w:tc>
        <w:tc>
          <w:tcPr>
            <w:tcW w:w="5964" w:type="dxa"/>
          </w:tcPr>
          <w:p w:rsidR="00A14BF7" w:rsidRDefault="000029EE">
            <w:pPr>
              <w:pStyle w:val="Standa"/>
              <w:spacing w:line="360" w:lineRule="atLeast"/>
              <w:jc w:val="both"/>
              <w:rPr>
                <w:rFonts w:ascii="Alkaios" w:hAnsi="Alkaios"/>
                <w:sz w:val="20"/>
              </w:rPr>
            </w:pPr>
            <w:r>
              <w:rPr>
                <w:rFonts w:ascii="Alkaios" w:hAnsi="Alkaios"/>
                <w:sz w:val="20"/>
              </w:rPr>
              <w:t>σύν</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ὄλεθρος</w:t>
            </w:r>
          </w:p>
        </w:tc>
        <w:tc>
          <w:tcPr>
            <w:tcW w:w="5964" w:type="dxa"/>
          </w:tcPr>
          <w:p w:rsidR="00A14BF7" w:rsidRDefault="000029EE">
            <w:pPr>
              <w:pStyle w:val="Standa"/>
              <w:spacing w:line="360" w:lineRule="atLeast"/>
              <w:jc w:val="both"/>
              <w:rPr>
                <w:sz w:val="20"/>
              </w:rPr>
            </w:pPr>
            <w:r>
              <w:rPr>
                <w:sz w:val="20"/>
              </w:rPr>
              <w:t>Vernichtung, Verderben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ὁπως </w:t>
            </w:r>
            <w:r>
              <w:rPr>
                <w:rFonts w:ascii="Times" w:hAnsi="Times"/>
                <w:sz w:val="20"/>
              </w:rPr>
              <w:t>=</w:t>
            </w:r>
          </w:p>
        </w:tc>
        <w:tc>
          <w:tcPr>
            <w:tcW w:w="5964" w:type="dxa"/>
          </w:tcPr>
          <w:p w:rsidR="00A14BF7" w:rsidRDefault="000029EE">
            <w:pPr>
              <w:pStyle w:val="Standa"/>
              <w:spacing w:line="360" w:lineRule="atLeast"/>
              <w:jc w:val="both"/>
              <w:rPr>
                <w:sz w:val="20"/>
              </w:rPr>
            </w:pPr>
            <w:r>
              <w:rPr>
                <w:rFonts w:ascii="Alkaios" w:hAnsi="Alkaios"/>
                <w:sz w:val="20"/>
              </w:rPr>
              <w:t>ὡς</w:t>
            </w:r>
            <w:r>
              <w:rPr>
                <w:sz w:val="20"/>
              </w:rPr>
              <w:t>: dass</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ὄρνυμι, ὦρσεν</w:t>
            </w:r>
          </w:p>
        </w:tc>
        <w:tc>
          <w:tcPr>
            <w:tcW w:w="5964" w:type="dxa"/>
          </w:tcPr>
          <w:p w:rsidR="00A14BF7" w:rsidRDefault="000029EE">
            <w:pPr>
              <w:pStyle w:val="Standa"/>
              <w:spacing w:line="360" w:lineRule="atLeast"/>
              <w:jc w:val="both"/>
              <w:rPr>
                <w:sz w:val="20"/>
              </w:rPr>
            </w:pPr>
            <w:r>
              <w:rPr>
                <w:sz w:val="20"/>
              </w:rPr>
              <w:t xml:space="preserve">in Bewegung setzen, antreiben (vgl. </w:t>
            </w:r>
            <w:r>
              <w:rPr>
                <w:i/>
                <w:sz w:val="20"/>
              </w:rPr>
              <w:t>orior</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ὅς, ἥ, τό</w:t>
            </w:r>
          </w:p>
        </w:tc>
        <w:tc>
          <w:tcPr>
            <w:tcW w:w="5964" w:type="dxa"/>
          </w:tcPr>
          <w:p w:rsidR="00A14BF7" w:rsidRDefault="000029EE">
            <w:pPr>
              <w:pStyle w:val="Standa"/>
              <w:spacing w:line="360" w:lineRule="atLeast"/>
              <w:jc w:val="both"/>
              <w:rPr>
                <w:sz w:val="20"/>
              </w:rPr>
            </w:pPr>
            <w:r>
              <w:rPr>
                <w:sz w:val="20"/>
              </w:rPr>
              <w:t>(Relativpronomina!)</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οὖλο</w:t>
            </w:r>
            <w:r>
              <w:rPr>
                <w:rFonts w:ascii="Alkaios" w:hAnsi="Alkaios"/>
                <w:sz w:val="20"/>
              </w:rPr>
              <w:t>ς</w:t>
            </w:r>
            <w:r>
              <w:rPr>
                <w:rFonts w:ascii="Alkaios" w:hAnsi="Alkaios"/>
                <w:position w:val="10"/>
                <w:sz w:val="13"/>
                <w:szCs w:val="13"/>
              </w:rPr>
              <w:t>3</w:t>
            </w:r>
            <w:r>
              <w:rPr>
                <w:rFonts w:ascii="Alkaios" w:hAnsi="Alkaios"/>
                <w:sz w:val="20"/>
              </w:rPr>
              <w:t xml:space="preserve"> </w:t>
            </w:r>
            <w:r>
              <w:rPr>
                <w:rFonts w:ascii="Times" w:hAnsi="Times"/>
                <w:sz w:val="20"/>
              </w:rPr>
              <w:t>(ion.) =</w:t>
            </w:r>
          </w:p>
        </w:tc>
        <w:tc>
          <w:tcPr>
            <w:tcW w:w="5964" w:type="dxa"/>
          </w:tcPr>
          <w:p w:rsidR="00A14BF7" w:rsidRDefault="000029EE">
            <w:pPr>
              <w:pStyle w:val="Standa"/>
              <w:spacing w:line="360" w:lineRule="atLeast"/>
              <w:jc w:val="both"/>
              <w:rPr>
                <w:sz w:val="20"/>
              </w:rPr>
            </w:pPr>
            <w:r>
              <w:rPr>
                <w:rFonts w:ascii="Alkaios" w:hAnsi="Alkaios"/>
                <w:sz w:val="20"/>
              </w:rPr>
              <w:t>ὅλος</w:t>
            </w:r>
            <w:r>
              <w:rPr>
                <w:sz w:val="20"/>
              </w:rPr>
              <w:t xml:space="preserve"> (vgl. </w:t>
            </w:r>
            <w:r>
              <w:rPr>
                <w:i/>
                <w:sz w:val="20"/>
              </w:rPr>
              <w:t>salvus</w:t>
            </w:r>
            <w:r>
              <w:rPr>
                <w:sz w:val="20"/>
              </w:rPr>
              <w:t xml:space="preserve"> und </w:t>
            </w:r>
            <w:r>
              <w:rPr>
                <w:i/>
                <w:sz w:val="20"/>
              </w:rPr>
              <w:t>soll-</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οὐχί </w:t>
            </w:r>
            <w:r>
              <w:rPr>
                <w:rFonts w:ascii="Times" w:hAnsi="Times"/>
                <w:sz w:val="20"/>
              </w:rPr>
              <w:t>=</w:t>
            </w:r>
          </w:p>
        </w:tc>
        <w:tc>
          <w:tcPr>
            <w:tcW w:w="5964" w:type="dxa"/>
          </w:tcPr>
          <w:p w:rsidR="00A14BF7" w:rsidRDefault="000029EE">
            <w:pPr>
              <w:pStyle w:val="Standa"/>
              <w:spacing w:line="360" w:lineRule="atLeast"/>
              <w:jc w:val="both"/>
              <w:rPr>
                <w:sz w:val="20"/>
              </w:rPr>
            </w:pPr>
            <w:r>
              <w:rPr>
                <w:rFonts w:ascii="Alkaios" w:hAnsi="Alkaios"/>
                <w:sz w:val="20"/>
              </w:rPr>
              <w:t>οὔ</w:t>
            </w:r>
            <w:r>
              <w:rPr>
                <w:sz w:val="20"/>
              </w:rPr>
              <w:t xml:space="preserve"> (betont)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πάμπαν </w:t>
            </w:r>
            <w:r>
              <w:rPr>
                <w:rFonts w:ascii="Times" w:hAnsi="Times"/>
                <w:sz w:val="20"/>
              </w:rPr>
              <w:t>(adv.)</w:t>
            </w:r>
          </w:p>
        </w:tc>
        <w:tc>
          <w:tcPr>
            <w:tcW w:w="5964" w:type="dxa"/>
          </w:tcPr>
          <w:p w:rsidR="00A14BF7" w:rsidRDefault="000029EE">
            <w:pPr>
              <w:pStyle w:val="Standa"/>
              <w:spacing w:line="360" w:lineRule="atLeast"/>
              <w:jc w:val="both"/>
              <w:rPr>
                <w:sz w:val="20"/>
              </w:rPr>
            </w:pPr>
            <w:r>
              <w:rPr>
                <w:sz w:val="20"/>
              </w:rPr>
              <w:t>ganz und gar</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πάρεξ </w:t>
            </w:r>
            <w:r>
              <w:rPr>
                <w:rFonts w:ascii="Times" w:hAnsi="Times"/>
                <w:sz w:val="20"/>
              </w:rPr>
              <w:t>=</w:t>
            </w:r>
            <w:r>
              <w:rPr>
                <w:rFonts w:ascii="Alkaios" w:hAnsi="Alkaios"/>
                <w:sz w:val="20"/>
              </w:rPr>
              <w:t xml:space="preserve"> πάρεκ </w:t>
            </w:r>
            <w:r>
              <w:rPr>
                <w:rFonts w:ascii="Times" w:hAnsi="Times"/>
                <w:sz w:val="20"/>
              </w:rPr>
              <w:t>+ Gen.</w:t>
            </w:r>
          </w:p>
        </w:tc>
        <w:tc>
          <w:tcPr>
            <w:tcW w:w="5964" w:type="dxa"/>
          </w:tcPr>
          <w:p w:rsidR="00A14BF7" w:rsidRDefault="000029EE">
            <w:pPr>
              <w:pStyle w:val="Standa"/>
              <w:spacing w:line="360" w:lineRule="atLeast"/>
              <w:jc w:val="both"/>
              <w:rPr>
                <w:sz w:val="20"/>
              </w:rPr>
            </w:pPr>
            <w:r>
              <w:rPr>
                <w:sz w:val="20"/>
              </w:rPr>
              <w:t>ausser</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πεδάω</w:t>
            </w:r>
          </w:p>
        </w:tc>
        <w:tc>
          <w:tcPr>
            <w:tcW w:w="5964" w:type="dxa"/>
          </w:tcPr>
          <w:p w:rsidR="00A14BF7" w:rsidRDefault="000029EE">
            <w:pPr>
              <w:pStyle w:val="Standa"/>
              <w:spacing w:line="360" w:lineRule="atLeast"/>
              <w:jc w:val="both"/>
              <w:rPr>
                <w:sz w:val="20"/>
              </w:rPr>
            </w:pPr>
            <w:r>
              <w:rPr>
                <w:sz w:val="20"/>
              </w:rPr>
              <w:t xml:space="preserve">fesseln, binden (zu </w:t>
            </w:r>
            <w:r>
              <w:rPr>
                <w:rFonts w:ascii="Alkaios" w:hAnsi="Alkaios"/>
                <w:sz w:val="20"/>
              </w:rPr>
              <w:t>πέδη</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πέδη </w:t>
            </w:r>
            <w:r>
              <w:rPr>
                <w:rFonts w:ascii="Times" w:hAnsi="Times"/>
                <w:sz w:val="20"/>
              </w:rPr>
              <w:t>(f)</w:t>
            </w:r>
          </w:p>
        </w:tc>
        <w:tc>
          <w:tcPr>
            <w:tcW w:w="5964" w:type="dxa"/>
          </w:tcPr>
          <w:p w:rsidR="00A14BF7" w:rsidRDefault="000029EE">
            <w:pPr>
              <w:pStyle w:val="Standa"/>
              <w:spacing w:line="360" w:lineRule="atLeast"/>
              <w:jc w:val="both"/>
              <w:rPr>
                <w:sz w:val="20"/>
              </w:rPr>
            </w:pPr>
            <w:r>
              <w:rPr>
                <w:sz w:val="20"/>
              </w:rPr>
              <w:t xml:space="preserve">Fessel (Wz. </w:t>
            </w:r>
            <w:r>
              <w:rPr>
                <w:i/>
                <w:sz w:val="20"/>
              </w:rPr>
              <w:t>ped</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πεῖρας </w:t>
            </w:r>
            <w:r>
              <w:rPr>
                <w:rFonts w:ascii="Times" w:hAnsi="Times"/>
                <w:sz w:val="20"/>
              </w:rPr>
              <w:t>=</w:t>
            </w:r>
            <w:r>
              <w:rPr>
                <w:rFonts w:ascii="Alkaios" w:hAnsi="Alkaios"/>
                <w:sz w:val="20"/>
              </w:rPr>
              <w:t xml:space="preserve"> πέρας</w:t>
            </w:r>
            <w:r>
              <w:rPr>
                <w:rFonts w:ascii="Times" w:hAnsi="Times"/>
                <w:sz w:val="20"/>
              </w:rPr>
              <w:t xml:space="preserve"> (n)</w:t>
            </w:r>
          </w:p>
        </w:tc>
        <w:tc>
          <w:tcPr>
            <w:tcW w:w="5964" w:type="dxa"/>
          </w:tcPr>
          <w:p w:rsidR="00A14BF7" w:rsidRDefault="000029EE">
            <w:pPr>
              <w:pStyle w:val="Standa"/>
              <w:spacing w:line="360" w:lineRule="atLeast"/>
              <w:jc w:val="both"/>
              <w:rPr>
                <w:sz w:val="20"/>
              </w:rPr>
            </w:pPr>
            <w:r>
              <w:rPr>
                <w:sz w:val="20"/>
              </w:rPr>
              <w:t xml:space="preserve">Grenze (Wz. </w:t>
            </w:r>
            <w:r>
              <w:rPr>
                <w:i/>
                <w:sz w:val="20"/>
              </w:rPr>
              <w:t>per</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πελάζω</w:t>
            </w:r>
          </w:p>
        </w:tc>
        <w:tc>
          <w:tcPr>
            <w:tcW w:w="5964" w:type="dxa"/>
          </w:tcPr>
          <w:p w:rsidR="00A14BF7" w:rsidRDefault="000029EE">
            <w:pPr>
              <w:pStyle w:val="Standa"/>
              <w:spacing w:line="360" w:lineRule="atLeast"/>
              <w:jc w:val="both"/>
              <w:rPr>
                <w:sz w:val="20"/>
              </w:rPr>
            </w:pPr>
            <w:r>
              <w:rPr>
                <w:sz w:val="20"/>
              </w:rPr>
              <w:t xml:space="preserve">(intr.:) sich nähern (zu </w:t>
            </w:r>
            <w:r>
              <w:rPr>
                <w:rFonts w:ascii="Alkaios" w:hAnsi="Alkaios"/>
                <w:sz w:val="20"/>
              </w:rPr>
              <w:t>πέλω</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π</w:t>
            </w:r>
            <w:r>
              <w:rPr>
                <w:rFonts w:ascii="Alkaios" w:hAnsi="Alkaios"/>
                <w:sz w:val="20"/>
              </w:rPr>
              <w:t>έλω</w:t>
            </w:r>
          </w:p>
        </w:tc>
        <w:tc>
          <w:tcPr>
            <w:tcW w:w="5964" w:type="dxa"/>
          </w:tcPr>
          <w:p w:rsidR="00A14BF7" w:rsidRDefault="000029EE">
            <w:pPr>
              <w:pStyle w:val="Standa"/>
              <w:spacing w:line="360" w:lineRule="atLeast"/>
              <w:jc w:val="both"/>
              <w:rPr>
                <w:sz w:val="20"/>
              </w:rPr>
            </w:pPr>
            <w:r>
              <w:rPr>
                <w:sz w:val="20"/>
              </w:rPr>
              <w:t xml:space="preserve">2. sich befinden, sein (Wz. </w:t>
            </w:r>
            <w:r>
              <w:rPr>
                <w:i/>
                <w:sz w:val="20"/>
              </w:rPr>
              <w:t>k</w:t>
            </w:r>
            <w:r>
              <w:rPr>
                <w:i/>
                <w:position w:val="6"/>
                <w:sz w:val="14"/>
                <w:szCs w:val="14"/>
              </w:rPr>
              <w:t>u</w:t>
            </w:r>
            <w:r>
              <w:rPr>
                <w:i/>
                <w:sz w:val="20"/>
              </w:rPr>
              <w:t>el,</w:t>
            </w:r>
            <w:r>
              <w:rPr>
                <w:sz w:val="20"/>
              </w:rPr>
              <w:t xml:space="preserve"> "sich drehen")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περάω</w:t>
            </w:r>
          </w:p>
        </w:tc>
        <w:tc>
          <w:tcPr>
            <w:tcW w:w="5964" w:type="dxa"/>
          </w:tcPr>
          <w:p w:rsidR="00A14BF7" w:rsidRDefault="000029EE">
            <w:pPr>
              <w:pStyle w:val="Standa"/>
              <w:spacing w:line="360" w:lineRule="atLeast"/>
              <w:jc w:val="both"/>
              <w:rPr>
                <w:sz w:val="20"/>
              </w:rPr>
            </w:pPr>
            <w:r>
              <w:rPr>
                <w:sz w:val="20"/>
              </w:rPr>
              <w:t xml:space="preserve">durchdringen (Wz. </w:t>
            </w:r>
            <w:r>
              <w:rPr>
                <w:i/>
                <w:sz w:val="20"/>
              </w:rPr>
              <w:t>per</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πλάζομαι, ἐπλάγχθην, πλαγκτός</w:t>
            </w:r>
          </w:p>
        </w:tc>
        <w:tc>
          <w:tcPr>
            <w:tcW w:w="5964" w:type="dxa"/>
          </w:tcPr>
          <w:p w:rsidR="00A14BF7" w:rsidRDefault="000029EE">
            <w:pPr>
              <w:pStyle w:val="Standa"/>
              <w:spacing w:line="360" w:lineRule="atLeast"/>
              <w:jc w:val="both"/>
              <w:rPr>
                <w:sz w:val="20"/>
              </w:rPr>
            </w:pPr>
            <w:r>
              <w:rPr>
                <w:sz w:val="20"/>
              </w:rPr>
              <w:t>umherirren, verschlagen werden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πλάττομαι, πλακτός</w:t>
            </w:r>
          </w:p>
        </w:tc>
        <w:tc>
          <w:tcPr>
            <w:tcW w:w="5964" w:type="dxa"/>
          </w:tcPr>
          <w:p w:rsidR="00A14BF7" w:rsidRDefault="000029EE">
            <w:pPr>
              <w:pStyle w:val="Standa"/>
              <w:spacing w:line="360" w:lineRule="atLeast"/>
              <w:jc w:val="both"/>
              <w:rPr>
                <w:sz w:val="20"/>
              </w:rPr>
            </w:pPr>
            <w:r>
              <w:rPr>
                <w:i/>
                <w:sz w:val="20"/>
              </w:rPr>
              <w:t>zum eigenen Vorteil</w:t>
            </w:r>
            <w:r>
              <w:rPr>
                <w:sz w:val="20"/>
              </w:rPr>
              <w:t xml:space="preserve"> erdichten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σβέννυμι</w:t>
            </w:r>
          </w:p>
        </w:tc>
        <w:tc>
          <w:tcPr>
            <w:tcW w:w="5964" w:type="dxa"/>
          </w:tcPr>
          <w:p w:rsidR="00A14BF7" w:rsidRDefault="000029EE">
            <w:pPr>
              <w:pStyle w:val="Standa"/>
              <w:spacing w:line="360" w:lineRule="atLeast"/>
              <w:jc w:val="both"/>
              <w:rPr>
                <w:sz w:val="20"/>
              </w:rPr>
            </w:pPr>
            <w:r>
              <w:rPr>
                <w:sz w:val="20"/>
              </w:rPr>
              <w:t>löschen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σκίδναμι </w:t>
            </w:r>
            <w:r>
              <w:rPr>
                <w:rFonts w:ascii="Times" w:hAnsi="Times"/>
                <w:sz w:val="20"/>
              </w:rPr>
              <w:t>=</w:t>
            </w:r>
          </w:p>
        </w:tc>
        <w:tc>
          <w:tcPr>
            <w:tcW w:w="5964" w:type="dxa"/>
          </w:tcPr>
          <w:p w:rsidR="00A14BF7" w:rsidRDefault="000029EE">
            <w:pPr>
              <w:pStyle w:val="Standa"/>
              <w:spacing w:line="360" w:lineRule="atLeast"/>
              <w:jc w:val="both"/>
              <w:rPr>
                <w:sz w:val="20"/>
              </w:rPr>
            </w:pPr>
            <w:r>
              <w:rPr>
                <w:sz w:val="20"/>
              </w:rPr>
              <w:t>skedavn&lt;numi</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στῆθος </w:t>
            </w:r>
            <w:r>
              <w:rPr>
                <w:rFonts w:ascii="Times" w:hAnsi="Times"/>
                <w:sz w:val="20"/>
              </w:rPr>
              <w:t>(n)</w:t>
            </w:r>
          </w:p>
        </w:tc>
        <w:tc>
          <w:tcPr>
            <w:tcW w:w="5964" w:type="dxa"/>
          </w:tcPr>
          <w:p w:rsidR="00A14BF7" w:rsidRDefault="000029EE">
            <w:pPr>
              <w:pStyle w:val="Standa"/>
              <w:spacing w:line="360" w:lineRule="atLeast"/>
              <w:jc w:val="both"/>
              <w:rPr>
                <w:sz w:val="20"/>
              </w:rPr>
            </w:pPr>
            <w:r>
              <w:rPr>
                <w:sz w:val="20"/>
              </w:rPr>
              <w:t xml:space="preserve">Brust </w:t>
            </w:r>
            <w:r>
              <w:rPr>
                <w:sz w:val="20"/>
              </w:rPr>
              <w:t xml:space="preserve">(vgl. </w:t>
            </w:r>
            <w:r>
              <w:rPr>
                <w:i/>
                <w:sz w:val="20"/>
              </w:rPr>
              <w:t>Stethoskop</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σῡλάω</w:t>
            </w:r>
          </w:p>
        </w:tc>
        <w:tc>
          <w:tcPr>
            <w:tcW w:w="5964" w:type="dxa"/>
          </w:tcPr>
          <w:p w:rsidR="00A14BF7" w:rsidRDefault="000029EE">
            <w:pPr>
              <w:pStyle w:val="Standa"/>
              <w:spacing w:line="360" w:lineRule="atLeast"/>
              <w:jc w:val="both"/>
              <w:rPr>
                <w:sz w:val="20"/>
              </w:rPr>
            </w:pPr>
            <w:r>
              <w:rPr>
                <w:sz w:val="20"/>
              </w:rPr>
              <w:t xml:space="preserve">berauben (vgl. </w:t>
            </w:r>
            <w:r>
              <w:rPr>
                <w:i/>
                <w:sz w:val="20"/>
              </w:rPr>
              <w:t>Asyl</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τε καί</w:t>
            </w:r>
          </w:p>
        </w:tc>
        <w:tc>
          <w:tcPr>
            <w:tcW w:w="5964" w:type="dxa"/>
          </w:tcPr>
          <w:p w:rsidR="00A14BF7" w:rsidRDefault="000029EE">
            <w:pPr>
              <w:pStyle w:val="Standa"/>
              <w:spacing w:line="360" w:lineRule="atLeast"/>
              <w:jc w:val="both"/>
              <w:rPr>
                <w:sz w:val="20"/>
              </w:rPr>
            </w:pPr>
            <w:r>
              <w:rPr>
                <w:sz w:val="20"/>
              </w:rPr>
              <w:t>(weist auf einen — starken oder schwachen — Gegen</w:t>
            </w:r>
            <w:r>
              <w:rPr>
                <w:sz w:val="20"/>
              </w:rPr>
              <w:softHyphen/>
              <w:t>satz: siehe B 1,10; B 6,8; B 8,40)</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τεθηπώς</w:t>
            </w:r>
          </w:p>
        </w:tc>
        <w:tc>
          <w:tcPr>
            <w:tcW w:w="5964" w:type="dxa"/>
          </w:tcPr>
          <w:p w:rsidR="00A14BF7" w:rsidRDefault="000029EE">
            <w:pPr>
              <w:pStyle w:val="Standa"/>
              <w:spacing w:line="360" w:lineRule="atLeast"/>
              <w:jc w:val="both"/>
              <w:rPr>
                <w:sz w:val="20"/>
              </w:rPr>
            </w:pPr>
            <w:r>
              <w:rPr>
                <w:sz w:val="20"/>
              </w:rPr>
              <w:t xml:space="preserve">verblüfft (zu </w:t>
            </w:r>
            <w:r>
              <w:rPr>
                <w:rFonts w:ascii="Alkaios" w:hAnsi="Alkaios"/>
                <w:sz w:val="20"/>
              </w:rPr>
              <w:t>θαμβέω</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φάεος </w:t>
            </w:r>
            <w:r>
              <w:rPr>
                <w:rFonts w:ascii="Times" w:hAnsi="Times"/>
                <w:sz w:val="20"/>
              </w:rPr>
              <w:t>=</w:t>
            </w:r>
          </w:p>
        </w:tc>
        <w:tc>
          <w:tcPr>
            <w:tcW w:w="5964" w:type="dxa"/>
          </w:tcPr>
          <w:p w:rsidR="00A14BF7" w:rsidRDefault="000029EE">
            <w:pPr>
              <w:pStyle w:val="Standa"/>
              <w:spacing w:line="360" w:lineRule="atLeast"/>
              <w:jc w:val="both"/>
              <w:rPr>
                <w:sz w:val="20"/>
              </w:rPr>
            </w:pPr>
            <w:r>
              <w:rPr>
                <w:rFonts w:ascii="Alkaios" w:hAnsi="Alkaios"/>
                <w:sz w:val="20"/>
              </w:rPr>
              <w:t>φῶτος</w:t>
            </w:r>
            <w:r>
              <w:rPr>
                <w:sz w:val="20"/>
              </w:rPr>
              <w:t xml:space="preserve"> (Gen.)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φάος </w:t>
            </w:r>
            <w:r>
              <w:rPr>
                <w:rFonts w:ascii="Times" w:hAnsi="Times"/>
                <w:sz w:val="20"/>
              </w:rPr>
              <w:t>(n) =</w:t>
            </w:r>
          </w:p>
        </w:tc>
        <w:tc>
          <w:tcPr>
            <w:tcW w:w="5964" w:type="dxa"/>
          </w:tcPr>
          <w:p w:rsidR="00A14BF7" w:rsidRDefault="000029EE">
            <w:pPr>
              <w:pStyle w:val="Standa"/>
              <w:spacing w:line="360" w:lineRule="atLeast"/>
              <w:jc w:val="both"/>
              <w:rPr>
                <w:sz w:val="20"/>
              </w:rPr>
            </w:pPr>
            <w:r>
              <w:rPr>
                <w:rFonts w:ascii="Alkaios" w:hAnsi="Alkaios"/>
                <w:sz w:val="20"/>
              </w:rPr>
              <w:t>φῶς</w:t>
            </w:r>
            <w:r>
              <w:rPr>
                <w:sz w:val="20"/>
              </w:rPr>
              <w:t xml:space="preserve"> (ˆ)</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φάσθαι</w:t>
            </w:r>
          </w:p>
        </w:tc>
        <w:tc>
          <w:tcPr>
            <w:tcW w:w="5964" w:type="dxa"/>
          </w:tcPr>
          <w:p w:rsidR="00A14BF7" w:rsidRDefault="000029EE">
            <w:pPr>
              <w:pStyle w:val="Standa"/>
              <w:spacing w:line="360" w:lineRule="atLeast"/>
              <w:jc w:val="both"/>
              <w:rPr>
                <w:sz w:val="20"/>
              </w:rPr>
            </w:pPr>
            <w:r>
              <w:rPr>
                <w:sz w:val="20"/>
              </w:rPr>
              <w:t xml:space="preserve">(M. zu </w:t>
            </w:r>
            <w:r>
              <w:rPr>
                <w:rFonts w:ascii="Alkaios" w:hAnsi="Alkaios"/>
                <w:sz w:val="20"/>
              </w:rPr>
              <w:t>φάσθαι</w:t>
            </w:r>
            <w:r>
              <w:rPr>
                <w:sz w:val="20"/>
              </w:rPr>
              <w:t xml:space="preserve"> und </w:t>
            </w:r>
            <w:r>
              <w:rPr>
                <w:rFonts w:ascii="Alkaios" w:hAnsi="Alkaios"/>
                <w:sz w:val="20"/>
              </w:rPr>
              <w:t>φημί</w:t>
            </w:r>
            <w:r>
              <w:rPr>
                <w:sz w:val="20"/>
              </w:rPr>
              <w:t>)</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φατίζω </w:t>
            </w:r>
            <w:r>
              <w:rPr>
                <w:rFonts w:ascii="Times" w:hAnsi="Times"/>
                <w:sz w:val="20"/>
              </w:rPr>
              <w:t>=</w:t>
            </w:r>
          </w:p>
        </w:tc>
        <w:tc>
          <w:tcPr>
            <w:tcW w:w="5964" w:type="dxa"/>
          </w:tcPr>
          <w:p w:rsidR="00A14BF7" w:rsidRDefault="000029EE">
            <w:pPr>
              <w:pStyle w:val="Standa"/>
              <w:spacing w:line="360" w:lineRule="atLeast"/>
              <w:jc w:val="both"/>
              <w:rPr>
                <w:sz w:val="20"/>
              </w:rPr>
            </w:pPr>
            <w:r>
              <w:rPr>
                <w:rFonts w:ascii="Alkaios" w:hAnsi="Alkaios"/>
                <w:sz w:val="20"/>
              </w:rPr>
              <w:t>φά</w:t>
            </w:r>
            <w:r>
              <w:rPr>
                <w:rFonts w:ascii="Alkaios" w:hAnsi="Alkaios"/>
                <w:sz w:val="20"/>
              </w:rPr>
              <w:t>σκω</w:t>
            </w:r>
            <w:r>
              <w:rPr>
                <w:sz w:val="20"/>
              </w:rPr>
              <w:t xml:space="preserve"> = </w:t>
            </w:r>
            <w:r>
              <w:rPr>
                <w:rFonts w:ascii="Alkaios" w:hAnsi="Alkaios"/>
                <w:sz w:val="20"/>
              </w:rPr>
              <w:t>φημί</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φλέγω</w:t>
            </w:r>
          </w:p>
        </w:tc>
        <w:tc>
          <w:tcPr>
            <w:tcW w:w="5964" w:type="dxa"/>
          </w:tcPr>
          <w:p w:rsidR="00A14BF7" w:rsidRDefault="000029EE">
            <w:pPr>
              <w:pStyle w:val="Standa"/>
              <w:spacing w:line="360" w:lineRule="atLeast"/>
              <w:jc w:val="both"/>
              <w:rPr>
                <w:sz w:val="20"/>
              </w:rPr>
            </w:pPr>
            <w:r>
              <w:rPr>
                <w:sz w:val="20"/>
              </w:rPr>
              <w:t>'flackern', brennen</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φλόξ, φλογός</w:t>
            </w:r>
            <w:r>
              <w:rPr>
                <w:rFonts w:ascii="Times" w:hAnsi="Times"/>
                <w:sz w:val="20"/>
              </w:rPr>
              <w:t xml:space="preserve"> (f)</w:t>
            </w:r>
          </w:p>
        </w:tc>
        <w:tc>
          <w:tcPr>
            <w:tcW w:w="5964" w:type="dxa"/>
          </w:tcPr>
          <w:p w:rsidR="00A14BF7" w:rsidRDefault="000029EE">
            <w:pPr>
              <w:pStyle w:val="Standa"/>
              <w:spacing w:line="360" w:lineRule="atLeast"/>
              <w:jc w:val="both"/>
              <w:rPr>
                <w:sz w:val="20"/>
              </w:rPr>
            </w:pPr>
            <w:r>
              <w:rPr>
                <w:sz w:val="20"/>
              </w:rPr>
              <w:t>Flamme, Brand</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φορέω</w:t>
            </w:r>
          </w:p>
        </w:tc>
        <w:tc>
          <w:tcPr>
            <w:tcW w:w="5964" w:type="dxa"/>
          </w:tcPr>
          <w:p w:rsidR="00A14BF7" w:rsidRDefault="000029EE">
            <w:pPr>
              <w:pStyle w:val="Standa"/>
              <w:spacing w:line="360" w:lineRule="atLeast"/>
              <w:jc w:val="both"/>
              <w:rPr>
                <w:sz w:val="20"/>
              </w:rPr>
            </w:pPr>
            <w:r>
              <w:rPr>
                <w:sz w:val="20"/>
              </w:rPr>
              <w:t>(zu</w:t>
            </w:r>
            <w:r>
              <w:t xml:space="preserve"> </w:t>
            </w:r>
            <w:r>
              <w:rPr>
                <w:rFonts w:ascii="Alkaios" w:hAnsi="Alkaios"/>
                <w:sz w:val="20"/>
              </w:rPr>
              <w:t>φέρω</w:t>
            </w:r>
            <w:r>
              <w:rPr>
                <w:sz w:val="20"/>
              </w:rPr>
              <w:t>: -</w:t>
            </w:r>
            <w:r>
              <w:rPr>
                <w:rFonts w:ascii="Alkaios" w:hAnsi="Alkaios"/>
                <w:sz w:val="20"/>
              </w:rPr>
              <w:t>έω</w:t>
            </w:r>
            <w:r>
              <w:rPr>
                <w:sz w:val="20"/>
              </w:rPr>
              <w:t>-Ableitungen, mit o-Ablaut, von Verben haben frequentativ-intensive Bedeutung)</w:t>
            </w:r>
          </w:p>
        </w:tc>
      </w:tr>
      <w:tr w:rsidR="00A14BF7">
        <w:tblPrEx>
          <w:tblCellMar>
            <w:top w:w="0" w:type="dxa"/>
            <w:bottom w:w="0" w:type="dxa"/>
          </w:tblCellMar>
        </w:tblPrEx>
        <w:trPr>
          <w:cantSplit/>
        </w:trPr>
        <w:tc>
          <w:tcPr>
            <w:tcW w:w="3240" w:type="dxa"/>
          </w:tcPr>
          <w:p w:rsidR="00A14BF7" w:rsidRDefault="000029EE">
            <w:pPr>
              <w:pStyle w:val="Standa"/>
              <w:spacing w:line="360" w:lineRule="atLeast"/>
              <w:rPr>
                <w:rFonts w:ascii="Alkaios" w:hAnsi="Alkaios"/>
                <w:sz w:val="20"/>
              </w:rPr>
            </w:pPr>
            <w:r>
              <w:rPr>
                <w:rFonts w:ascii="Alkaios" w:hAnsi="Alkaios"/>
                <w:sz w:val="20"/>
              </w:rPr>
              <w:t xml:space="preserve">χοὕτως </w:t>
            </w:r>
            <w:r>
              <w:rPr>
                <w:rFonts w:ascii="Times" w:hAnsi="Times"/>
                <w:sz w:val="20"/>
              </w:rPr>
              <w:t>=</w:t>
            </w:r>
          </w:p>
        </w:tc>
        <w:tc>
          <w:tcPr>
            <w:tcW w:w="5964" w:type="dxa"/>
          </w:tcPr>
          <w:p w:rsidR="00A14BF7" w:rsidRDefault="000029EE">
            <w:pPr>
              <w:pStyle w:val="Standa"/>
              <w:spacing w:line="360" w:lineRule="atLeast"/>
              <w:jc w:val="both"/>
              <w:rPr>
                <w:sz w:val="20"/>
              </w:rPr>
            </w:pPr>
            <w:r>
              <w:rPr>
                <w:rFonts w:ascii="Alkaios" w:hAnsi="Alkaios"/>
                <w:sz w:val="20"/>
              </w:rPr>
              <w:t>καὶ οὕτως</w:t>
            </w:r>
          </w:p>
        </w:tc>
      </w:tr>
    </w:tbl>
    <w:p w:rsidR="00A14BF7" w:rsidRDefault="000029EE">
      <w:pPr>
        <w:pStyle w:val="Standa"/>
        <w:rPr>
          <w:sz w:val="20"/>
        </w:rPr>
      </w:pPr>
    </w:p>
    <w:p w:rsidR="00A14BF7" w:rsidRDefault="000029EE">
      <w:pPr>
        <w:pStyle w:val="Standa"/>
      </w:pPr>
      <w:r>
        <w:rPr>
          <w:sz w:val="20"/>
        </w:rPr>
        <w:br w:type="page"/>
      </w:r>
      <w:r>
        <w:rPr>
          <w:b/>
        </w:rPr>
        <w:t>Text</w:t>
      </w:r>
    </w:p>
    <w:p w:rsidR="00A14BF7" w:rsidRDefault="000029EE">
      <w:pPr>
        <w:pStyle w:val="Standa"/>
      </w:pPr>
    </w:p>
    <w:p w:rsidR="00A14BF7" w:rsidRDefault="000029EE">
      <w:pPr>
        <w:pStyle w:val="Standa"/>
        <w:rPr>
          <w:b/>
          <w:sz w:val="20"/>
        </w:rPr>
      </w:pPr>
      <w:r>
        <w:rPr>
          <w:b/>
          <w:sz w:val="20"/>
        </w:rPr>
        <w:t>B 1</w:t>
      </w:r>
      <w:r>
        <w:rPr>
          <w:b/>
          <w:sz w:val="20"/>
        </w:rPr>
        <w:br/>
      </w:r>
    </w:p>
    <w:tbl>
      <w:tblPr>
        <w:tblStyle w:val="NormaleTabe"/>
        <w:tblW w:w="0" w:type="auto"/>
        <w:tblLayout w:type="fixed"/>
        <w:tblCellMar>
          <w:left w:w="70" w:type="dxa"/>
          <w:right w:w="70" w:type="dxa"/>
        </w:tblCellMar>
        <w:tblLook w:val="0000"/>
      </w:tblPr>
      <w:tblGrid>
        <w:gridCol w:w="620"/>
        <w:gridCol w:w="6396"/>
      </w:tblGrid>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ἵπποι ταί με φέρουσιν, ὅσον τ' ἐπὶ θυμὸς ἱκάνοι,</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π</w:t>
            </w:r>
            <w:r>
              <w:rPr>
                <w:rFonts w:ascii="Alkaios" w:hAnsi="Alkaios"/>
              </w:rPr>
              <w:t>έμπον, ἐπεί μ' ἐς ὁδὸν βῆσαν πολύφημον ἄγουσαι</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δαίμονος, ἣ κατὰ πάντ' ἄστη φέρει εἰδότα φῶτα·</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τῆι φερόμην· τῆι γάρ με πολύφραστοι φέρον ἵπποι</w:t>
            </w:r>
          </w:p>
        </w:tc>
      </w:tr>
      <w:tr w:rsidR="00A14BF7">
        <w:tblPrEx>
          <w:tblCellMar>
            <w:top w:w="0" w:type="dxa"/>
            <w:bottom w:w="0" w:type="dxa"/>
          </w:tblCellMar>
        </w:tblPrEx>
        <w:trPr>
          <w:cantSplit/>
        </w:trPr>
        <w:tc>
          <w:tcPr>
            <w:tcW w:w="620" w:type="dxa"/>
          </w:tcPr>
          <w:p w:rsidR="00A14BF7" w:rsidRDefault="000029EE">
            <w:pPr>
              <w:pStyle w:val="Standa"/>
            </w:pPr>
            <w:r>
              <w:t>5</w:t>
            </w:r>
          </w:p>
        </w:tc>
        <w:tc>
          <w:tcPr>
            <w:tcW w:w="6396" w:type="dxa"/>
          </w:tcPr>
          <w:p w:rsidR="00A14BF7" w:rsidRDefault="000029EE">
            <w:pPr>
              <w:pStyle w:val="Standa"/>
              <w:rPr>
                <w:rFonts w:ascii="Alkaios" w:hAnsi="Alkaios"/>
              </w:rPr>
            </w:pPr>
            <w:r>
              <w:rPr>
                <w:rFonts w:ascii="Alkaios" w:hAnsi="Alkaios"/>
              </w:rPr>
              <w:t>ἅρμα τιταίνουσαι, κοῦραι δ' ὁδὸν ἡγεμόνευον.</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ἄξων δ' ἐν χνοίηισιν ἵει σύριγγος ἀυτὴν</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 xml:space="preserve">αἰθόμενος (δοιοῖς </w:t>
            </w:r>
            <w:r>
              <w:rPr>
                <w:rFonts w:ascii="Alkaios" w:hAnsi="Alkaios"/>
              </w:rPr>
              <w:t>γὰρ ἐπείγετο δινωτοῖσιν</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κύκλοις ἀμφοτέρωθεν), ὅτε σπερχοίατο πέμπειν</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Ἡλιάδες κοῦραι, προλιποῦσαι δώματα Νυκτός,</w:t>
            </w:r>
          </w:p>
        </w:tc>
      </w:tr>
      <w:tr w:rsidR="00A14BF7">
        <w:tblPrEx>
          <w:tblCellMar>
            <w:top w:w="0" w:type="dxa"/>
            <w:bottom w:w="0" w:type="dxa"/>
          </w:tblCellMar>
        </w:tblPrEx>
        <w:trPr>
          <w:cantSplit/>
        </w:trPr>
        <w:tc>
          <w:tcPr>
            <w:tcW w:w="620" w:type="dxa"/>
          </w:tcPr>
          <w:p w:rsidR="00A14BF7" w:rsidRDefault="000029EE">
            <w:pPr>
              <w:pStyle w:val="Standa"/>
            </w:pPr>
            <w:r>
              <w:t>10</w:t>
            </w:r>
          </w:p>
        </w:tc>
        <w:tc>
          <w:tcPr>
            <w:tcW w:w="6396" w:type="dxa"/>
          </w:tcPr>
          <w:p w:rsidR="00A14BF7" w:rsidRDefault="000029EE">
            <w:pPr>
              <w:pStyle w:val="Standa"/>
              <w:rPr>
                <w:rFonts w:ascii="Alkaios" w:hAnsi="Alkaios"/>
              </w:rPr>
            </w:pPr>
            <w:r>
              <w:rPr>
                <w:rFonts w:ascii="Alkaios" w:hAnsi="Alkaios"/>
              </w:rPr>
              <w:t>εἰς φάος, ὠσάμεναι κράτων ἄπο χερσὶ καλύπτρας.</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ἔνθα πύλαι Νυκτός τε καὶ Ἥματός εἰσι κελεύθων,</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καί σφας ὑπέρθυρον ἀμφὶς ἔχει καὶ λάιν</w:t>
            </w:r>
            <w:r>
              <w:rPr>
                <w:rFonts w:ascii="Alkaios" w:hAnsi="Alkaios"/>
              </w:rPr>
              <w:t>ος οὐδός·</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αὐταὶ δ' αἰθέριαι πλῆνται μεγάλοισι θυρέτροις·</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τῶν δὲ Δίκη πολύποινος ἔχει κληῖδας ἀμοιβούς.</w:t>
            </w:r>
          </w:p>
        </w:tc>
      </w:tr>
      <w:tr w:rsidR="00A14BF7">
        <w:tblPrEx>
          <w:tblCellMar>
            <w:top w:w="0" w:type="dxa"/>
            <w:bottom w:w="0" w:type="dxa"/>
          </w:tblCellMar>
        </w:tblPrEx>
        <w:trPr>
          <w:cantSplit/>
        </w:trPr>
        <w:tc>
          <w:tcPr>
            <w:tcW w:w="620" w:type="dxa"/>
          </w:tcPr>
          <w:p w:rsidR="00A14BF7" w:rsidRDefault="000029EE">
            <w:pPr>
              <w:pStyle w:val="Standa"/>
            </w:pPr>
            <w:r>
              <w:t>15</w:t>
            </w:r>
          </w:p>
        </w:tc>
        <w:tc>
          <w:tcPr>
            <w:tcW w:w="6396" w:type="dxa"/>
          </w:tcPr>
          <w:p w:rsidR="00A14BF7" w:rsidRDefault="000029EE">
            <w:pPr>
              <w:pStyle w:val="Standa"/>
              <w:rPr>
                <w:rFonts w:ascii="Alkaios" w:hAnsi="Alkaios"/>
              </w:rPr>
            </w:pPr>
            <w:r>
              <w:rPr>
                <w:rFonts w:ascii="Alkaios" w:hAnsi="Alkaios"/>
              </w:rPr>
              <w:t>τὴν δὴ παρφάμεναι κοῦραι μαλακοῖσι λόγοισιν.</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πεῖσαν ἐπιφραδέως, ὥς σφιν βαλανωτὸν ὀχῆα</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ἀπτερέως σειε πυλέων ἄπο· ταὶ δὲ θυρέτρων</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χάσμ' ἀχαν</w:t>
            </w:r>
            <w:r>
              <w:rPr>
                <w:rFonts w:ascii="Alkaios" w:hAnsi="Alkaios"/>
              </w:rPr>
              <w:t>ὲς ποίησαν ἀναπτάμεναι πολυχάλκους</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ἄξονας ἐν σύριγξιν ἀμοιβαδὸν εἰλίξασαι</w:t>
            </w:r>
          </w:p>
        </w:tc>
      </w:tr>
      <w:tr w:rsidR="00A14BF7">
        <w:tblPrEx>
          <w:tblCellMar>
            <w:top w:w="0" w:type="dxa"/>
            <w:bottom w:w="0" w:type="dxa"/>
          </w:tblCellMar>
        </w:tblPrEx>
        <w:trPr>
          <w:cantSplit/>
        </w:trPr>
        <w:tc>
          <w:tcPr>
            <w:tcW w:w="620" w:type="dxa"/>
          </w:tcPr>
          <w:p w:rsidR="00A14BF7" w:rsidRDefault="000029EE">
            <w:pPr>
              <w:pStyle w:val="Standa"/>
            </w:pPr>
            <w:r>
              <w:t>20</w:t>
            </w:r>
          </w:p>
        </w:tc>
        <w:tc>
          <w:tcPr>
            <w:tcW w:w="6396" w:type="dxa"/>
          </w:tcPr>
          <w:p w:rsidR="00A14BF7" w:rsidRDefault="000029EE">
            <w:pPr>
              <w:pStyle w:val="Standa"/>
              <w:rPr>
                <w:rFonts w:ascii="Alkaios" w:hAnsi="Alkaios"/>
              </w:rPr>
            </w:pPr>
            <w:r>
              <w:rPr>
                <w:rFonts w:ascii="Alkaios" w:hAnsi="Alkaios"/>
              </w:rPr>
              <w:t>γόμφοις καὶ περόνηισιν ἀρηρότε· τῆι ῥα δι' αὐτέων</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ἰθὺς ἔχον κοῦραι κατ' ἀμαξιτὸν ἅρμα καὶ ἵππους.</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καί με θεὰ πρόφρων ὑπεδέξατο, χεῖρα δὲ χειρὶ</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δεξιτερὴν ἕλεν, ὧδε δ' ἔπος</w:t>
            </w:r>
            <w:r>
              <w:rPr>
                <w:rFonts w:ascii="Alkaios" w:hAnsi="Alkaios"/>
              </w:rPr>
              <w:t xml:space="preserve"> φάτο καί με προσηύδα·</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ὦ κοῦρ' ἀθανάτοισι συνάορος ἡνιόχοισιν,</w:t>
            </w:r>
          </w:p>
        </w:tc>
      </w:tr>
      <w:tr w:rsidR="00A14BF7">
        <w:tblPrEx>
          <w:tblCellMar>
            <w:top w:w="0" w:type="dxa"/>
            <w:bottom w:w="0" w:type="dxa"/>
          </w:tblCellMar>
        </w:tblPrEx>
        <w:trPr>
          <w:cantSplit/>
        </w:trPr>
        <w:tc>
          <w:tcPr>
            <w:tcW w:w="620" w:type="dxa"/>
          </w:tcPr>
          <w:p w:rsidR="00A14BF7" w:rsidRDefault="000029EE">
            <w:pPr>
              <w:pStyle w:val="Standa"/>
            </w:pPr>
            <w:r>
              <w:t>25</w:t>
            </w:r>
          </w:p>
        </w:tc>
        <w:tc>
          <w:tcPr>
            <w:tcW w:w="6396" w:type="dxa"/>
          </w:tcPr>
          <w:p w:rsidR="00A14BF7" w:rsidRDefault="000029EE">
            <w:pPr>
              <w:pStyle w:val="Standa"/>
              <w:rPr>
                <w:rFonts w:ascii="Alkaios" w:hAnsi="Alkaios"/>
              </w:rPr>
            </w:pPr>
            <w:r>
              <w:rPr>
                <w:rFonts w:ascii="Alkaios" w:hAnsi="Alkaios"/>
              </w:rPr>
              <w:t>ἵπποις ταί σε φέρουσιν ἱκάνων ἡμέτερον δῶ,</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χαῖρ', ἐπεὶ οὔτι σε μοῖρα κακὴ προὔπεμπε νέεσθαι</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τήνδ' ὁδόν (ἦ γὰρ ἀπ' ἀνθρώπων ἐκτὸς πάτου ἐστίν),</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ἀλλὰ θέμις τε δίκη τε. χρεὼ δέ σε πάντ</w:t>
            </w:r>
            <w:r>
              <w:rPr>
                <w:rFonts w:ascii="Alkaios" w:hAnsi="Alkaios"/>
              </w:rPr>
              <w:t>α πυθέσθαι</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ἠμὲν Ἀληθείης εὐπειθέος ἀτρεμὲς ἦτορ</w:t>
            </w:r>
          </w:p>
        </w:tc>
      </w:tr>
      <w:tr w:rsidR="00A14BF7">
        <w:tblPrEx>
          <w:tblCellMar>
            <w:top w:w="0" w:type="dxa"/>
            <w:bottom w:w="0" w:type="dxa"/>
          </w:tblCellMar>
        </w:tblPrEx>
        <w:trPr>
          <w:cantSplit/>
        </w:trPr>
        <w:tc>
          <w:tcPr>
            <w:tcW w:w="620" w:type="dxa"/>
          </w:tcPr>
          <w:p w:rsidR="00A14BF7" w:rsidRDefault="000029EE">
            <w:pPr>
              <w:pStyle w:val="Standa"/>
            </w:pPr>
            <w:r>
              <w:t>30</w:t>
            </w:r>
          </w:p>
        </w:tc>
        <w:tc>
          <w:tcPr>
            <w:tcW w:w="6396" w:type="dxa"/>
          </w:tcPr>
          <w:p w:rsidR="00A14BF7" w:rsidRDefault="000029EE">
            <w:pPr>
              <w:pStyle w:val="Standa"/>
              <w:rPr>
                <w:rFonts w:ascii="Alkaios" w:hAnsi="Alkaios"/>
              </w:rPr>
            </w:pPr>
            <w:r>
              <w:rPr>
                <w:rFonts w:ascii="Alkaios" w:hAnsi="Alkaios"/>
              </w:rPr>
              <w:t>ἠδὲ βροτῶν δόξας, ταῖς οὐκ ἔνι πίστις ἀληθής.</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ἀλλ' ἔμπης καὶ ταῦτα μαθήσεαι, ὡς τὰ δοκοῦντα</w:t>
            </w:r>
          </w:p>
        </w:tc>
      </w:tr>
      <w:tr w:rsidR="00A14BF7">
        <w:tblPrEx>
          <w:tblCellMar>
            <w:top w:w="0" w:type="dxa"/>
            <w:bottom w:w="0" w:type="dxa"/>
          </w:tblCellMar>
        </w:tblPrEx>
        <w:trPr>
          <w:cantSplit/>
        </w:trPr>
        <w:tc>
          <w:tcPr>
            <w:tcW w:w="620" w:type="dxa"/>
          </w:tcPr>
          <w:p w:rsidR="00A14BF7" w:rsidRDefault="000029EE">
            <w:pPr>
              <w:pStyle w:val="Standa"/>
            </w:pPr>
          </w:p>
        </w:tc>
        <w:tc>
          <w:tcPr>
            <w:tcW w:w="6396" w:type="dxa"/>
          </w:tcPr>
          <w:p w:rsidR="00A14BF7" w:rsidRDefault="000029EE">
            <w:pPr>
              <w:pStyle w:val="Standa"/>
              <w:rPr>
                <w:rFonts w:ascii="Alkaios" w:hAnsi="Alkaios"/>
              </w:rPr>
            </w:pPr>
            <w:r>
              <w:rPr>
                <w:rFonts w:ascii="Alkaios" w:hAnsi="Alkaios"/>
              </w:rPr>
              <w:t>χρῆν δοκίμως εἶναι διὰ παντὸς πάντα περῶντα.</w:t>
            </w:r>
          </w:p>
        </w:tc>
      </w:tr>
    </w:tbl>
    <w:p w:rsidR="00A14BF7" w:rsidRDefault="000029EE">
      <w:pPr>
        <w:pStyle w:val="Standa"/>
      </w:pPr>
    </w:p>
    <w:p w:rsidR="00A14BF7" w:rsidRDefault="000029EE">
      <w:pPr>
        <w:pStyle w:val="Standa"/>
      </w:pPr>
    </w:p>
    <w:p w:rsidR="00A14BF7" w:rsidRDefault="000029EE">
      <w:pPr>
        <w:pStyle w:val="Standa"/>
        <w:rPr>
          <w:b/>
          <w:sz w:val="20"/>
        </w:rPr>
      </w:pPr>
      <w:r>
        <w:rPr>
          <w:b/>
          <w:sz w:val="20"/>
        </w:rPr>
        <w:t>B 2</w:t>
      </w:r>
      <w:r>
        <w:rPr>
          <w:b/>
          <w:sz w:val="20"/>
        </w:rPr>
        <w:br/>
      </w:r>
    </w:p>
    <w:tbl>
      <w:tblPr>
        <w:tblStyle w:val="NormaleTabe"/>
        <w:tblW w:w="0" w:type="auto"/>
        <w:tblLayout w:type="fixed"/>
        <w:tblCellMar>
          <w:left w:w="70" w:type="dxa"/>
          <w:right w:w="70" w:type="dxa"/>
        </w:tblCellMar>
        <w:tblLook w:val="0000"/>
      </w:tblPr>
      <w:tblGrid>
        <w:gridCol w:w="637"/>
        <w:gridCol w:w="6379"/>
      </w:tblGrid>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εἰ δ' ἄγ' ἐγὼν ἐρέω, κόμισαι δὲ σὺ μῦθον ἀκούσας,</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αἵπερ ὁδοὶ μοῦναι διζήσιός εἰσι νοῆσαι·</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ἡ μὲν ὅπως ἔστιν τε καὶ ὡς οὐκ ἔστι μὴ εἶναι,</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Πειθοῦς ἐστι κέλευθος (Ἀληθείηι γὰρ ὀπηδεῖ),</w:t>
            </w:r>
          </w:p>
        </w:tc>
      </w:tr>
      <w:tr w:rsidR="00A14BF7">
        <w:tblPrEx>
          <w:tblCellMar>
            <w:top w:w="0" w:type="dxa"/>
            <w:bottom w:w="0" w:type="dxa"/>
          </w:tblCellMar>
        </w:tblPrEx>
        <w:trPr>
          <w:cantSplit/>
        </w:trPr>
        <w:tc>
          <w:tcPr>
            <w:tcW w:w="637" w:type="dxa"/>
          </w:tcPr>
          <w:p w:rsidR="00A14BF7" w:rsidRDefault="000029EE">
            <w:pPr>
              <w:pStyle w:val="Standa"/>
            </w:pPr>
            <w:r>
              <w:t>5</w:t>
            </w:r>
          </w:p>
        </w:tc>
        <w:tc>
          <w:tcPr>
            <w:tcW w:w="6379" w:type="dxa"/>
          </w:tcPr>
          <w:p w:rsidR="00A14BF7" w:rsidRDefault="000029EE">
            <w:pPr>
              <w:pStyle w:val="Standa"/>
              <w:rPr>
                <w:rFonts w:ascii="Alkaios" w:hAnsi="Alkaios"/>
              </w:rPr>
            </w:pPr>
            <w:r>
              <w:rPr>
                <w:rFonts w:ascii="Alkaios" w:hAnsi="Alkaios"/>
              </w:rPr>
              <w:t>ἡ δ' ὡς οὐκ ἔστιν τε καὶ ὡς χρεών ἐστι μὴ εἶναι,</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τὴν δή τοι φράζω παναπευθέα ἔμμεν ἀταρπόν·</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 xml:space="preserve">οὔτε γὰρ ἂν γνοίης τό </w:t>
            </w:r>
            <w:r>
              <w:rPr>
                <w:rFonts w:ascii="Alkaios" w:hAnsi="Alkaios"/>
              </w:rPr>
              <w:t>γε μὴ ἐὸν (οὐ γὰρ ἀνυστόν)</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οὔτε φράσαις.</w:t>
            </w:r>
          </w:p>
        </w:tc>
      </w:tr>
    </w:tbl>
    <w:p w:rsidR="00A14BF7" w:rsidRDefault="000029EE">
      <w:pPr>
        <w:pStyle w:val="Standa"/>
        <w:rPr>
          <w:b/>
          <w:sz w:val="20"/>
        </w:rPr>
      </w:pPr>
      <w:r>
        <w:rPr>
          <w:b/>
        </w:rPr>
        <w:br w:type="page"/>
      </w:r>
      <w:r>
        <w:rPr>
          <w:b/>
          <w:sz w:val="20"/>
        </w:rPr>
        <w:t>B 3</w:t>
      </w:r>
      <w:r>
        <w:rPr>
          <w:b/>
          <w:sz w:val="20"/>
        </w:rPr>
        <w:br/>
      </w:r>
    </w:p>
    <w:tbl>
      <w:tblPr>
        <w:tblStyle w:val="NormaleTabe"/>
        <w:tblW w:w="0" w:type="auto"/>
        <w:tblLayout w:type="fixed"/>
        <w:tblCellMar>
          <w:left w:w="70" w:type="dxa"/>
          <w:right w:w="70" w:type="dxa"/>
        </w:tblCellMar>
        <w:tblLook w:val="0000"/>
      </w:tblPr>
      <w:tblGrid>
        <w:gridCol w:w="637"/>
        <w:gridCol w:w="6379"/>
      </w:tblGrid>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jc w:val="right"/>
              <w:rPr>
                <w:rFonts w:ascii="Alkaios" w:hAnsi="Alkaios"/>
              </w:rPr>
            </w:pPr>
            <w:r>
              <w:rPr>
                <w:rFonts w:ascii="Alkaios" w:hAnsi="Alkaios"/>
              </w:rPr>
              <w:t>... τὸ γὰρ αὐτὸ νοεῖν ἐστίν τε καὶ εἶναι.</w:t>
            </w:r>
          </w:p>
        </w:tc>
      </w:tr>
    </w:tbl>
    <w:p w:rsidR="00A14BF7" w:rsidRDefault="000029EE">
      <w:pPr>
        <w:pStyle w:val="Standa"/>
      </w:pPr>
    </w:p>
    <w:p w:rsidR="00A14BF7" w:rsidRDefault="000029EE">
      <w:pPr>
        <w:pStyle w:val="Standa"/>
      </w:pPr>
    </w:p>
    <w:p w:rsidR="00A14BF7" w:rsidRDefault="000029EE">
      <w:pPr>
        <w:pStyle w:val="Standa"/>
        <w:rPr>
          <w:b/>
          <w:sz w:val="20"/>
        </w:rPr>
      </w:pPr>
      <w:r>
        <w:rPr>
          <w:b/>
          <w:sz w:val="20"/>
        </w:rPr>
        <w:t>B 4</w:t>
      </w:r>
      <w:r>
        <w:rPr>
          <w:b/>
          <w:sz w:val="20"/>
        </w:rPr>
        <w:br/>
      </w:r>
    </w:p>
    <w:tbl>
      <w:tblPr>
        <w:tblStyle w:val="NormaleTabe"/>
        <w:tblW w:w="0" w:type="auto"/>
        <w:tblLayout w:type="fixed"/>
        <w:tblCellMar>
          <w:left w:w="70" w:type="dxa"/>
          <w:right w:w="70" w:type="dxa"/>
        </w:tblCellMar>
        <w:tblLook w:val="0000"/>
      </w:tblPr>
      <w:tblGrid>
        <w:gridCol w:w="637"/>
        <w:gridCol w:w="6379"/>
      </w:tblGrid>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λεῦσσε δ' ὅμως ἀπεόντα νόωι παρεόντα βεβαίως·</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οὐ γὰρ ἀποτμήξει τὸ ἐὸν τοῦ ἐόντος ἔχεσθαι</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οὔτε σκιδνάμενον πάντηι πάντως κατὰ κόσμον</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οὔτε συνιστάμενο</w:t>
            </w:r>
            <w:r>
              <w:rPr>
                <w:rFonts w:ascii="Alkaios" w:hAnsi="Alkaios"/>
              </w:rPr>
              <w:t>ν.</w:t>
            </w:r>
          </w:p>
        </w:tc>
      </w:tr>
    </w:tbl>
    <w:p w:rsidR="00A14BF7" w:rsidRDefault="000029EE">
      <w:pPr>
        <w:pStyle w:val="Standa"/>
      </w:pPr>
    </w:p>
    <w:p w:rsidR="00A14BF7" w:rsidRDefault="000029EE">
      <w:pPr>
        <w:pStyle w:val="Standa"/>
      </w:pPr>
    </w:p>
    <w:p w:rsidR="00A14BF7" w:rsidRDefault="000029EE">
      <w:pPr>
        <w:pStyle w:val="Standa"/>
        <w:rPr>
          <w:b/>
          <w:sz w:val="20"/>
        </w:rPr>
      </w:pPr>
      <w:r>
        <w:rPr>
          <w:b/>
          <w:sz w:val="20"/>
        </w:rPr>
        <w:t>B 5</w:t>
      </w:r>
      <w:r>
        <w:rPr>
          <w:b/>
          <w:sz w:val="20"/>
        </w:rPr>
        <w:br/>
      </w:r>
    </w:p>
    <w:tbl>
      <w:tblPr>
        <w:tblStyle w:val="NormaleTabe"/>
        <w:tblW w:w="0" w:type="auto"/>
        <w:tblLayout w:type="fixed"/>
        <w:tblCellMar>
          <w:left w:w="70" w:type="dxa"/>
          <w:right w:w="70" w:type="dxa"/>
        </w:tblCellMar>
        <w:tblLook w:val="0000"/>
      </w:tblPr>
      <w:tblGrid>
        <w:gridCol w:w="637"/>
        <w:gridCol w:w="6379"/>
      </w:tblGrid>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jc w:val="right"/>
              <w:rPr>
                <w:rFonts w:ascii="Alkaios" w:hAnsi="Alkaios"/>
              </w:rPr>
            </w:pPr>
            <w:r>
              <w:rPr>
                <w:rFonts w:ascii="Alkaios" w:hAnsi="Alkaios"/>
              </w:rPr>
              <w:t xml:space="preserve">... ξυνὸν δὲ μοί ἐστιν, </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ὁππόθεν ἄρξωμαι· τόθι γὰρ πάλιν ἵξομαι αὖθις.</w:t>
            </w:r>
          </w:p>
        </w:tc>
      </w:tr>
    </w:tbl>
    <w:p w:rsidR="00A14BF7" w:rsidRDefault="000029EE">
      <w:pPr>
        <w:pStyle w:val="Standa"/>
      </w:pPr>
    </w:p>
    <w:p w:rsidR="00A14BF7" w:rsidRDefault="000029EE">
      <w:pPr>
        <w:pStyle w:val="Standa"/>
      </w:pPr>
    </w:p>
    <w:p w:rsidR="00A14BF7" w:rsidRDefault="000029EE">
      <w:pPr>
        <w:pStyle w:val="Standa"/>
        <w:rPr>
          <w:b/>
          <w:sz w:val="20"/>
        </w:rPr>
      </w:pPr>
      <w:r>
        <w:rPr>
          <w:b/>
          <w:sz w:val="20"/>
        </w:rPr>
        <w:t>B 6</w:t>
      </w:r>
      <w:r>
        <w:rPr>
          <w:b/>
          <w:sz w:val="20"/>
        </w:rPr>
        <w:br/>
      </w:r>
    </w:p>
    <w:tbl>
      <w:tblPr>
        <w:tblStyle w:val="NormaleTabe"/>
        <w:tblW w:w="0" w:type="auto"/>
        <w:tblLayout w:type="fixed"/>
        <w:tblCellMar>
          <w:left w:w="70" w:type="dxa"/>
          <w:right w:w="70" w:type="dxa"/>
        </w:tblCellMar>
        <w:tblLook w:val="0000"/>
      </w:tblPr>
      <w:tblGrid>
        <w:gridCol w:w="637"/>
        <w:gridCol w:w="6379"/>
      </w:tblGrid>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χρὴ τὸ λέγειν τε νοεῖν τ' ἐὸν ἔμμεναι· ἔστι γὰρ εἶναι,</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μηδὲν δ' οὐκ ἔστιν· τά σ' ἐγὼ φράζεσθαι ἄνωγα.</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πρώτης γάρ σ' ἀφ' ὁδοῦ ταύτης διζήσιος ‹εἴργω›,</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 xml:space="preserve">αὐτὰρ </w:t>
            </w:r>
            <w:r>
              <w:rPr>
                <w:rFonts w:ascii="Alkaios" w:hAnsi="Alkaios"/>
              </w:rPr>
              <w:t>ἔπειτ' ἀπὸ τῆς, ἣν δὴ βροτοὶ εἰδότες οὐδὲν</w:t>
            </w:r>
          </w:p>
        </w:tc>
      </w:tr>
      <w:tr w:rsidR="00A14BF7">
        <w:tblPrEx>
          <w:tblCellMar>
            <w:top w:w="0" w:type="dxa"/>
            <w:bottom w:w="0" w:type="dxa"/>
          </w:tblCellMar>
        </w:tblPrEx>
        <w:trPr>
          <w:cantSplit/>
        </w:trPr>
        <w:tc>
          <w:tcPr>
            <w:tcW w:w="637" w:type="dxa"/>
          </w:tcPr>
          <w:p w:rsidR="00A14BF7" w:rsidRDefault="000029EE">
            <w:pPr>
              <w:pStyle w:val="Standa"/>
            </w:pPr>
            <w:r>
              <w:t>5</w:t>
            </w:r>
          </w:p>
        </w:tc>
        <w:tc>
          <w:tcPr>
            <w:tcW w:w="6379" w:type="dxa"/>
          </w:tcPr>
          <w:p w:rsidR="00A14BF7" w:rsidRDefault="000029EE">
            <w:pPr>
              <w:pStyle w:val="Standa"/>
              <w:rPr>
                <w:rFonts w:ascii="Alkaios" w:hAnsi="Alkaios"/>
              </w:rPr>
            </w:pPr>
            <w:r>
              <w:rPr>
                <w:rFonts w:ascii="Alkaios" w:hAnsi="Alkaios"/>
              </w:rPr>
              <w:t>πλάττονται, δίκρανοι· ἀμηχανίη γὰρ ἐν αὐτῶν</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στήθεσιν ἰθύνει πλακτὸν νόον· οἱ δὲ φοροῦνται</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κωφοὶ ὁμῶς τυφλοί τε, τεθηπότες, ἄκριτα φῦλα,</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οἷς τὸ πέλειν τε καὶ οὐκ εἶναι ταὐτὸν νενόμισται</w:t>
            </w:r>
          </w:p>
        </w:tc>
      </w:tr>
      <w:tr w:rsidR="00A14BF7">
        <w:tblPrEx>
          <w:tblCellMar>
            <w:top w:w="0" w:type="dxa"/>
            <w:bottom w:w="0" w:type="dxa"/>
          </w:tblCellMar>
        </w:tblPrEx>
        <w:trPr>
          <w:cantSplit/>
        </w:trPr>
        <w:tc>
          <w:tcPr>
            <w:tcW w:w="637" w:type="dxa"/>
          </w:tcPr>
          <w:p w:rsidR="00A14BF7" w:rsidRDefault="000029EE">
            <w:pPr>
              <w:pStyle w:val="Standa"/>
            </w:pPr>
          </w:p>
        </w:tc>
        <w:tc>
          <w:tcPr>
            <w:tcW w:w="6379" w:type="dxa"/>
          </w:tcPr>
          <w:p w:rsidR="00A14BF7" w:rsidRDefault="000029EE">
            <w:pPr>
              <w:pStyle w:val="Standa"/>
              <w:rPr>
                <w:rFonts w:ascii="Alkaios" w:hAnsi="Alkaios"/>
              </w:rPr>
            </w:pPr>
            <w:r>
              <w:rPr>
                <w:rFonts w:ascii="Alkaios" w:hAnsi="Alkaios"/>
              </w:rPr>
              <w:t>κοὐ ταὐτόν, πάντω</w:t>
            </w:r>
            <w:r>
              <w:rPr>
                <w:rFonts w:ascii="Alkaios" w:hAnsi="Alkaios"/>
              </w:rPr>
              <w:t>ν δὲ παλίντροπός ἐστι κέλευθος.</w:t>
            </w:r>
          </w:p>
        </w:tc>
      </w:tr>
    </w:tbl>
    <w:p w:rsidR="00A14BF7" w:rsidRDefault="000029EE">
      <w:pPr>
        <w:pStyle w:val="Standa"/>
      </w:pPr>
    </w:p>
    <w:p w:rsidR="00A14BF7" w:rsidRDefault="000029EE">
      <w:pPr>
        <w:pStyle w:val="Standa"/>
      </w:pPr>
    </w:p>
    <w:p w:rsidR="00A14BF7" w:rsidRDefault="000029EE">
      <w:pPr>
        <w:pStyle w:val="Standa"/>
        <w:rPr>
          <w:b/>
          <w:sz w:val="20"/>
        </w:rPr>
      </w:pPr>
      <w:r>
        <w:rPr>
          <w:b/>
          <w:sz w:val="20"/>
        </w:rPr>
        <w:t>B 7-8</w:t>
      </w:r>
      <w:r>
        <w:rPr>
          <w:b/>
          <w:sz w:val="20"/>
        </w:rPr>
        <w:br/>
      </w:r>
    </w:p>
    <w:tbl>
      <w:tblPr>
        <w:tblStyle w:val="NormaleTabe"/>
        <w:tblW w:w="0" w:type="auto"/>
        <w:tblLayout w:type="fixed"/>
        <w:tblCellMar>
          <w:left w:w="70" w:type="dxa"/>
          <w:right w:w="70" w:type="dxa"/>
        </w:tblCellMar>
        <w:tblLook w:val="0000"/>
      </w:tblPr>
      <w:tblGrid>
        <w:gridCol w:w="680"/>
        <w:gridCol w:w="6320"/>
      </w:tblGrid>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οὐ γὰρ μήποτε τοῦτο δαῆις εἶναι μὴ ἐόντα.</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ἀλλὰ σὺ τῆσδ' ἀφ' ὁδοῦ διζήσιος εἶργε νόημα</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μηδέ σ' ἔθος πολύπειρον ὁδὸν κατὰ τήνδε βιάσθω,</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νωμᾶν ἄσκοπον ὄμμα καὶ ἠχήεσσαν ἀκουὴν</w:t>
            </w:r>
          </w:p>
        </w:tc>
      </w:tr>
      <w:tr w:rsidR="00A14BF7">
        <w:tblPrEx>
          <w:tblCellMar>
            <w:top w:w="0" w:type="dxa"/>
            <w:bottom w:w="0" w:type="dxa"/>
          </w:tblCellMar>
        </w:tblPrEx>
        <w:trPr>
          <w:cantSplit/>
        </w:trPr>
        <w:tc>
          <w:tcPr>
            <w:tcW w:w="680" w:type="dxa"/>
          </w:tcPr>
          <w:p w:rsidR="00A14BF7" w:rsidRDefault="000029EE">
            <w:pPr>
              <w:pStyle w:val="Standa"/>
            </w:pPr>
            <w:r>
              <w:rPr>
                <w:b/>
              </w:rPr>
              <w:t>7</w:t>
            </w:r>
            <w:r>
              <w:t>,5</w:t>
            </w:r>
          </w:p>
        </w:tc>
        <w:tc>
          <w:tcPr>
            <w:tcW w:w="6320" w:type="dxa"/>
          </w:tcPr>
          <w:p w:rsidR="00A14BF7" w:rsidRDefault="000029EE">
            <w:pPr>
              <w:pStyle w:val="Standa"/>
              <w:rPr>
                <w:rFonts w:ascii="Alkaios" w:hAnsi="Alkaios"/>
              </w:rPr>
            </w:pPr>
            <w:r>
              <w:rPr>
                <w:rFonts w:ascii="Alkaios" w:hAnsi="Alkaios"/>
              </w:rPr>
              <w:t xml:space="preserve">καὶ γλῶσσαν, κρῖναι δὲ λόγωι </w:t>
            </w:r>
            <w:r>
              <w:rPr>
                <w:rFonts w:ascii="Alkaios" w:hAnsi="Alkaios"/>
              </w:rPr>
              <w:t>πολύδηριν ἔλεγχον</w:t>
            </w:r>
          </w:p>
        </w:tc>
      </w:tr>
      <w:tr w:rsidR="00A14BF7">
        <w:tblPrEx>
          <w:tblCellMar>
            <w:top w:w="0" w:type="dxa"/>
            <w:bottom w:w="0" w:type="dxa"/>
          </w:tblCellMar>
        </w:tblPrEx>
        <w:trPr>
          <w:cantSplit/>
        </w:trPr>
        <w:tc>
          <w:tcPr>
            <w:tcW w:w="680" w:type="dxa"/>
          </w:tcPr>
          <w:p w:rsidR="00A14BF7" w:rsidRDefault="000029EE">
            <w:pPr>
              <w:pStyle w:val="Standa"/>
            </w:pPr>
            <w:r>
              <w:rPr>
                <w:b/>
              </w:rPr>
              <w:t>8</w:t>
            </w:r>
            <w:r>
              <w:t>,1</w:t>
            </w:r>
          </w:p>
        </w:tc>
        <w:tc>
          <w:tcPr>
            <w:tcW w:w="6320" w:type="dxa"/>
          </w:tcPr>
          <w:p w:rsidR="00A14BF7" w:rsidRDefault="000029EE">
            <w:pPr>
              <w:pStyle w:val="Standa"/>
              <w:rPr>
                <w:rFonts w:ascii="Alkaios" w:hAnsi="Alkaios"/>
              </w:rPr>
            </w:pPr>
            <w:r>
              <w:rPr>
                <w:rFonts w:ascii="Alkaios" w:hAnsi="Alkaios"/>
              </w:rPr>
              <w:t>ἐξ ἐμέθεν ῥηθέντα. μόνος δ' ἔτι μῦθος ὁδοῖο</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λείπεται ὡς ἔστιν· ταύτηι δ' ἐπὶ σήματ' ἔασι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πολλὰ μάλ', ὡς ἀγένητον ἐὸν καὶ ἀνώλεθρόν ἐστιν,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οὖλον μουνογενές τε καὶ ἀτρεμὲς ἠδ' ἀτέλεστον.</w:t>
            </w:r>
          </w:p>
        </w:tc>
      </w:tr>
      <w:tr w:rsidR="00A14BF7">
        <w:tblPrEx>
          <w:tblCellMar>
            <w:top w:w="0" w:type="dxa"/>
            <w:bottom w:w="0" w:type="dxa"/>
          </w:tblCellMar>
        </w:tblPrEx>
        <w:trPr>
          <w:cantSplit/>
        </w:trPr>
        <w:tc>
          <w:tcPr>
            <w:tcW w:w="680" w:type="dxa"/>
          </w:tcPr>
          <w:p w:rsidR="00A14BF7" w:rsidRDefault="000029EE">
            <w:pPr>
              <w:pStyle w:val="Standa"/>
            </w:pPr>
            <w:r>
              <w:t>5</w:t>
            </w:r>
          </w:p>
        </w:tc>
        <w:tc>
          <w:tcPr>
            <w:tcW w:w="6320" w:type="dxa"/>
          </w:tcPr>
          <w:p w:rsidR="00A14BF7" w:rsidRDefault="000029EE">
            <w:pPr>
              <w:pStyle w:val="Standa"/>
              <w:rPr>
                <w:rFonts w:ascii="Alkaios" w:hAnsi="Alkaios"/>
              </w:rPr>
            </w:pPr>
            <w:r>
              <w:rPr>
                <w:rFonts w:ascii="Alkaios" w:hAnsi="Alkaios"/>
              </w:rPr>
              <w:t>οὐδέ ποτ' ἦν οὐδ' ἔσται, ἐπεὶ νῦν ἔστιν</w:t>
            </w:r>
            <w:r>
              <w:rPr>
                <w:rFonts w:ascii="Alkaios" w:hAnsi="Alkaios"/>
              </w:rPr>
              <w:t xml:space="preserve"> ὁμοῦ πᾶν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ἓν συνεχές· τίνα γὰρ γένναν διζήσεαι αὐτοῦ;</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πῆι πόθεν αὐξηθέν; οὐτ' ἐκ μὴ ἐόντος ἐάσσω</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φάσθαι σ' οὐδὲ νοεῖν· οὐ γὰρ φατὸν οὐδὲ νοητὸν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ἔστιν ὅπως οὐκ ἔστι. τί δ' ἄν μιν καὶ χρέος ὦρσεν</w:t>
            </w:r>
          </w:p>
        </w:tc>
      </w:tr>
      <w:tr w:rsidR="00A14BF7">
        <w:tblPrEx>
          <w:tblCellMar>
            <w:top w:w="0" w:type="dxa"/>
            <w:bottom w:w="0" w:type="dxa"/>
          </w:tblCellMar>
        </w:tblPrEx>
        <w:trPr>
          <w:cantSplit/>
        </w:trPr>
        <w:tc>
          <w:tcPr>
            <w:tcW w:w="680" w:type="dxa"/>
          </w:tcPr>
          <w:p w:rsidR="00A14BF7" w:rsidRDefault="000029EE">
            <w:pPr>
              <w:pStyle w:val="Standa"/>
            </w:pPr>
            <w:r>
              <w:t>10</w:t>
            </w:r>
          </w:p>
        </w:tc>
        <w:tc>
          <w:tcPr>
            <w:tcW w:w="6320" w:type="dxa"/>
          </w:tcPr>
          <w:p w:rsidR="00A14BF7" w:rsidRDefault="000029EE">
            <w:pPr>
              <w:pStyle w:val="Standa"/>
              <w:rPr>
                <w:rFonts w:ascii="Alkaios" w:hAnsi="Alkaios"/>
              </w:rPr>
            </w:pPr>
            <w:r>
              <w:rPr>
                <w:rFonts w:ascii="Alkaios" w:hAnsi="Alkaios"/>
              </w:rPr>
              <w:t>ὕστερον ἢ πρόσθεν τοῦ μηδενὸς ἀρξάμενον φῦν;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οὕτ</w:t>
            </w:r>
            <w:r>
              <w:rPr>
                <w:rFonts w:ascii="Alkaios" w:hAnsi="Alkaios"/>
              </w:rPr>
              <w:t>ως ἢ πάμπαν πελέναι χρεών ἐστιν ἢ οὐχί.</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οὐδέ ποτ' ἐκ μὴ ἐόντος ἐφήσει πίστιος ἰσχὺς</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γίγνεσθαί τι παρ' αὐτό· τοῦ εἵνεκεν οὔτε γενέσθαι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οὔτ' ὄλλυσθαι ἀνῆκε Δίκη χαλάσασα πέδηισιν,</w:t>
            </w:r>
          </w:p>
        </w:tc>
      </w:tr>
      <w:tr w:rsidR="00A14BF7">
        <w:tblPrEx>
          <w:tblCellMar>
            <w:top w:w="0" w:type="dxa"/>
            <w:bottom w:w="0" w:type="dxa"/>
          </w:tblCellMar>
        </w:tblPrEx>
        <w:trPr>
          <w:cantSplit/>
        </w:trPr>
        <w:tc>
          <w:tcPr>
            <w:tcW w:w="680" w:type="dxa"/>
          </w:tcPr>
          <w:p w:rsidR="00A14BF7" w:rsidRDefault="000029EE">
            <w:pPr>
              <w:pStyle w:val="Standa"/>
            </w:pPr>
            <w:r>
              <w:t>15</w:t>
            </w:r>
          </w:p>
        </w:tc>
        <w:tc>
          <w:tcPr>
            <w:tcW w:w="6320" w:type="dxa"/>
          </w:tcPr>
          <w:p w:rsidR="00A14BF7" w:rsidRDefault="000029EE">
            <w:pPr>
              <w:pStyle w:val="Standa"/>
              <w:rPr>
                <w:rFonts w:ascii="Alkaios" w:hAnsi="Alkaios"/>
              </w:rPr>
            </w:pPr>
            <w:r>
              <w:rPr>
                <w:rFonts w:ascii="Alkaios" w:hAnsi="Alkaios"/>
              </w:rPr>
              <w:t>ἀλλ' ἔχει. ἡ δὲ κρίσις περὶ τούτων ἐν τῶιδ' ἔστιν·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ἔστιν ἢ οὐκ ἔστ</w:t>
            </w:r>
            <w:r>
              <w:rPr>
                <w:rFonts w:ascii="Alkaios" w:hAnsi="Alkaios"/>
              </w:rPr>
              <w:t>ιν. κέκριται δ' οὖν, ὥσπερ ἀνάγκη,</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τὴν μὲν ἐᾶν ἀνόητον ἀνώνυμον (οὐ γὰρ ἀληθὴς</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ἔστιν ὁδός), τὴν δ' ὥστε πέλειν καὶ ἐτήτυμον εἶναι.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πῶς δ' ἂν ἔπειτ' ἀπόλοιτο ἐόν; πῶς δ' ἄν κε γένοιτο;</w:t>
            </w:r>
          </w:p>
        </w:tc>
      </w:tr>
      <w:tr w:rsidR="00A14BF7">
        <w:tblPrEx>
          <w:tblCellMar>
            <w:top w:w="0" w:type="dxa"/>
            <w:bottom w:w="0" w:type="dxa"/>
          </w:tblCellMar>
        </w:tblPrEx>
        <w:trPr>
          <w:cantSplit/>
        </w:trPr>
        <w:tc>
          <w:tcPr>
            <w:tcW w:w="680" w:type="dxa"/>
          </w:tcPr>
          <w:p w:rsidR="00A14BF7" w:rsidRDefault="000029EE">
            <w:pPr>
              <w:pStyle w:val="Standa"/>
            </w:pPr>
            <w:r>
              <w:t>20</w:t>
            </w:r>
          </w:p>
        </w:tc>
        <w:tc>
          <w:tcPr>
            <w:tcW w:w="6320" w:type="dxa"/>
          </w:tcPr>
          <w:p w:rsidR="00A14BF7" w:rsidRDefault="000029EE">
            <w:pPr>
              <w:pStyle w:val="Standa"/>
              <w:rPr>
                <w:rFonts w:ascii="Alkaios" w:hAnsi="Alkaios"/>
              </w:rPr>
            </w:pPr>
            <w:r>
              <w:rPr>
                <w:rFonts w:ascii="Alkaios" w:hAnsi="Alkaios"/>
              </w:rPr>
              <w:t>εἴ γ' ἀπέγεντ', οὐκ ἔστ(ι), οὐδ' εἴ ποτε μέλλει ἔσεσθαι.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τὼς</w:t>
            </w:r>
            <w:r>
              <w:rPr>
                <w:rFonts w:ascii="Alkaios" w:hAnsi="Alkaios"/>
              </w:rPr>
              <w:t xml:space="preserve"> γένεσις μὲν ἀπέσβεσται καὶ ἄπυστος ὄλεθρος.</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οὐδὲ διαιρετόν ἐστιν, ἐπεὶ πᾶν ἐστιν ὁμοῖον·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οὐδέ τι τῆι μᾶλλον, τό κεν εἴργοι μιν συνέχεσθαι,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οὐδέ τι χειρότερον, πᾶν δ' ἔμπλεόν ἐστιν ἐόντος.</w:t>
            </w:r>
          </w:p>
        </w:tc>
      </w:tr>
      <w:tr w:rsidR="00A14BF7">
        <w:tblPrEx>
          <w:tblCellMar>
            <w:top w:w="0" w:type="dxa"/>
            <w:bottom w:w="0" w:type="dxa"/>
          </w:tblCellMar>
        </w:tblPrEx>
        <w:trPr>
          <w:cantSplit/>
        </w:trPr>
        <w:tc>
          <w:tcPr>
            <w:tcW w:w="680" w:type="dxa"/>
          </w:tcPr>
          <w:p w:rsidR="00A14BF7" w:rsidRDefault="000029EE">
            <w:pPr>
              <w:pStyle w:val="Standa"/>
            </w:pPr>
            <w:r>
              <w:t>25</w:t>
            </w:r>
          </w:p>
        </w:tc>
        <w:tc>
          <w:tcPr>
            <w:tcW w:w="6320" w:type="dxa"/>
          </w:tcPr>
          <w:p w:rsidR="00A14BF7" w:rsidRDefault="000029EE">
            <w:pPr>
              <w:pStyle w:val="Standa"/>
              <w:rPr>
                <w:rFonts w:ascii="Alkaios" w:hAnsi="Alkaios"/>
              </w:rPr>
            </w:pPr>
            <w:r>
              <w:rPr>
                <w:rFonts w:ascii="Alkaios" w:hAnsi="Alkaios"/>
              </w:rPr>
              <w:t>τῶι ξυνεχὲς πᾶν ἐστιν· ἐὸν γὰρ ἐόντι πελάζει.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αὐτὰρ ἀκί</w:t>
            </w:r>
            <w:r>
              <w:rPr>
                <w:rFonts w:ascii="Alkaios" w:hAnsi="Alkaios"/>
              </w:rPr>
              <w:t>νητον μεγάλων ἐν πείρασι δεσμῶν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ἔστιν ἄναρχον ἄπαυστον, ἐπεὶ γένεσις καὶ ὄλεθρος</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τῆλε μάλ' ἐπλάχθησαν, ἀπῶσε δὲ πίστις ἀληθής.</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ταὐτόν τ' ἐν ταὐτῶι τε μένον καθ' ἑαυτό τε κεῖται</w:t>
            </w:r>
          </w:p>
        </w:tc>
      </w:tr>
      <w:tr w:rsidR="00A14BF7">
        <w:tblPrEx>
          <w:tblCellMar>
            <w:top w:w="0" w:type="dxa"/>
            <w:bottom w:w="0" w:type="dxa"/>
          </w:tblCellMar>
        </w:tblPrEx>
        <w:trPr>
          <w:cantSplit/>
        </w:trPr>
        <w:tc>
          <w:tcPr>
            <w:tcW w:w="680" w:type="dxa"/>
          </w:tcPr>
          <w:p w:rsidR="00A14BF7" w:rsidRDefault="000029EE">
            <w:pPr>
              <w:pStyle w:val="Standa"/>
            </w:pPr>
            <w:r>
              <w:t>30</w:t>
            </w:r>
          </w:p>
        </w:tc>
        <w:tc>
          <w:tcPr>
            <w:tcW w:w="6320" w:type="dxa"/>
          </w:tcPr>
          <w:p w:rsidR="00A14BF7" w:rsidRDefault="000029EE">
            <w:pPr>
              <w:pStyle w:val="Standa"/>
              <w:rPr>
                <w:rFonts w:ascii="Alkaios" w:hAnsi="Alkaios"/>
              </w:rPr>
            </w:pPr>
            <w:r>
              <w:rPr>
                <w:rFonts w:ascii="Alkaios" w:hAnsi="Alkaios"/>
              </w:rPr>
              <w:t>χοὔτως ἔμπεδον αὖθι μένει· κρατερὴ γὰρ Ἀνάγκη</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πείρατος ἐν δεσμοῖσιν</w:t>
            </w:r>
            <w:r>
              <w:rPr>
                <w:rFonts w:ascii="Alkaios" w:hAnsi="Alkaios"/>
              </w:rPr>
              <w:t xml:space="preserve"> ἔχει, τό μιν ἀμφὶς ἐέργει,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οὕνεκεν οὐκ ἀτελεύτητον τὸ ἐὸν θέμις εἶναι·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ἔστι γὰρ οὐκ ἐπιδεές· μὴ ἐὸν δ' ἂν παντὸς ἐδεῖτο.</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ταὐτὸν δ' ἐστὶ νοεῖν τε καὶ οὕνεκεν ἔστι νόημα.</w:t>
            </w:r>
          </w:p>
        </w:tc>
      </w:tr>
      <w:tr w:rsidR="00A14BF7">
        <w:tblPrEx>
          <w:tblCellMar>
            <w:top w:w="0" w:type="dxa"/>
            <w:bottom w:w="0" w:type="dxa"/>
          </w:tblCellMar>
        </w:tblPrEx>
        <w:trPr>
          <w:cantSplit/>
        </w:trPr>
        <w:tc>
          <w:tcPr>
            <w:tcW w:w="680" w:type="dxa"/>
          </w:tcPr>
          <w:p w:rsidR="00A14BF7" w:rsidRDefault="000029EE">
            <w:pPr>
              <w:pStyle w:val="Standa"/>
            </w:pPr>
            <w:r>
              <w:t>35</w:t>
            </w:r>
          </w:p>
        </w:tc>
        <w:tc>
          <w:tcPr>
            <w:tcW w:w="6320" w:type="dxa"/>
          </w:tcPr>
          <w:p w:rsidR="00A14BF7" w:rsidRDefault="000029EE">
            <w:pPr>
              <w:pStyle w:val="Standa"/>
              <w:rPr>
                <w:rFonts w:ascii="Alkaios" w:hAnsi="Alkaios"/>
              </w:rPr>
            </w:pPr>
            <w:r>
              <w:rPr>
                <w:rFonts w:ascii="Alkaios" w:hAnsi="Alkaios"/>
              </w:rPr>
              <w:t>οὐ γὰρ ἄνευ τοῦ ἐόντος, ἐν ὧι πεφατισμένον ἐστίν,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εὑρήσεις τὸ νοεῖν· οὐδὲν</w:t>
            </w:r>
            <w:r>
              <w:rPr>
                <w:rFonts w:ascii="Alkaios" w:hAnsi="Alkaios"/>
              </w:rPr>
              <w:t xml:space="preserve"> γὰρ ‹ἢ› ἔστιν ἢ ἔσται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ἄλλο πάρεξ τοῦ ἐόντος, ἐπεὶ τό γε Μοῖρ' ἐπέδησεν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οὖλον ἀκίνητόν τ' ἔμεναι· τῶι πάντ' ὄνομ' ἔσται,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ὅσσα βροτοὶ κατέθεντο πεποιθότες εἶναι ἀληθῆ,</w:t>
            </w:r>
          </w:p>
        </w:tc>
      </w:tr>
      <w:tr w:rsidR="00A14BF7">
        <w:tblPrEx>
          <w:tblCellMar>
            <w:top w:w="0" w:type="dxa"/>
            <w:bottom w:w="0" w:type="dxa"/>
          </w:tblCellMar>
        </w:tblPrEx>
        <w:trPr>
          <w:cantSplit/>
        </w:trPr>
        <w:tc>
          <w:tcPr>
            <w:tcW w:w="680" w:type="dxa"/>
          </w:tcPr>
          <w:p w:rsidR="00A14BF7" w:rsidRDefault="000029EE">
            <w:pPr>
              <w:pStyle w:val="Standa"/>
            </w:pPr>
            <w:r>
              <w:t>40</w:t>
            </w:r>
          </w:p>
        </w:tc>
        <w:tc>
          <w:tcPr>
            <w:tcW w:w="6320" w:type="dxa"/>
          </w:tcPr>
          <w:p w:rsidR="00A14BF7" w:rsidRDefault="000029EE">
            <w:pPr>
              <w:pStyle w:val="Standa"/>
              <w:rPr>
                <w:rFonts w:ascii="Alkaios" w:hAnsi="Alkaios"/>
              </w:rPr>
            </w:pPr>
            <w:r>
              <w:rPr>
                <w:rFonts w:ascii="Alkaios" w:hAnsi="Alkaios"/>
              </w:rPr>
              <w:t>γίγνεσθαί τε καὶ ὄλλυσθαι, εἶναί τε καὶ οὐχί,</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καὶ τόπον ἀλλάσσειν διά τε χρόα</w:t>
            </w:r>
            <w:r>
              <w:rPr>
                <w:rFonts w:ascii="Alkaios" w:hAnsi="Alkaios"/>
              </w:rPr>
              <w:t xml:space="preserve"> φανὸν ἀμείβειν.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αὐτὰρ ἐπεὶ πεῖρας πύματον, τετελεσμένον ἐστὶ</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πάντοθεν, εὐκύκλου σφαίρης ἐναλίγκιον ὄγκωι,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μεσσόθεν ἰσοπαλὲς πάντηι· τὸ γὰρ οὔτε τι μεῖζον</w:t>
            </w:r>
          </w:p>
        </w:tc>
      </w:tr>
      <w:tr w:rsidR="00A14BF7">
        <w:tblPrEx>
          <w:tblCellMar>
            <w:top w:w="0" w:type="dxa"/>
            <w:bottom w:w="0" w:type="dxa"/>
          </w:tblCellMar>
        </w:tblPrEx>
        <w:trPr>
          <w:cantSplit/>
        </w:trPr>
        <w:tc>
          <w:tcPr>
            <w:tcW w:w="680" w:type="dxa"/>
          </w:tcPr>
          <w:p w:rsidR="00A14BF7" w:rsidRDefault="000029EE">
            <w:pPr>
              <w:pStyle w:val="Standa"/>
            </w:pPr>
            <w:r>
              <w:t>45</w:t>
            </w:r>
          </w:p>
        </w:tc>
        <w:tc>
          <w:tcPr>
            <w:tcW w:w="6320" w:type="dxa"/>
          </w:tcPr>
          <w:p w:rsidR="00A14BF7" w:rsidRDefault="000029EE">
            <w:pPr>
              <w:pStyle w:val="Standa"/>
              <w:rPr>
                <w:rFonts w:ascii="Alkaios" w:hAnsi="Alkaios"/>
              </w:rPr>
            </w:pPr>
            <w:r>
              <w:rPr>
                <w:rFonts w:ascii="Alkaios" w:hAnsi="Alkaios"/>
              </w:rPr>
              <w:t>οὔτε τι βαιότερον πελέναι χρεόν ἐστι τῆι ἢ τῆι.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οὔτε γὰρ οὐκ ἐὸν ἔστι, τό κεν παύοι μιν ἱ</w:t>
            </w:r>
            <w:r>
              <w:rPr>
                <w:rFonts w:ascii="Alkaios" w:hAnsi="Alkaios"/>
              </w:rPr>
              <w:t>κνεῖσθαι</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εἰς ὁμόν, οὔτ' ἐὸν ἔστιν ὅπως εἴη κεν ἐόντος</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τῆι μᾶλλον τῆι δ' ἧσσον, ἐπεὶ πᾶν ἐστιν ἄσυλον·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οἷ γὰρ πάντοθεν ἶσον, ὁμῶς ἐν πείρασι κύρει.</w:t>
            </w:r>
          </w:p>
        </w:tc>
      </w:tr>
      <w:tr w:rsidR="00A14BF7">
        <w:tblPrEx>
          <w:tblCellMar>
            <w:top w:w="0" w:type="dxa"/>
            <w:bottom w:w="0" w:type="dxa"/>
          </w:tblCellMar>
        </w:tblPrEx>
        <w:trPr>
          <w:cantSplit/>
        </w:trPr>
        <w:tc>
          <w:tcPr>
            <w:tcW w:w="680" w:type="dxa"/>
          </w:tcPr>
          <w:p w:rsidR="00A14BF7" w:rsidRDefault="000029EE">
            <w:pPr>
              <w:pStyle w:val="Standa"/>
            </w:pPr>
            <w:r>
              <w:t>50</w:t>
            </w:r>
          </w:p>
        </w:tc>
        <w:tc>
          <w:tcPr>
            <w:tcW w:w="6320" w:type="dxa"/>
          </w:tcPr>
          <w:p w:rsidR="00A14BF7" w:rsidRDefault="000029EE">
            <w:pPr>
              <w:pStyle w:val="Standa"/>
              <w:rPr>
                <w:rFonts w:ascii="Alkaios" w:hAnsi="Alkaios"/>
              </w:rPr>
            </w:pPr>
            <w:r>
              <w:rPr>
                <w:rFonts w:ascii="Alkaios" w:hAnsi="Alkaios"/>
              </w:rPr>
              <w:t>ἐν τῶι σοι παύω πιστὸν λόγον ἠδὲ νόημα</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ἀμφὶς ἀληθείης· δόξας δ' ἀπὸ τοῦδε βροτείας</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μάνθανε κόσμ</w:t>
            </w:r>
            <w:r>
              <w:rPr>
                <w:rFonts w:ascii="Alkaios" w:hAnsi="Alkaios"/>
              </w:rPr>
              <w:t>ον ἐμῶν ἐπέων ἀπατηλὸν ἀκούων.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μορφὰς γὰρ κατέθεντο δύο γνώμας ὀνομάζειν,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τῶν μίαν οὐ χρεών ἐστιν· ἐν ὧι πεπλανημένοι εἰσίν.</w:t>
            </w:r>
          </w:p>
        </w:tc>
      </w:tr>
      <w:tr w:rsidR="00A14BF7">
        <w:tblPrEx>
          <w:tblCellMar>
            <w:top w:w="0" w:type="dxa"/>
            <w:bottom w:w="0" w:type="dxa"/>
          </w:tblCellMar>
        </w:tblPrEx>
        <w:trPr>
          <w:cantSplit/>
        </w:trPr>
        <w:tc>
          <w:tcPr>
            <w:tcW w:w="680" w:type="dxa"/>
          </w:tcPr>
          <w:p w:rsidR="00A14BF7" w:rsidRDefault="000029EE">
            <w:pPr>
              <w:pStyle w:val="Standa"/>
            </w:pPr>
            <w:r>
              <w:t>55</w:t>
            </w:r>
          </w:p>
        </w:tc>
        <w:tc>
          <w:tcPr>
            <w:tcW w:w="6320" w:type="dxa"/>
          </w:tcPr>
          <w:p w:rsidR="00A14BF7" w:rsidRDefault="000029EE">
            <w:pPr>
              <w:pStyle w:val="Standa"/>
              <w:rPr>
                <w:rFonts w:ascii="Alkaios" w:hAnsi="Alkaios"/>
              </w:rPr>
            </w:pPr>
            <w:r>
              <w:rPr>
                <w:rFonts w:ascii="Alkaios" w:hAnsi="Alkaios"/>
              </w:rPr>
              <w:t>τἀντία δ' ἐκρίναντο δέμας καὶ σήματ' ἔθεντο</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χωρὶς ἀπ' ἀλλήλων· τῆι μὲν φλογὸς αἰθέριον πῦρ,</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ἤπιον ὄν, μέγ' ἐλαφρόν, ἑωυ</w:t>
            </w:r>
            <w:r>
              <w:rPr>
                <w:rFonts w:ascii="Alkaios" w:hAnsi="Alkaios"/>
              </w:rPr>
              <w:t>τῶι πάντοσε τωὐτόν,</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τῶι δ' ἑτέρωι μὴ τωὐτόν· ἀτὰρ κἀκεῖνο κατ' αὐτὸ</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τἀντία νύκτ' ἀδαῆ, πυκινὸν δέμας ἐμβριθές τε.</w:t>
            </w:r>
          </w:p>
        </w:tc>
      </w:tr>
      <w:tr w:rsidR="00A14BF7">
        <w:tblPrEx>
          <w:tblCellMar>
            <w:top w:w="0" w:type="dxa"/>
            <w:bottom w:w="0" w:type="dxa"/>
          </w:tblCellMar>
        </w:tblPrEx>
        <w:trPr>
          <w:cantSplit/>
        </w:trPr>
        <w:tc>
          <w:tcPr>
            <w:tcW w:w="680" w:type="dxa"/>
          </w:tcPr>
          <w:p w:rsidR="00A14BF7" w:rsidRDefault="000029EE">
            <w:pPr>
              <w:pStyle w:val="Standa"/>
            </w:pPr>
            <w:r>
              <w:t>60</w:t>
            </w:r>
          </w:p>
        </w:tc>
        <w:tc>
          <w:tcPr>
            <w:tcW w:w="6320" w:type="dxa"/>
          </w:tcPr>
          <w:p w:rsidR="00A14BF7" w:rsidRDefault="000029EE">
            <w:pPr>
              <w:pStyle w:val="Standa"/>
              <w:rPr>
                <w:rFonts w:ascii="Alkaios" w:hAnsi="Alkaios"/>
              </w:rPr>
            </w:pPr>
            <w:r>
              <w:rPr>
                <w:rFonts w:ascii="Alkaios" w:hAnsi="Alkaios"/>
              </w:rPr>
              <w:t>τόν σοι ἐγὼ διάκοσμον ἐοικότα πάντα φατίζω,</w:t>
            </w:r>
          </w:p>
        </w:tc>
      </w:tr>
      <w:tr w:rsidR="00A14BF7">
        <w:tblPrEx>
          <w:tblCellMar>
            <w:top w:w="0" w:type="dxa"/>
            <w:bottom w:w="0" w:type="dxa"/>
          </w:tblCellMar>
        </w:tblPrEx>
        <w:trPr>
          <w:cantSplit/>
        </w:trPr>
        <w:tc>
          <w:tcPr>
            <w:tcW w:w="680" w:type="dxa"/>
          </w:tcPr>
          <w:p w:rsidR="00A14BF7" w:rsidRDefault="000029EE">
            <w:pPr>
              <w:pStyle w:val="Standa"/>
            </w:pPr>
          </w:p>
        </w:tc>
        <w:tc>
          <w:tcPr>
            <w:tcW w:w="6320" w:type="dxa"/>
          </w:tcPr>
          <w:p w:rsidR="00A14BF7" w:rsidRDefault="000029EE">
            <w:pPr>
              <w:pStyle w:val="Standa"/>
              <w:rPr>
                <w:rFonts w:ascii="Alkaios" w:hAnsi="Alkaios"/>
              </w:rPr>
            </w:pPr>
            <w:r>
              <w:rPr>
                <w:rFonts w:ascii="Alkaios" w:hAnsi="Alkaios"/>
              </w:rPr>
              <w:t>ὡς οὐ μή ποτέ τίς σε βροτῶν γνώμη παρελάσσηι.</w:t>
            </w:r>
          </w:p>
        </w:tc>
      </w:tr>
    </w:tbl>
    <w:p w:rsidR="00A14BF7" w:rsidRDefault="000029EE">
      <w:pPr>
        <w:pStyle w:val="Standa"/>
      </w:pPr>
    </w:p>
    <w:p w:rsidR="00A14BF7" w:rsidRDefault="000029EE">
      <w:pPr>
        <w:pStyle w:val="Standa"/>
      </w:pPr>
      <w:r>
        <w:rPr>
          <w:b/>
          <w:sz w:val="20"/>
        </w:rPr>
        <w:br w:type="page"/>
      </w:r>
      <w:r>
        <w:rPr>
          <w:b/>
        </w:rPr>
        <w:t>Kommentar</w:t>
      </w:r>
    </w:p>
    <w:p w:rsidR="00A14BF7" w:rsidRDefault="000029EE">
      <w:pPr>
        <w:pStyle w:val="Standa"/>
      </w:pPr>
    </w:p>
    <w:p w:rsidR="00A14BF7" w:rsidRDefault="000029EE">
      <w:pPr>
        <w:pStyle w:val="Standa"/>
        <w:rPr>
          <w:sz w:val="20"/>
        </w:rPr>
      </w:pPr>
      <w:r>
        <w:rPr>
          <w:b/>
          <w:sz w:val="20"/>
        </w:rPr>
        <w:t xml:space="preserve">B 1 </w:t>
      </w:r>
      <w:r>
        <w:rPr>
          <w:sz w:val="20"/>
        </w:rPr>
        <w:t>(Proömium)</w:t>
      </w:r>
      <w:r>
        <w:rPr>
          <w:sz w:val="20"/>
        </w:rPr>
        <w:br/>
      </w:r>
    </w:p>
    <w:p w:rsidR="00A14BF7" w:rsidRDefault="000029EE">
      <w:pPr>
        <w:pStyle w:val="Standa"/>
        <w:rPr>
          <w:sz w:val="20"/>
        </w:rPr>
      </w:pPr>
      <w:r>
        <w:rPr>
          <w:sz w:val="20"/>
          <w:u w:val="single"/>
        </w:rPr>
        <w:t>Parphrase de</w:t>
      </w:r>
      <w:r>
        <w:rPr>
          <w:sz w:val="20"/>
          <w:u w:val="single"/>
        </w:rPr>
        <w:t>r Verse 1-21:</w:t>
      </w:r>
    </w:p>
    <w:p w:rsidR="00A14BF7" w:rsidRDefault="000029EE">
      <w:pPr>
        <w:pStyle w:val="Standa"/>
        <w:jc w:val="both"/>
        <w:rPr>
          <w:sz w:val="20"/>
        </w:rPr>
      </w:pPr>
      <w:r>
        <w:rPr>
          <w:sz w:val="20"/>
        </w:rPr>
        <w:t>Der Dichter fuhr aufgrund seines Verlangens und mit der Hilfe der Heliaden</w:t>
      </w:r>
      <w:r w:rsidRPr="0038647E">
        <w:rPr>
          <w:rStyle w:val="Funotenzeichen"/>
          <w:rFonts w:cs="New York"/>
        </w:rPr>
        <w:footnoteReference w:id="8"/>
      </w:r>
      <w:r>
        <w:rPr>
          <w:sz w:val="20"/>
        </w:rPr>
        <w:t>, die ihm den Weg wiesen, auf einem von Stuten gezogenen Wagen in den hellen Him</w:t>
      </w:r>
      <w:r>
        <w:rPr>
          <w:sz w:val="20"/>
        </w:rPr>
        <w:softHyphen/>
        <w:t>mel, zum Tor der Bahnen von Tag und Nacht, zu dem die vielvergeltende Dike die Schlüss</w:t>
      </w:r>
      <w:r>
        <w:rPr>
          <w:sz w:val="20"/>
        </w:rPr>
        <w:t>el hat.</w:t>
      </w:r>
    </w:p>
    <w:p w:rsidR="00A14BF7" w:rsidRDefault="000029EE">
      <w:pPr>
        <w:pStyle w:val="Standa"/>
        <w:rPr>
          <w:sz w:val="20"/>
        </w:rPr>
      </w:pPr>
    </w:p>
    <w:tbl>
      <w:tblPr>
        <w:tblStyle w:val="NormaleTabe"/>
        <w:tblW w:w="0" w:type="auto"/>
        <w:tblLayout w:type="fixed"/>
        <w:tblCellMar>
          <w:left w:w="80" w:type="dxa"/>
          <w:right w:w="80" w:type="dxa"/>
        </w:tblCellMar>
        <w:tblLook w:val="0000"/>
      </w:tblPr>
      <w:tblGrid>
        <w:gridCol w:w="980"/>
        <w:gridCol w:w="3200"/>
        <w:gridCol w:w="5024"/>
      </w:tblGrid>
      <w:tr w:rsidR="00A14BF7">
        <w:tblPrEx>
          <w:tblCellMar>
            <w:top w:w="0" w:type="dxa"/>
            <w:bottom w:w="0" w:type="dxa"/>
          </w:tblCellMar>
        </w:tblPrEx>
        <w:trPr>
          <w:cantSplit/>
        </w:trPr>
        <w:tc>
          <w:tcPr>
            <w:tcW w:w="980" w:type="dxa"/>
          </w:tcPr>
          <w:p w:rsidR="00A14BF7" w:rsidRDefault="000029EE">
            <w:pPr>
              <w:pStyle w:val="Standa"/>
              <w:rPr>
                <w:sz w:val="20"/>
              </w:rPr>
            </w:pPr>
            <w:r>
              <w:rPr>
                <w:sz w:val="20"/>
              </w:rPr>
              <w:t>22</w:t>
            </w:r>
          </w:p>
        </w:tc>
        <w:tc>
          <w:tcPr>
            <w:tcW w:w="3200" w:type="dxa"/>
          </w:tcPr>
          <w:p w:rsidR="00A14BF7" w:rsidRDefault="000029EE">
            <w:pPr>
              <w:pStyle w:val="Standa"/>
              <w:rPr>
                <w:rFonts w:ascii="Alkaios" w:hAnsi="Alkaios"/>
                <w:sz w:val="20"/>
              </w:rPr>
            </w:pPr>
            <w:r>
              <w:rPr>
                <w:rFonts w:ascii="Alkaios" w:hAnsi="Alkaios"/>
                <w:sz w:val="20"/>
              </w:rPr>
              <w:t>θεά</w:t>
            </w:r>
          </w:p>
        </w:tc>
        <w:tc>
          <w:tcPr>
            <w:tcW w:w="5024" w:type="dxa"/>
          </w:tcPr>
          <w:p w:rsidR="00A14BF7" w:rsidRDefault="000029EE">
            <w:pPr>
              <w:pStyle w:val="Standa"/>
              <w:jc w:val="both"/>
              <w:rPr>
                <w:sz w:val="20"/>
              </w:rPr>
            </w:pPr>
            <w:r>
              <w:rPr>
                <w:sz w:val="20"/>
              </w:rPr>
              <w:t>(Dike? die daivmwn von Vers 3? die Gottheit schlechthin? Vgl. A 1,1)</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p>
        </w:tc>
        <w:tc>
          <w:tcPr>
            <w:tcW w:w="3200" w:type="dxa"/>
          </w:tcPr>
          <w:p w:rsidR="00A14BF7" w:rsidRDefault="000029EE">
            <w:pPr>
              <w:pStyle w:val="Standa"/>
              <w:rPr>
                <w:rFonts w:ascii="Alkaios" w:hAnsi="Alkaios"/>
                <w:sz w:val="20"/>
              </w:rPr>
            </w:pPr>
            <w:r>
              <w:rPr>
                <w:rFonts w:ascii="Alkaios" w:hAnsi="Alkaios"/>
                <w:sz w:val="20"/>
              </w:rPr>
              <w:t>πρόφρων</w:t>
            </w:r>
          </w:p>
        </w:tc>
        <w:tc>
          <w:tcPr>
            <w:tcW w:w="5024" w:type="dxa"/>
          </w:tcPr>
          <w:p w:rsidR="00A14BF7" w:rsidRDefault="000029EE">
            <w:pPr>
              <w:pStyle w:val="Standa"/>
              <w:jc w:val="both"/>
              <w:rPr>
                <w:sz w:val="20"/>
              </w:rPr>
            </w:pPr>
            <w:r>
              <w:rPr>
                <w:sz w:val="20"/>
              </w:rPr>
              <w:t>1. freudig; 2. freundlich</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23</w:t>
            </w:r>
          </w:p>
        </w:tc>
        <w:tc>
          <w:tcPr>
            <w:tcW w:w="3200" w:type="dxa"/>
          </w:tcPr>
          <w:p w:rsidR="00A14BF7" w:rsidRDefault="000029EE">
            <w:pPr>
              <w:pStyle w:val="Standa"/>
              <w:rPr>
                <w:rFonts w:ascii="Alkaios" w:hAnsi="Alkaios"/>
                <w:sz w:val="20"/>
              </w:rPr>
            </w:pPr>
            <w:r>
              <w:rPr>
                <w:rFonts w:ascii="Alkaios" w:hAnsi="Alkaios"/>
                <w:sz w:val="20"/>
              </w:rPr>
              <w:t xml:space="preserve">δεξιτερή </w:t>
            </w:r>
            <w:r>
              <w:rPr>
                <w:rFonts w:ascii="Times" w:hAnsi="Times"/>
                <w:sz w:val="20"/>
              </w:rPr>
              <w:t>=</w:t>
            </w:r>
          </w:p>
        </w:tc>
        <w:tc>
          <w:tcPr>
            <w:tcW w:w="5024" w:type="dxa"/>
          </w:tcPr>
          <w:p w:rsidR="00A14BF7" w:rsidRDefault="000029EE">
            <w:pPr>
              <w:pStyle w:val="Standa"/>
              <w:jc w:val="both"/>
              <w:rPr>
                <w:sz w:val="20"/>
              </w:rPr>
            </w:pPr>
            <w:r>
              <w:rPr>
                <w:rFonts w:ascii="Alkaios" w:hAnsi="Alkaios"/>
                <w:sz w:val="20"/>
              </w:rPr>
              <w:t>δεξιά</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p>
        </w:tc>
        <w:tc>
          <w:tcPr>
            <w:tcW w:w="3200" w:type="dxa"/>
          </w:tcPr>
          <w:p w:rsidR="00A14BF7" w:rsidRDefault="000029EE">
            <w:pPr>
              <w:pStyle w:val="Standa"/>
              <w:rPr>
                <w:rFonts w:ascii="Alkaios" w:hAnsi="Alkaios"/>
                <w:sz w:val="20"/>
              </w:rPr>
            </w:pPr>
            <w:r>
              <w:rPr>
                <w:rFonts w:ascii="Alkaios" w:hAnsi="Alkaios"/>
                <w:sz w:val="20"/>
              </w:rPr>
              <w:t>προσαυδάω</w:t>
            </w:r>
          </w:p>
        </w:tc>
        <w:tc>
          <w:tcPr>
            <w:tcW w:w="5024" w:type="dxa"/>
          </w:tcPr>
          <w:p w:rsidR="00A14BF7" w:rsidRDefault="000029EE">
            <w:pPr>
              <w:pStyle w:val="Standa"/>
              <w:jc w:val="both"/>
              <w:rPr>
                <w:sz w:val="20"/>
              </w:rPr>
            </w:pPr>
            <w:r>
              <w:rPr>
                <w:sz w:val="20"/>
              </w:rPr>
              <w:t>anreden</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24</w:t>
            </w:r>
          </w:p>
        </w:tc>
        <w:tc>
          <w:tcPr>
            <w:tcW w:w="3200" w:type="dxa"/>
          </w:tcPr>
          <w:p w:rsidR="00A14BF7" w:rsidRDefault="000029EE">
            <w:pPr>
              <w:pStyle w:val="Standa"/>
              <w:rPr>
                <w:rFonts w:ascii="Alkaios" w:hAnsi="Alkaios"/>
                <w:sz w:val="20"/>
              </w:rPr>
            </w:pPr>
            <w:r>
              <w:rPr>
                <w:rFonts w:ascii="Alkaios" w:hAnsi="Alkaios"/>
                <w:sz w:val="20"/>
              </w:rPr>
              <w:t>συνάορος</w:t>
            </w:r>
          </w:p>
        </w:tc>
        <w:tc>
          <w:tcPr>
            <w:tcW w:w="5024" w:type="dxa"/>
          </w:tcPr>
          <w:p w:rsidR="00A14BF7" w:rsidRDefault="000029EE">
            <w:pPr>
              <w:pStyle w:val="Standa"/>
              <w:jc w:val="both"/>
              <w:rPr>
                <w:sz w:val="20"/>
              </w:rPr>
            </w:pPr>
            <w:r>
              <w:rPr>
                <w:sz w:val="20"/>
              </w:rPr>
              <w:t xml:space="preserve">Gefährte (zu </w:t>
            </w:r>
            <w:r>
              <w:rPr>
                <w:rFonts w:ascii="Alkaios" w:hAnsi="Alkaios"/>
                <w:sz w:val="20"/>
              </w:rPr>
              <w:t>ἀείρω</w:t>
            </w:r>
            <w:r>
              <w:rPr>
                <w:sz w:val="20"/>
              </w:rPr>
              <w:t xml:space="preserve"> = </w:t>
            </w:r>
            <w:r>
              <w:rPr>
                <w:rFonts w:ascii="Alkaios" w:hAnsi="Alkaios"/>
                <w:sz w:val="20"/>
              </w:rPr>
              <w:t>αἴρω</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p>
        </w:tc>
        <w:tc>
          <w:tcPr>
            <w:tcW w:w="3200" w:type="dxa"/>
          </w:tcPr>
          <w:p w:rsidR="00A14BF7" w:rsidRDefault="000029EE">
            <w:pPr>
              <w:pStyle w:val="Standa"/>
              <w:rPr>
                <w:rFonts w:ascii="Alkaios" w:hAnsi="Alkaios"/>
                <w:sz w:val="20"/>
              </w:rPr>
            </w:pPr>
            <w:r>
              <w:rPr>
                <w:rFonts w:ascii="Alkaios" w:hAnsi="Alkaios"/>
                <w:sz w:val="20"/>
              </w:rPr>
              <w:t>ἡνίοχος</w:t>
            </w:r>
          </w:p>
        </w:tc>
        <w:tc>
          <w:tcPr>
            <w:tcW w:w="5024" w:type="dxa"/>
          </w:tcPr>
          <w:p w:rsidR="00A14BF7" w:rsidRDefault="000029EE">
            <w:pPr>
              <w:pStyle w:val="Standa"/>
              <w:jc w:val="both"/>
              <w:rPr>
                <w:sz w:val="20"/>
              </w:rPr>
            </w:pPr>
            <w:r>
              <w:rPr>
                <w:sz w:val="20"/>
              </w:rPr>
              <w:t xml:space="preserve">"Zügelhalter/in", Wagenlenker/in (zu </w:t>
            </w:r>
            <w:r>
              <w:rPr>
                <w:rFonts w:ascii="Alkaios" w:hAnsi="Alkaios"/>
                <w:sz w:val="20"/>
              </w:rPr>
              <w:t>ἡνία</w:t>
            </w:r>
            <w:r>
              <w:rPr>
                <w:sz w:val="20"/>
              </w:rPr>
              <w:t xml:space="preserve"> (f), "Züg</w:t>
            </w:r>
            <w:r>
              <w:rPr>
                <w:sz w:val="20"/>
              </w:rPr>
              <w:t xml:space="preserve">el", und </w:t>
            </w:r>
            <w:r>
              <w:rPr>
                <w:rFonts w:ascii="Alkaios" w:hAnsi="Alkaios"/>
                <w:sz w:val="20"/>
              </w:rPr>
              <w:t>ἔχω</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25</w:t>
            </w:r>
          </w:p>
        </w:tc>
        <w:tc>
          <w:tcPr>
            <w:tcW w:w="3200" w:type="dxa"/>
          </w:tcPr>
          <w:p w:rsidR="00A14BF7" w:rsidRDefault="000029EE">
            <w:pPr>
              <w:pStyle w:val="Standa"/>
              <w:rPr>
                <w:rFonts w:ascii="Alkaios" w:hAnsi="Alkaios"/>
                <w:sz w:val="20"/>
              </w:rPr>
            </w:pPr>
          </w:p>
        </w:tc>
        <w:tc>
          <w:tcPr>
            <w:tcW w:w="5024" w:type="dxa"/>
          </w:tcPr>
          <w:p w:rsidR="00A14BF7" w:rsidRDefault="000029EE">
            <w:pPr>
              <w:pStyle w:val="Standa"/>
              <w:jc w:val="both"/>
              <w:rPr>
                <w:sz w:val="20"/>
              </w:rPr>
            </w:pPr>
            <w:r>
              <w:rPr>
                <w:sz w:val="20"/>
              </w:rPr>
              <w:t>(Vgl. 1!)</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p>
        </w:tc>
        <w:tc>
          <w:tcPr>
            <w:tcW w:w="3200" w:type="dxa"/>
          </w:tcPr>
          <w:p w:rsidR="00A14BF7" w:rsidRDefault="000029EE">
            <w:pPr>
              <w:pStyle w:val="Standa"/>
              <w:rPr>
                <w:rFonts w:ascii="Alkaios" w:hAnsi="Alkaios"/>
                <w:sz w:val="20"/>
              </w:rPr>
            </w:pPr>
            <w:r>
              <w:rPr>
                <w:rFonts w:ascii="Alkaios" w:hAnsi="Alkaios"/>
                <w:sz w:val="20"/>
              </w:rPr>
              <w:t xml:space="preserve">δῶ </w:t>
            </w:r>
            <w:r>
              <w:rPr>
                <w:rFonts w:ascii="Times" w:hAnsi="Times"/>
                <w:sz w:val="20"/>
              </w:rPr>
              <w:t>=</w:t>
            </w:r>
          </w:p>
        </w:tc>
        <w:tc>
          <w:tcPr>
            <w:tcW w:w="5024" w:type="dxa"/>
          </w:tcPr>
          <w:p w:rsidR="00A14BF7" w:rsidRDefault="000029EE">
            <w:pPr>
              <w:pStyle w:val="Standa"/>
              <w:jc w:val="both"/>
              <w:rPr>
                <w:sz w:val="20"/>
              </w:rPr>
            </w:pPr>
            <w:r>
              <w:rPr>
                <w:rFonts w:ascii="Alkaios" w:hAnsi="Alkaios"/>
                <w:sz w:val="20"/>
              </w:rPr>
              <w:t>δῶμα</w:t>
            </w:r>
            <w:r>
              <w:rPr>
                <w:sz w:val="20"/>
              </w:rPr>
              <w:t xml:space="preserve"> (</w:t>
            </w:r>
            <w:r>
              <w:rPr>
                <w:i/>
                <w:sz w:val="20"/>
              </w:rPr>
              <w:t>= domus</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26</w:t>
            </w:r>
          </w:p>
        </w:tc>
        <w:tc>
          <w:tcPr>
            <w:tcW w:w="3200" w:type="dxa"/>
          </w:tcPr>
          <w:p w:rsidR="00A14BF7" w:rsidRDefault="000029EE">
            <w:pPr>
              <w:pStyle w:val="Standa"/>
              <w:rPr>
                <w:rFonts w:ascii="Alkaios" w:hAnsi="Alkaios"/>
                <w:sz w:val="20"/>
              </w:rPr>
            </w:pPr>
            <w:r>
              <w:rPr>
                <w:rFonts w:ascii="Alkaios" w:hAnsi="Alkaios"/>
                <w:sz w:val="20"/>
              </w:rPr>
              <w:t>μοῖρα κακή</w:t>
            </w:r>
          </w:p>
        </w:tc>
        <w:tc>
          <w:tcPr>
            <w:tcW w:w="5024" w:type="dxa"/>
          </w:tcPr>
          <w:p w:rsidR="00A14BF7" w:rsidRDefault="000029EE">
            <w:pPr>
              <w:pStyle w:val="Standa"/>
              <w:jc w:val="both"/>
              <w:rPr>
                <w:sz w:val="20"/>
              </w:rPr>
            </w:pPr>
            <w:r>
              <w:rPr>
                <w:sz w:val="20"/>
              </w:rPr>
              <w:t>(sc. der Tod — der nicht göttlicher Fügung entspricht, wie der Vergleich mit 28a lehrt!)</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27</w:t>
            </w:r>
          </w:p>
        </w:tc>
        <w:tc>
          <w:tcPr>
            <w:tcW w:w="3200" w:type="dxa"/>
          </w:tcPr>
          <w:p w:rsidR="00A14BF7" w:rsidRDefault="000029EE">
            <w:pPr>
              <w:pStyle w:val="Standa"/>
              <w:rPr>
                <w:rFonts w:ascii="Alkaios" w:hAnsi="Alkaios"/>
                <w:sz w:val="20"/>
              </w:rPr>
            </w:pPr>
            <w:r>
              <w:rPr>
                <w:rFonts w:ascii="Alkaios" w:hAnsi="Alkaios"/>
                <w:sz w:val="20"/>
              </w:rPr>
              <w:t xml:space="preserve">πάτος </w:t>
            </w:r>
            <w:r>
              <w:rPr>
                <w:rFonts w:ascii="Times" w:hAnsi="Times"/>
                <w:sz w:val="20"/>
              </w:rPr>
              <w:t>(m)</w:t>
            </w:r>
          </w:p>
        </w:tc>
        <w:tc>
          <w:tcPr>
            <w:tcW w:w="5024" w:type="dxa"/>
          </w:tcPr>
          <w:p w:rsidR="00A14BF7" w:rsidRDefault="000029EE">
            <w:pPr>
              <w:pStyle w:val="Standa"/>
              <w:jc w:val="both"/>
              <w:rPr>
                <w:sz w:val="20"/>
              </w:rPr>
            </w:pPr>
            <w:r>
              <w:rPr>
                <w:sz w:val="20"/>
              </w:rPr>
              <w:t>Tritt, betretener Weg, Pfad</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28</w:t>
            </w:r>
          </w:p>
        </w:tc>
        <w:tc>
          <w:tcPr>
            <w:tcW w:w="3200" w:type="dxa"/>
          </w:tcPr>
          <w:p w:rsidR="00A14BF7" w:rsidRDefault="000029EE">
            <w:pPr>
              <w:pStyle w:val="Standa"/>
              <w:rPr>
                <w:rFonts w:ascii="Alkaios" w:hAnsi="Alkaios"/>
                <w:sz w:val="20"/>
              </w:rPr>
            </w:pPr>
            <w:r>
              <w:rPr>
                <w:rFonts w:ascii="Alkaios" w:hAnsi="Alkaios"/>
                <w:sz w:val="20"/>
              </w:rPr>
              <w:t xml:space="preserve">χρεώ, οῦς </w:t>
            </w:r>
            <w:r>
              <w:rPr>
                <w:rFonts w:ascii="Times" w:hAnsi="Times"/>
                <w:sz w:val="20"/>
              </w:rPr>
              <w:t>(f)</w:t>
            </w:r>
          </w:p>
        </w:tc>
        <w:tc>
          <w:tcPr>
            <w:tcW w:w="5024" w:type="dxa"/>
          </w:tcPr>
          <w:p w:rsidR="00A14BF7" w:rsidRDefault="000029EE">
            <w:pPr>
              <w:pStyle w:val="Standa"/>
              <w:jc w:val="both"/>
              <w:rPr>
                <w:sz w:val="20"/>
              </w:rPr>
            </w:pPr>
            <w:r>
              <w:rPr>
                <w:sz w:val="20"/>
              </w:rPr>
              <w:t>Bedürfnis, Not</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28-30</w:t>
            </w:r>
          </w:p>
        </w:tc>
        <w:tc>
          <w:tcPr>
            <w:tcW w:w="3200" w:type="dxa"/>
          </w:tcPr>
          <w:p w:rsidR="00A14BF7" w:rsidRDefault="000029EE">
            <w:pPr>
              <w:pStyle w:val="Standa"/>
              <w:rPr>
                <w:rFonts w:ascii="Alkaios" w:hAnsi="Alkaios"/>
                <w:sz w:val="20"/>
              </w:rPr>
            </w:pPr>
            <w:r>
              <w:rPr>
                <w:rFonts w:ascii="Alkaios" w:hAnsi="Alkaios"/>
                <w:sz w:val="20"/>
              </w:rPr>
              <w:t xml:space="preserve">πυθέσθαι ... </w:t>
            </w:r>
            <w:r>
              <w:rPr>
                <w:rFonts w:ascii="Alkaios" w:hAnsi="Alkaios"/>
                <w:sz w:val="20"/>
              </w:rPr>
              <w:t>εὐπειθέος ... πίστις</w:t>
            </w:r>
          </w:p>
        </w:tc>
        <w:tc>
          <w:tcPr>
            <w:tcW w:w="5024" w:type="dxa"/>
          </w:tcPr>
          <w:p w:rsidR="00A14BF7" w:rsidRDefault="000029EE">
            <w:pPr>
              <w:pStyle w:val="Standa"/>
              <w:jc w:val="both"/>
              <w:rPr>
                <w:sz w:val="20"/>
              </w:rPr>
            </w:pPr>
            <w:r>
              <w:rPr>
                <w:sz w:val="20"/>
              </w:rPr>
              <w:t>(</w:t>
            </w:r>
            <w:r>
              <w:rPr>
                <w:rFonts w:ascii="Alkaios" w:hAnsi="Alkaios"/>
                <w:sz w:val="20"/>
              </w:rPr>
              <w:t>πυθέσ</w:t>
            </w:r>
            <w:r>
              <w:rPr>
                <w:sz w:val="20"/>
              </w:rPr>
              <w:t xml:space="preserve">- ... </w:t>
            </w:r>
            <w:r>
              <w:rPr>
                <w:rFonts w:ascii="Alkaios" w:hAnsi="Alkaios"/>
                <w:sz w:val="20"/>
              </w:rPr>
              <w:t>-πειθέος</w:t>
            </w:r>
            <w:r>
              <w:rPr>
                <w:sz w:val="20"/>
              </w:rPr>
              <w:t xml:space="preserve"> ... </w:t>
            </w:r>
            <w:r>
              <w:rPr>
                <w:rFonts w:ascii="Alkaios" w:hAnsi="Alkaios"/>
                <w:sz w:val="20"/>
              </w:rPr>
              <w:t>πίστις</w:t>
            </w:r>
            <w:r>
              <w:rPr>
                <w:sz w:val="20"/>
              </w:rPr>
              <w:t>: Lautmalerei, die auch Sinnmalerei ist!)</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30</w:t>
            </w:r>
          </w:p>
        </w:tc>
        <w:tc>
          <w:tcPr>
            <w:tcW w:w="3200" w:type="dxa"/>
          </w:tcPr>
          <w:p w:rsidR="00A14BF7" w:rsidRDefault="000029EE">
            <w:pPr>
              <w:pStyle w:val="Standa"/>
              <w:rPr>
                <w:rFonts w:ascii="Alkaios" w:hAnsi="Alkaios"/>
                <w:sz w:val="20"/>
              </w:rPr>
            </w:pPr>
            <w:r>
              <w:rPr>
                <w:rFonts w:ascii="Alkaios" w:hAnsi="Alkaios"/>
                <w:sz w:val="20"/>
              </w:rPr>
              <w:t>βροτῶν</w:t>
            </w:r>
          </w:p>
        </w:tc>
        <w:tc>
          <w:tcPr>
            <w:tcW w:w="5024" w:type="dxa"/>
          </w:tcPr>
          <w:p w:rsidR="00A14BF7" w:rsidRDefault="000029EE">
            <w:pPr>
              <w:pStyle w:val="Standa"/>
              <w:jc w:val="both"/>
              <w:rPr>
                <w:sz w:val="20"/>
              </w:rPr>
            </w:pPr>
            <w:r>
              <w:rPr>
                <w:sz w:val="20"/>
              </w:rPr>
              <w:t xml:space="preserve">(Vgl. die Lautgestalt von </w:t>
            </w:r>
            <w:r>
              <w:rPr>
                <w:rFonts w:ascii="Alkaios" w:hAnsi="Alkaios"/>
                <w:sz w:val="20"/>
              </w:rPr>
              <w:t>ἦτορ</w:t>
            </w:r>
            <w:r>
              <w:rPr>
                <w:sz w:val="20"/>
              </w:rPr>
              <w:t xml:space="preserve"> in 29)</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p>
        </w:tc>
        <w:tc>
          <w:tcPr>
            <w:tcW w:w="3200" w:type="dxa"/>
          </w:tcPr>
          <w:p w:rsidR="00A14BF7" w:rsidRDefault="000029EE">
            <w:pPr>
              <w:pStyle w:val="Standa"/>
              <w:rPr>
                <w:rFonts w:ascii="Alkaios" w:hAnsi="Alkaios"/>
                <w:sz w:val="20"/>
              </w:rPr>
            </w:pPr>
            <w:r>
              <w:rPr>
                <w:rFonts w:ascii="Alkaios" w:hAnsi="Alkaios"/>
                <w:sz w:val="20"/>
              </w:rPr>
              <w:t>πίστις  ἀληθής</w:t>
            </w:r>
          </w:p>
        </w:tc>
        <w:tc>
          <w:tcPr>
            <w:tcW w:w="5024" w:type="dxa"/>
          </w:tcPr>
          <w:p w:rsidR="00A14BF7" w:rsidRDefault="000029EE">
            <w:pPr>
              <w:pStyle w:val="Standa"/>
              <w:jc w:val="both"/>
              <w:rPr>
                <w:sz w:val="20"/>
              </w:rPr>
            </w:pPr>
            <w:r>
              <w:rPr>
                <w:sz w:val="20"/>
              </w:rPr>
              <w:t xml:space="preserve">(Es scheint also auch eine </w:t>
            </w:r>
            <w:r>
              <w:rPr>
                <w:rFonts w:ascii="Alkaios" w:hAnsi="Alkaios"/>
                <w:sz w:val="20"/>
              </w:rPr>
              <w:t>πίστις ψευδής</w:t>
            </w:r>
            <w:r>
              <w:rPr>
                <w:sz w:val="20"/>
              </w:rPr>
              <w:t xml:space="preserve"> zu geben, die gleichwohl </w:t>
            </w:r>
            <w:r>
              <w:rPr>
                <w:rFonts w:ascii="Alkaios" w:hAnsi="Alkaios"/>
                <w:sz w:val="20"/>
              </w:rPr>
              <w:t>πίστις</w:t>
            </w:r>
            <w:r>
              <w:rPr>
                <w:sz w:val="20"/>
              </w:rPr>
              <w:t xml:space="preserve"> ist! Vgl. die </w:t>
            </w:r>
            <w:r>
              <w:rPr>
                <w:i/>
                <w:sz w:val="20"/>
              </w:rPr>
              <w:t>samvrit</w:t>
            </w:r>
            <w:r>
              <w:rPr>
                <w:i/>
                <w:sz w:val="20"/>
              </w:rPr>
              <w:t>i,</w:t>
            </w:r>
            <w:r>
              <w:rPr>
                <w:sz w:val="20"/>
              </w:rPr>
              <w:t xml:space="preserve"> die "verschleierte Wahrheit" im späten Buddhismus, bes. in der Schule Madyamika)</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31</w:t>
            </w:r>
          </w:p>
        </w:tc>
        <w:tc>
          <w:tcPr>
            <w:tcW w:w="3200" w:type="dxa"/>
          </w:tcPr>
          <w:p w:rsidR="00A14BF7" w:rsidRDefault="000029EE">
            <w:pPr>
              <w:pStyle w:val="Standa"/>
              <w:rPr>
                <w:rFonts w:ascii="Alkaios" w:hAnsi="Alkaios"/>
                <w:sz w:val="20"/>
              </w:rPr>
            </w:pPr>
            <w:r>
              <w:rPr>
                <w:rFonts w:ascii="Alkaios" w:hAnsi="Alkaios"/>
                <w:sz w:val="20"/>
              </w:rPr>
              <w:t>τὰ δοκοῦντα</w:t>
            </w:r>
          </w:p>
        </w:tc>
        <w:tc>
          <w:tcPr>
            <w:tcW w:w="5024" w:type="dxa"/>
          </w:tcPr>
          <w:p w:rsidR="00A14BF7" w:rsidRDefault="000029EE">
            <w:pPr>
              <w:pStyle w:val="Standa"/>
              <w:jc w:val="both"/>
              <w:rPr>
                <w:sz w:val="20"/>
              </w:rPr>
            </w:pPr>
            <w:r>
              <w:rPr>
                <w:sz w:val="20"/>
              </w:rPr>
              <w:t xml:space="preserve">(Vgl. </w:t>
            </w:r>
            <w:r>
              <w:rPr>
                <w:smallCaps/>
                <w:sz w:val="20"/>
              </w:rPr>
              <w:t>Heracl</w:t>
            </w:r>
            <w:r>
              <w:rPr>
                <w:sz w:val="20"/>
              </w:rPr>
              <w:t xml:space="preserve">. DK 22 B 28: </w:t>
            </w:r>
            <w:r>
              <w:rPr>
                <w:rFonts w:ascii="Alkaios" w:hAnsi="Alkaios"/>
                <w:sz w:val="20"/>
              </w:rPr>
              <w:t>δοκέοντα γὰρ ὁ δοκιμώτατος γινώσκει, φυλάσσει</w:t>
            </w:r>
            <w:r>
              <w:rPr>
                <w:sz w:val="20"/>
              </w:rPr>
              <w:t>: ...)</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32</w:t>
            </w:r>
          </w:p>
        </w:tc>
        <w:tc>
          <w:tcPr>
            <w:tcW w:w="3200" w:type="dxa"/>
          </w:tcPr>
          <w:p w:rsidR="00A14BF7" w:rsidRDefault="000029EE">
            <w:pPr>
              <w:pStyle w:val="Standa"/>
              <w:rPr>
                <w:rFonts w:ascii="Alkaios" w:hAnsi="Alkaios"/>
                <w:sz w:val="20"/>
              </w:rPr>
            </w:pPr>
            <w:r>
              <w:rPr>
                <w:rFonts w:ascii="Alkaios" w:hAnsi="Alkaios"/>
                <w:sz w:val="20"/>
              </w:rPr>
              <w:t>δοκίμως  εἶναι</w:t>
            </w:r>
          </w:p>
        </w:tc>
        <w:tc>
          <w:tcPr>
            <w:tcW w:w="5024" w:type="dxa"/>
          </w:tcPr>
          <w:p w:rsidR="00A14BF7" w:rsidRDefault="000029EE">
            <w:pPr>
              <w:pStyle w:val="Standa"/>
              <w:jc w:val="both"/>
              <w:rPr>
                <w:sz w:val="20"/>
              </w:rPr>
            </w:pPr>
            <w:r>
              <w:rPr>
                <w:sz w:val="20"/>
              </w:rPr>
              <w:t>allgemein angenommen werden/sein, gel</w:t>
            </w:r>
            <w:r>
              <w:rPr>
                <w:sz w:val="20"/>
              </w:rPr>
              <w:softHyphen/>
              <w:t>ten</w:t>
            </w:r>
          </w:p>
          <w:p w:rsidR="00A14BF7" w:rsidRDefault="000029EE">
            <w:pPr>
              <w:pStyle w:val="Standa"/>
              <w:jc w:val="both"/>
              <w:rPr>
                <w:sz w:val="20"/>
              </w:rPr>
            </w:pPr>
          </w:p>
        </w:tc>
      </w:tr>
      <w:tr w:rsidR="00A14BF7">
        <w:tblPrEx>
          <w:tblCellMar>
            <w:top w:w="0" w:type="dxa"/>
            <w:bottom w:w="0" w:type="dxa"/>
          </w:tblCellMar>
        </w:tblPrEx>
        <w:trPr>
          <w:cantSplit/>
        </w:trPr>
        <w:tc>
          <w:tcPr>
            <w:tcW w:w="980" w:type="dxa"/>
          </w:tcPr>
          <w:p w:rsidR="00A14BF7" w:rsidRDefault="000029EE">
            <w:pPr>
              <w:pStyle w:val="Standa"/>
              <w:rPr>
                <w:sz w:val="20"/>
              </w:rPr>
            </w:pPr>
            <w:r>
              <w:rPr>
                <w:sz w:val="20"/>
              </w:rPr>
              <w:t>1-32</w:t>
            </w:r>
          </w:p>
        </w:tc>
        <w:tc>
          <w:tcPr>
            <w:tcW w:w="3200" w:type="dxa"/>
          </w:tcPr>
          <w:p w:rsidR="00A14BF7" w:rsidRDefault="000029EE">
            <w:pPr>
              <w:pStyle w:val="Standa"/>
              <w:rPr>
                <w:rFonts w:ascii="Alkaios" w:hAnsi="Alkaios"/>
                <w:sz w:val="20"/>
              </w:rPr>
            </w:pPr>
          </w:p>
        </w:tc>
        <w:tc>
          <w:tcPr>
            <w:tcW w:w="5024" w:type="dxa"/>
          </w:tcPr>
          <w:p w:rsidR="00A14BF7" w:rsidRDefault="000029EE">
            <w:pPr>
              <w:pStyle w:val="Standa"/>
              <w:jc w:val="both"/>
              <w:rPr>
                <w:sz w:val="20"/>
              </w:rPr>
            </w:pPr>
            <w:r>
              <w:rPr>
                <w:sz w:val="20"/>
              </w:rPr>
              <w:t>(Stellt</w:t>
            </w:r>
            <w:r>
              <w:rPr>
                <w:sz w:val="20"/>
              </w:rPr>
              <w:t xml:space="preserve"> das Proömium nur eine Allegorie dar oder mehr?)</w:t>
            </w:r>
          </w:p>
          <w:p w:rsidR="00A14BF7" w:rsidRDefault="000029EE">
            <w:pPr>
              <w:pStyle w:val="Standa"/>
              <w:jc w:val="both"/>
              <w:rPr>
                <w:sz w:val="20"/>
              </w:rPr>
            </w:pPr>
          </w:p>
        </w:tc>
      </w:tr>
    </w:tbl>
    <w:p w:rsidR="00A14BF7" w:rsidRDefault="000029EE">
      <w:pPr>
        <w:pStyle w:val="Standa"/>
        <w:rPr>
          <w:sz w:val="20"/>
        </w:rPr>
      </w:pPr>
      <w:r>
        <w:rPr>
          <w:b/>
          <w:sz w:val="20"/>
        </w:rPr>
        <w:t>B 2</w:t>
      </w:r>
      <w:r>
        <w:rPr>
          <w:sz w:val="20"/>
        </w:rPr>
        <w:br/>
      </w:r>
    </w:p>
    <w:tbl>
      <w:tblPr>
        <w:tblStyle w:val="NormaleTabe"/>
        <w:tblW w:w="0" w:type="auto"/>
        <w:tblLayout w:type="fixed"/>
        <w:tblCellMar>
          <w:left w:w="80" w:type="dxa"/>
          <w:right w:w="80" w:type="dxa"/>
        </w:tblCellMar>
        <w:tblLook w:val="0000"/>
      </w:tblPr>
      <w:tblGrid>
        <w:gridCol w:w="931"/>
        <w:gridCol w:w="3228"/>
        <w:gridCol w:w="5045"/>
      </w:tblGrid>
      <w:tr w:rsidR="00A14BF7">
        <w:tblPrEx>
          <w:tblCellMar>
            <w:top w:w="0" w:type="dxa"/>
            <w:bottom w:w="0" w:type="dxa"/>
          </w:tblCellMar>
        </w:tblPrEx>
        <w:trPr>
          <w:cantSplit/>
        </w:trPr>
        <w:tc>
          <w:tcPr>
            <w:tcW w:w="931" w:type="dxa"/>
          </w:tcPr>
          <w:p w:rsidR="00A14BF7" w:rsidRDefault="000029EE">
            <w:pPr>
              <w:pStyle w:val="Standa"/>
              <w:rPr>
                <w:sz w:val="20"/>
              </w:rPr>
            </w:pPr>
            <w:r>
              <w:rPr>
                <w:sz w:val="20"/>
              </w:rPr>
              <w:t>1</w:t>
            </w:r>
          </w:p>
        </w:tc>
        <w:tc>
          <w:tcPr>
            <w:tcW w:w="3228" w:type="dxa"/>
          </w:tcPr>
          <w:p w:rsidR="00A14BF7" w:rsidRDefault="000029EE">
            <w:pPr>
              <w:pStyle w:val="Standa"/>
              <w:rPr>
                <w:rFonts w:ascii="Alkaios" w:hAnsi="Alkaios"/>
                <w:sz w:val="20"/>
              </w:rPr>
            </w:pPr>
            <w:r>
              <w:rPr>
                <w:rFonts w:ascii="Alkaios" w:hAnsi="Alkaios"/>
                <w:sz w:val="20"/>
              </w:rPr>
              <w:t>εἰ δ᾿ ἄγ᾿</w:t>
            </w:r>
          </w:p>
        </w:tc>
        <w:tc>
          <w:tcPr>
            <w:tcW w:w="5045" w:type="dxa"/>
          </w:tcPr>
          <w:p w:rsidR="00A14BF7" w:rsidRDefault="000029EE">
            <w:pPr>
              <w:pStyle w:val="Standa"/>
              <w:jc w:val="both"/>
              <w:rPr>
                <w:sz w:val="20"/>
              </w:rPr>
            </w:pPr>
            <w:r>
              <w:rPr>
                <w:sz w:val="20"/>
              </w:rPr>
              <w:t xml:space="preserve">(Vgl. lat. </w:t>
            </w:r>
            <w:r>
              <w:rPr>
                <w:i/>
                <w:sz w:val="20"/>
              </w:rPr>
              <w:t>surge age</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28" w:type="dxa"/>
          </w:tcPr>
          <w:p w:rsidR="00A14BF7" w:rsidRDefault="000029EE">
            <w:pPr>
              <w:pStyle w:val="Standa"/>
              <w:rPr>
                <w:rFonts w:ascii="Alkaios" w:hAnsi="Alkaios"/>
                <w:sz w:val="20"/>
              </w:rPr>
            </w:pPr>
            <w:r>
              <w:rPr>
                <w:rFonts w:ascii="Alkaios" w:hAnsi="Alkaios"/>
                <w:sz w:val="20"/>
              </w:rPr>
              <w:t>κόμισαι</w:t>
            </w:r>
          </w:p>
        </w:tc>
        <w:tc>
          <w:tcPr>
            <w:tcW w:w="5045" w:type="dxa"/>
          </w:tcPr>
          <w:p w:rsidR="00A14BF7" w:rsidRDefault="000029EE">
            <w:pPr>
              <w:pStyle w:val="Standa"/>
              <w:jc w:val="both"/>
              <w:rPr>
                <w:sz w:val="20"/>
              </w:rPr>
            </w:pPr>
            <w:r>
              <w:rPr>
                <w:sz w:val="20"/>
              </w:rPr>
              <w:t>(Funktion des Futurs?)</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w:t>
            </w:r>
          </w:p>
        </w:tc>
        <w:tc>
          <w:tcPr>
            <w:tcW w:w="3228" w:type="dxa"/>
          </w:tcPr>
          <w:p w:rsidR="00A14BF7" w:rsidRDefault="000029EE">
            <w:pPr>
              <w:pStyle w:val="Standa"/>
              <w:rPr>
                <w:rFonts w:ascii="Alkaios" w:hAnsi="Alkaios"/>
                <w:sz w:val="20"/>
              </w:rPr>
            </w:pPr>
            <w:r>
              <w:rPr>
                <w:rFonts w:ascii="Alkaios" w:hAnsi="Alkaios"/>
                <w:sz w:val="20"/>
              </w:rPr>
              <w:t xml:space="preserve">πειθώ, οῦς </w:t>
            </w:r>
            <w:r>
              <w:rPr>
                <w:rFonts w:ascii="Times" w:hAnsi="Times"/>
                <w:sz w:val="20"/>
              </w:rPr>
              <w:t>(f)</w:t>
            </w:r>
          </w:p>
        </w:tc>
        <w:tc>
          <w:tcPr>
            <w:tcW w:w="5045" w:type="dxa"/>
          </w:tcPr>
          <w:p w:rsidR="00A14BF7" w:rsidRDefault="000029EE">
            <w:pPr>
              <w:pStyle w:val="Standa"/>
              <w:jc w:val="both"/>
              <w:rPr>
                <w:sz w:val="20"/>
              </w:rPr>
            </w:pPr>
            <w:r>
              <w:rPr>
                <w:sz w:val="20"/>
              </w:rPr>
              <w:t>Überzeugungskraft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28" w:type="dxa"/>
          </w:tcPr>
          <w:p w:rsidR="00A14BF7" w:rsidRDefault="000029EE">
            <w:pPr>
              <w:pStyle w:val="Standa"/>
              <w:rPr>
                <w:rFonts w:ascii="Alkaios" w:hAnsi="Alkaios"/>
                <w:sz w:val="20"/>
              </w:rPr>
            </w:pPr>
            <w:r>
              <w:rPr>
                <w:rFonts w:ascii="Alkaios" w:hAnsi="Alkaios"/>
                <w:sz w:val="20"/>
              </w:rPr>
              <w:t>κέλευθος (</w:t>
            </w:r>
            <w:r>
              <w:rPr>
                <w:rFonts w:ascii="Times" w:hAnsi="Times"/>
                <w:sz w:val="20"/>
              </w:rPr>
              <w:t>f)</w:t>
            </w:r>
          </w:p>
        </w:tc>
        <w:tc>
          <w:tcPr>
            <w:tcW w:w="5045" w:type="dxa"/>
          </w:tcPr>
          <w:p w:rsidR="00A14BF7" w:rsidRDefault="000029EE">
            <w:pPr>
              <w:pStyle w:val="Standa"/>
              <w:jc w:val="both"/>
              <w:rPr>
                <w:sz w:val="20"/>
              </w:rPr>
            </w:pPr>
            <w:r>
              <w:rPr>
                <w:sz w:val="20"/>
              </w:rPr>
              <w:t>Weg (P. nutzt die etymologische Verwandt</w:t>
            </w:r>
            <w:r>
              <w:rPr>
                <w:sz w:val="20"/>
              </w:rPr>
              <w:softHyphen/>
              <w:t xml:space="preserve">schaft mit </w:t>
            </w:r>
            <w:r>
              <w:rPr>
                <w:rFonts w:ascii="Alkaios" w:hAnsi="Alkaios"/>
                <w:sz w:val="20"/>
              </w:rPr>
              <w:t>κελεύω</w:t>
            </w:r>
            <w:r>
              <w:rPr>
                <w:sz w:val="20"/>
              </w:rPr>
              <w:t>! Vgl. B 6,2)</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28" w:type="dxa"/>
          </w:tcPr>
          <w:p w:rsidR="00A14BF7" w:rsidRDefault="000029EE">
            <w:pPr>
              <w:pStyle w:val="Standa"/>
              <w:rPr>
                <w:rFonts w:ascii="Alkaios" w:hAnsi="Alkaios"/>
                <w:sz w:val="20"/>
              </w:rPr>
            </w:pPr>
            <w:r>
              <w:rPr>
                <w:rFonts w:ascii="Alkaios" w:hAnsi="Alkaios"/>
                <w:sz w:val="20"/>
              </w:rPr>
              <w:t>ὀπηδ</w:t>
            </w:r>
            <w:r>
              <w:rPr>
                <w:rFonts w:ascii="Alkaios" w:hAnsi="Alkaios"/>
                <w:sz w:val="20"/>
              </w:rPr>
              <w:t xml:space="preserve">έω </w:t>
            </w:r>
            <w:r>
              <w:rPr>
                <w:rFonts w:ascii="Times" w:hAnsi="Times"/>
                <w:sz w:val="20"/>
              </w:rPr>
              <w:t>=</w:t>
            </w:r>
            <w:r>
              <w:rPr>
                <w:rFonts w:ascii="Alkaios" w:hAnsi="Alkaios"/>
                <w:sz w:val="20"/>
              </w:rPr>
              <w:t xml:space="preserve"> ὀπᾱδέω</w:t>
            </w:r>
          </w:p>
        </w:tc>
        <w:tc>
          <w:tcPr>
            <w:tcW w:w="5045" w:type="dxa"/>
          </w:tcPr>
          <w:p w:rsidR="00A14BF7" w:rsidRDefault="000029EE">
            <w:pPr>
              <w:pStyle w:val="Standa"/>
              <w:jc w:val="both"/>
              <w:rPr>
                <w:sz w:val="20"/>
              </w:rPr>
            </w:pPr>
            <w:r>
              <w:rPr>
                <w:sz w:val="20"/>
              </w:rPr>
              <w:t xml:space="preserve">begleiten, folgen (wohl zu </w:t>
            </w:r>
            <w:r>
              <w:rPr>
                <w:rFonts w:ascii="Alkaios" w:hAnsi="Alkaios"/>
                <w:sz w:val="20"/>
              </w:rPr>
              <w:t>ἕπομαι</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6</w:t>
            </w:r>
          </w:p>
        </w:tc>
        <w:tc>
          <w:tcPr>
            <w:tcW w:w="3228" w:type="dxa"/>
          </w:tcPr>
          <w:p w:rsidR="00A14BF7" w:rsidRDefault="000029EE">
            <w:pPr>
              <w:pStyle w:val="Standa"/>
              <w:rPr>
                <w:rFonts w:ascii="Alkaios" w:hAnsi="Alkaios"/>
                <w:sz w:val="20"/>
              </w:rPr>
            </w:pPr>
            <w:r>
              <w:rPr>
                <w:rFonts w:ascii="Alkaios" w:hAnsi="Alkaios"/>
                <w:sz w:val="20"/>
              </w:rPr>
              <w:t xml:space="preserve">ἀταρπός </w:t>
            </w:r>
            <w:r>
              <w:rPr>
                <w:rFonts w:ascii="Times" w:hAnsi="Times"/>
                <w:sz w:val="20"/>
              </w:rPr>
              <w:t>(f)</w:t>
            </w:r>
          </w:p>
        </w:tc>
        <w:tc>
          <w:tcPr>
            <w:tcW w:w="5045" w:type="dxa"/>
          </w:tcPr>
          <w:p w:rsidR="00A14BF7" w:rsidRDefault="000029EE">
            <w:pPr>
              <w:pStyle w:val="Standa"/>
              <w:jc w:val="both"/>
              <w:rPr>
                <w:sz w:val="20"/>
              </w:rPr>
            </w:pPr>
            <w:r>
              <w:rPr>
                <w:sz w:val="20"/>
              </w:rPr>
              <w:t>(P. nutzt den etymologischen Bezug zu trevpw!)</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7</w:t>
            </w:r>
          </w:p>
        </w:tc>
        <w:tc>
          <w:tcPr>
            <w:tcW w:w="3228" w:type="dxa"/>
          </w:tcPr>
          <w:p w:rsidR="00A14BF7" w:rsidRDefault="000029EE">
            <w:pPr>
              <w:pStyle w:val="Standa"/>
              <w:rPr>
                <w:rFonts w:ascii="Alkaios" w:hAnsi="Alkaios"/>
                <w:sz w:val="20"/>
              </w:rPr>
            </w:pPr>
            <w:r>
              <w:rPr>
                <w:rFonts w:ascii="Alkaios" w:hAnsi="Alkaios"/>
                <w:sz w:val="20"/>
              </w:rPr>
              <w:t xml:space="preserve">ἀνύω </w:t>
            </w:r>
            <w:r>
              <w:rPr>
                <w:rFonts w:ascii="Times" w:hAnsi="Times"/>
                <w:sz w:val="20"/>
              </w:rPr>
              <w:t>=</w:t>
            </w:r>
            <w:r>
              <w:rPr>
                <w:rFonts w:ascii="Alkaios" w:hAnsi="Alkaios"/>
                <w:sz w:val="20"/>
              </w:rPr>
              <w:t xml:space="preserve"> ἁνύω</w:t>
            </w:r>
          </w:p>
        </w:tc>
        <w:tc>
          <w:tcPr>
            <w:tcW w:w="5045" w:type="dxa"/>
          </w:tcPr>
          <w:p w:rsidR="00A14BF7" w:rsidRDefault="000029EE">
            <w:pPr>
              <w:pStyle w:val="Standa"/>
              <w:jc w:val="both"/>
              <w:rPr>
                <w:sz w:val="20"/>
              </w:rPr>
            </w:pPr>
            <w:r>
              <w:rPr>
                <w:sz w:val="20"/>
              </w:rPr>
              <w:t>erreichen, vollenden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28" w:type="dxa"/>
          </w:tcPr>
          <w:p w:rsidR="00A14BF7" w:rsidRDefault="000029EE">
            <w:pPr>
              <w:pStyle w:val="Standa"/>
              <w:rPr>
                <w:rFonts w:ascii="Alkaios" w:hAnsi="Alkaios"/>
                <w:sz w:val="20"/>
              </w:rPr>
            </w:pPr>
            <w:r>
              <w:rPr>
                <w:rFonts w:ascii="Alkaios" w:hAnsi="Alkaios"/>
                <w:sz w:val="20"/>
              </w:rPr>
              <w:t>... γὰρ ... γνοίης ... γε ... γὰρ ...</w:t>
            </w:r>
          </w:p>
        </w:tc>
        <w:tc>
          <w:tcPr>
            <w:tcW w:w="5045" w:type="dxa"/>
          </w:tcPr>
          <w:p w:rsidR="00A14BF7" w:rsidRDefault="000029EE">
            <w:pPr>
              <w:pStyle w:val="Standa"/>
              <w:jc w:val="both"/>
              <w:rPr>
                <w:sz w:val="20"/>
              </w:rPr>
            </w:pPr>
            <w:r>
              <w:rPr>
                <w:sz w:val="20"/>
              </w:rPr>
              <w:t>(Funktion der Alliterationen?)</w:t>
            </w:r>
          </w:p>
          <w:p w:rsidR="00A14BF7" w:rsidRDefault="000029EE">
            <w:pPr>
              <w:pStyle w:val="Standa"/>
              <w:jc w:val="both"/>
              <w:rPr>
                <w:sz w:val="20"/>
              </w:rPr>
            </w:pPr>
          </w:p>
        </w:tc>
      </w:tr>
    </w:tbl>
    <w:p w:rsidR="00A14BF7" w:rsidRDefault="000029EE">
      <w:pPr>
        <w:pStyle w:val="Standa"/>
      </w:pPr>
    </w:p>
    <w:p w:rsidR="00A14BF7" w:rsidRDefault="000029EE">
      <w:pPr>
        <w:pStyle w:val="Standa"/>
      </w:pPr>
    </w:p>
    <w:p w:rsidR="00A14BF7" w:rsidRDefault="000029EE">
      <w:pPr>
        <w:pStyle w:val="Standa"/>
        <w:rPr>
          <w:sz w:val="20"/>
        </w:rPr>
      </w:pPr>
      <w:r>
        <w:rPr>
          <w:b/>
          <w:sz w:val="20"/>
        </w:rPr>
        <w:t xml:space="preserve">B 3 </w:t>
      </w:r>
      <w:r>
        <w:rPr>
          <w:sz w:val="20"/>
        </w:rPr>
        <w:t>(wohl unmittelbar an B 2 ansc</w:t>
      </w:r>
      <w:r>
        <w:rPr>
          <w:sz w:val="20"/>
        </w:rPr>
        <w:t>hliessend!)</w:t>
      </w:r>
      <w:r>
        <w:rPr>
          <w:sz w:val="20"/>
        </w:rPr>
        <w:br/>
      </w:r>
    </w:p>
    <w:tbl>
      <w:tblPr>
        <w:tblStyle w:val="NormaleTabe"/>
        <w:tblW w:w="0" w:type="auto"/>
        <w:tblLayout w:type="fixed"/>
        <w:tblCellMar>
          <w:left w:w="80" w:type="dxa"/>
          <w:right w:w="80" w:type="dxa"/>
        </w:tblCellMar>
        <w:tblLook w:val="0000"/>
      </w:tblPr>
      <w:tblGrid>
        <w:gridCol w:w="931"/>
        <w:gridCol w:w="3236"/>
        <w:gridCol w:w="5037"/>
      </w:tblGrid>
      <w:tr w:rsidR="00A14BF7">
        <w:tblPrEx>
          <w:tblCellMar>
            <w:top w:w="0" w:type="dxa"/>
            <w:bottom w:w="0" w:type="dxa"/>
          </w:tblCellMar>
        </w:tblPrEx>
        <w:trPr>
          <w:cantSplit/>
        </w:trPr>
        <w:tc>
          <w:tcPr>
            <w:tcW w:w="931" w:type="dxa"/>
          </w:tcPr>
          <w:p w:rsidR="00A14BF7" w:rsidRDefault="000029EE">
            <w:pPr>
              <w:pStyle w:val="Standa"/>
              <w:rPr>
                <w:sz w:val="20"/>
              </w:rPr>
            </w:pPr>
          </w:p>
        </w:tc>
        <w:tc>
          <w:tcPr>
            <w:tcW w:w="3236" w:type="dxa"/>
          </w:tcPr>
          <w:p w:rsidR="00A14BF7" w:rsidRDefault="000029EE">
            <w:pPr>
              <w:pStyle w:val="Standa"/>
              <w:rPr>
                <w:rFonts w:ascii="Alkaios" w:hAnsi="Alkaios"/>
                <w:sz w:val="20"/>
              </w:rPr>
            </w:pPr>
            <w:r>
              <w:rPr>
                <w:rFonts w:ascii="Alkaios" w:hAnsi="Alkaios"/>
                <w:sz w:val="20"/>
              </w:rPr>
              <w:t>τὸ αὐ</w:t>
            </w:r>
            <w:r>
              <w:rPr>
                <w:rFonts w:ascii="Times" w:hAnsi="Times"/>
                <w:sz w:val="20"/>
              </w:rPr>
              <w:t>-</w:t>
            </w:r>
            <w:r>
              <w:rPr>
                <w:rFonts w:ascii="Alkaios" w:hAnsi="Alkaios"/>
                <w:sz w:val="20"/>
              </w:rPr>
              <w:t>τό</w:t>
            </w:r>
          </w:p>
        </w:tc>
        <w:tc>
          <w:tcPr>
            <w:tcW w:w="5037" w:type="dxa"/>
          </w:tcPr>
          <w:p w:rsidR="00A14BF7" w:rsidRDefault="000029EE">
            <w:pPr>
              <w:pStyle w:val="Standa"/>
              <w:jc w:val="both"/>
              <w:rPr>
                <w:sz w:val="20"/>
              </w:rPr>
            </w:pPr>
            <w:r>
              <w:rPr>
                <w:sz w:val="20"/>
              </w:rPr>
              <w:t>"das wieder-das" (Symmetrie! — Prädi</w:t>
            </w:r>
            <w:r>
              <w:rPr>
                <w:sz w:val="20"/>
              </w:rPr>
              <w:softHyphen/>
              <w:t>katsnomen oder Subjekt? Folgerung?)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36" w:type="dxa"/>
          </w:tcPr>
          <w:p w:rsidR="00A14BF7" w:rsidRDefault="000029EE">
            <w:pPr>
              <w:pStyle w:val="Standa"/>
              <w:rPr>
                <w:rFonts w:ascii="Alkaios" w:hAnsi="Alkaios"/>
                <w:sz w:val="20"/>
              </w:rPr>
            </w:pPr>
            <w:r>
              <w:rPr>
                <w:rFonts w:ascii="Alkaios" w:hAnsi="Alkaios"/>
                <w:sz w:val="20"/>
              </w:rPr>
              <w:t>νοεῖν ... εἶναι</w:t>
            </w:r>
          </w:p>
        </w:tc>
        <w:tc>
          <w:tcPr>
            <w:tcW w:w="5037" w:type="dxa"/>
          </w:tcPr>
          <w:p w:rsidR="00A14BF7" w:rsidRDefault="000029EE">
            <w:pPr>
              <w:pStyle w:val="Standa"/>
              <w:jc w:val="both"/>
              <w:rPr>
                <w:sz w:val="20"/>
              </w:rPr>
            </w:pPr>
            <w:r>
              <w:rPr>
                <w:sz w:val="20"/>
              </w:rPr>
              <w:t xml:space="preserve">(symm. Stellung von </w:t>
            </w:r>
            <w:r>
              <w:rPr>
                <w:rFonts w:ascii="Alkaios" w:hAnsi="Alkaios"/>
                <w:sz w:val="20"/>
              </w:rPr>
              <w:t>εῖν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36" w:type="dxa"/>
          </w:tcPr>
          <w:p w:rsidR="00A14BF7" w:rsidRDefault="000029EE">
            <w:pPr>
              <w:pStyle w:val="Standa"/>
              <w:rPr>
                <w:rFonts w:ascii="Alkaios" w:hAnsi="Alkaios"/>
                <w:sz w:val="20"/>
              </w:rPr>
            </w:pPr>
            <w:r>
              <w:rPr>
                <w:rFonts w:ascii="Alkaios" w:hAnsi="Alkaios"/>
                <w:sz w:val="20"/>
              </w:rPr>
              <w:t>τε καί</w:t>
            </w:r>
          </w:p>
        </w:tc>
        <w:tc>
          <w:tcPr>
            <w:tcW w:w="5037" w:type="dxa"/>
          </w:tcPr>
          <w:p w:rsidR="00A14BF7" w:rsidRDefault="000029EE">
            <w:pPr>
              <w:pStyle w:val="Standa"/>
              <w:jc w:val="both"/>
              <w:rPr>
                <w:sz w:val="20"/>
              </w:rPr>
            </w:pPr>
            <w:r>
              <w:rPr>
                <w:sz w:val="20"/>
              </w:rPr>
              <w:t>(Siehe den Basiswortschatz!)</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36" w:type="dxa"/>
          </w:tcPr>
          <w:p w:rsidR="00A14BF7" w:rsidRDefault="000029EE">
            <w:pPr>
              <w:pStyle w:val="Standa"/>
              <w:rPr>
                <w:rFonts w:ascii="Alkaios" w:hAnsi="Alkaios"/>
                <w:sz w:val="20"/>
              </w:rPr>
            </w:pPr>
            <w:r>
              <w:rPr>
                <w:rFonts w:ascii="Times" w:hAnsi="Times"/>
                <w:sz w:val="20"/>
              </w:rPr>
              <w:t>(ganzer Satz)</w:t>
            </w:r>
          </w:p>
        </w:tc>
        <w:tc>
          <w:tcPr>
            <w:tcW w:w="5037" w:type="dxa"/>
          </w:tcPr>
          <w:p w:rsidR="00A14BF7" w:rsidRDefault="000029EE">
            <w:pPr>
              <w:pStyle w:val="Standa"/>
              <w:jc w:val="both"/>
              <w:rPr>
                <w:sz w:val="20"/>
              </w:rPr>
            </w:pPr>
            <w:r>
              <w:rPr>
                <w:sz w:val="20"/>
              </w:rPr>
              <w:t>(Wird hier eine Identität, eine Äquivalenz oder nur eine Im</w:t>
            </w:r>
            <w:r>
              <w:rPr>
                <w:sz w:val="20"/>
              </w:rPr>
              <w:t>plikation behauptet? Vgl. dazu B 2, B 6 und B 8,35 ff.)</w:t>
            </w:r>
          </w:p>
          <w:p w:rsidR="00A14BF7" w:rsidRDefault="000029EE">
            <w:pPr>
              <w:pStyle w:val="Standa"/>
              <w:jc w:val="both"/>
              <w:rPr>
                <w:sz w:val="20"/>
              </w:rPr>
            </w:pPr>
          </w:p>
        </w:tc>
      </w:tr>
    </w:tbl>
    <w:p w:rsidR="00A14BF7" w:rsidRDefault="000029EE">
      <w:pPr>
        <w:pStyle w:val="Standa"/>
      </w:pPr>
    </w:p>
    <w:p w:rsidR="00A14BF7" w:rsidRDefault="000029EE">
      <w:pPr>
        <w:pStyle w:val="Standa"/>
      </w:pPr>
    </w:p>
    <w:p w:rsidR="00A14BF7" w:rsidRDefault="000029EE">
      <w:pPr>
        <w:pStyle w:val="Standa"/>
        <w:rPr>
          <w:sz w:val="20"/>
        </w:rPr>
      </w:pPr>
      <w:r>
        <w:rPr>
          <w:b/>
          <w:sz w:val="20"/>
        </w:rPr>
        <w:t>B 4</w:t>
      </w:r>
      <w:r>
        <w:rPr>
          <w:sz w:val="20"/>
        </w:rPr>
        <w:br/>
      </w:r>
    </w:p>
    <w:tbl>
      <w:tblPr>
        <w:tblStyle w:val="NormaleTabe"/>
        <w:tblW w:w="0" w:type="auto"/>
        <w:tblLayout w:type="fixed"/>
        <w:tblCellMar>
          <w:left w:w="80" w:type="dxa"/>
          <w:right w:w="80" w:type="dxa"/>
        </w:tblCellMar>
        <w:tblLook w:val="0000"/>
      </w:tblPr>
      <w:tblGrid>
        <w:gridCol w:w="931"/>
        <w:gridCol w:w="3236"/>
        <w:gridCol w:w="5037"/>
      </w:tblGrid>
      <w:tr w:rsidR="00A14BF7">
        <w:tblPrEx>
          <w:tblCellMar>
            <w:top w:w="0" w:type="dxa"/>
            <w:bottom w:w="0" w:type="dxa"/>
          </w:tblCellMar>
        </w:tblPrEx>
        <w:trPr>
          <w:cantSplit/>
        </w:trPr>
        <w:tc>
          <w:tcPr>
            <w:tcW w:w="931" w:type="dxa"/>
          </w:tcPr>
          <w:p w:rsidR="00A14BF7" w:rsidRDefault="000029EE">
            <w:pPr>
              <w:pStyle w:val="Standa"/>
              <w:rPr>
                <w:sz w:val="20"/>
              </w:rPr>
            </w:pPr>
            <w:r>
              <w:rPr>
                <w:sz w:val="20"/>
              </w:rPr>
              <w:t>1</w:t>
            </w:r>
          </w:p>
        </w:tc>
        <w:tc>
          <w:tcPr>
            <w:tcW w:w="3236" w:type="dxa"/>
          </w:tcPr>
          <w:p w:rsidR="00A14BF7" w:rsidRDefault="000029EE">
            <w:pPr>
              <w:pStyle w:val="Standa"/>
              <w:rPr>
                <w:rFonts w:ascii="Alkaios" w:hAnsi="Alkaios"/>
                <w:sz w:val="20"/>
              </w:rPr>
            </w:pPr>
            <w:r>
              <w:rPr>
                <w:rFonts w:ascii="Alkaios" w:hAnsi="Alkaios"/>
                <w:sz w:val="20"/>
              </w:rPr>
              <w:t>ὅμως ἀπέοντα νόῳ παρέοντα βεβαίως</w:t>
            </w:r>
          </w:p>
        </w:tc>
        <w:tc>
          <w:tcPr>
            <w:tcW w:w="5037" w:type="dxa"/>
          </w:tcPr>
          <w:p w:rsidR="00A14BF7" w:rsidRDefault="000029EE">
            <w:pPr>
              <w:pStyle w:val="Standa"/>
              <w:jc w:val="both"/>
              <w:rPr>
                <w:sz w:val="20"/>
              </w:rPr>
            </w:pPr>
            <w:r>
              <w:rPr>
                <w:sz w:val="20"/>
              </w:rPr>
              <w:t>(Axialsymmetrie. —  Der nou'" trennt und verbindet seine Objekte)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36" w:type="dxa"/>
          </w:tcPr>
          <w:p w:rsidR="00A14BF7" w:rsidRDefault="000029EE">
            <w:pPr>
              <w:pStyle w:val="Standa"/>
              <w:rPr>
                <w:rFonts w:ascii="Alkaios" w:hAnsi="Alkaios"/>
                <w:sz w:val="20"/>
              </w:rPr>
            </w:pPr>
            <w:r>
              <w:rPr>
                <w:rFonts w:ascii="Alkaios" w:hAnsi="Alkaios"/>
                <w:sz w:val="20"/>
              </w:rPr>
              <w:t>ὅμως</w:t>
            </w:r>
          </w:p>
        </w:tc>
        <w:tc>
          <w:tcPr>
            <w:tcW w:w="5037" w:type="dxa"/>
          </w:tcPr>
          <w:p w:rsidR="00A14BF7" w:rsidRDefault="000029EE">
            <w:pPr>
              <w:pStyle w:val="Standa"/>
              <w:jc w:val="both"/>
              <w:rPr>
                <w:sz w:val="20"/>
              </w:rPr>
            </w:pPr>
            <w:r>
              <w:rPr>
                <w:i/>
                <w:sz w:val="20"/>
              </w:rPr>
              <w:t>quamvis</w:t>
            </w:r>
            <w:r>
              <w:rPr>
                <w:sz w:val="20"/>
              </w:rPr>
              <w:t xml:space="preserve"> (die Axialsymmetrie macht </w:t>
            </w:r>
            <w:r>
              <w:rPr>
                <w:rFonts w:ascii="Alkaios" w:hAnsi="Alkaios"/>
                <w:sz w:val="20"/>
              </w:rPr>
              <w:t>ὅμως</w:t>
            </w:r>
            <w:r>
              <w:rPr>
                <w:sz w:val="20"/>
              </w:rPr>
              <w:t xml:space="preserve"> wahrscheinlicher als </w:t>
            </w:r>
            <w:r>
              <w:rPr>
                <w:rFonts w:ascii="Alkaios" w:hAnsi="Alkaios"/>
                <w:sz w:val="20"/>
              </w:rPr>
              <w:t>ὁμῶς</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w:t>
            </w:r>
          </w:p>
        </w:tc>
        <w:tc>
          <w:tcPr>
            <w:tcW w:w="3236" w:type="dxa"/>
          </w:tcPr>
          <w:p w:rsidR="00A14BF7" w:rsidRDefault="000029EE">
            <w:pPr>
              <w:pStyle w:val="Standa"/>
              <w:rPr>
                <w:rFonts w:ascii="Alkaios" w:hAnsi="Alkaios"/>
                <w:sz w:val="20"/>
              </w:rPr>
            </w:pPr>
            <w:r>
              <w:rPr>
                <w:rFonts w:ascii="Alkaios" w:hAnsi="Alkaios"/>
                <w:sz w:val="20"/>
              </w:rPr>
              <w:t>κατὰ κόσμον</w:t>
            </w:r>
          </w:p>
        </w:tc>
        <w:tc>
          <w:tcPr>
            <w:tcW w:w="5037" w:type="dxa"/>
          </w:tcPr>
          <w:p w:rsidR="00A14BF7" w:rsidRDefault="000029EE">
            <w:pPr>
              <w:pStyle w:val="Standa"/>
              <w:jc w:val="both"/>
              <w:rPr>
                <w:sz w:val="20"/>
              </w:rPr>
            </w:pPr>
            <w:r>
              <w:rPr>
                <w:sz w:val="20"/>
              </w:rPr>
              <w:t>überall im Universum (kaum "gemäss der Ordnung")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2-4</w:t>
            </w:r>
          </w:p>
        </w:tc>
        <w:tc>
          <w:tcPr>
            <w:tcW w:w="3236" w:type="dxa"/>
          </w:tcPr>
          <w:p w:rsidR="00A14BF7" w:rsidRDefault="000029EE">
            <w:pPr>
              <w:pStyle w:val="Standa"/>
              <w:rPr>
                <w:rFonts w:ascii="Alkaios" w:hAnsi="Alkaios"/>
                <w:sz w:val="20"/>
              </w:rPr>
            </w:pPr>
          </w:p>
        </w:tc>
        <w:tc>
          <w:tcPr>
            <w:tcW w:w="5037" w:type="dxa"/>
          </w:tcPr>
          <w:p w:rsidR="00A14BF7" w:rsidRDefault="000029EE">
            <w:pPr>
              <w:pStyle w:val="Standa"/>
              <w:jc w:val="both"/>
              <w:rPr>
                <w:sz w:val="20"/>
              </w:rPr>
            </w:pPr>
            <w:r>
              <w:rPr>
                <w:sz w:val="20"/>
              </w:rPr>
              <w:t>(</w:t>
            </w:r>
            <w:r>
              <w:rPr>
                <w:rFonts w:ascii="Alkaios" w:hAnsi="Alkaios"/>
                <w:sz w:val="20"/>
              </w:rPr>
              <w:t>νοῦς</w:t>
            </w:r>
            <w:r>
              <w:rPr>
                <w:sz w:val="20"/>
              </w:rPr>
              <w:t xml:space="preserve"> ist eher Subjekt als </w:t>
            </w:r>
            <w:r>
              <w:rPr>
                <w:rFonts w:ascii="Alkaios" w:hAnsi="Alkaios"/>
                <w:sz w:val="20"/>
              </w:rPr>
              <w:t>ἐόν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1-4</w:t>
            </w:r>
          </w:p>
        </w:tc>
        <w:tc>
          <w:tcPr>
            <w:tcW w:w="3236" w:type="dxa"/>
          </w:tcPr>
          <w:p w:rsidR="00A14BF7" w:rsidRDefault="000029EE">
            <w:pPr>
              <w:pStyle w:val="Standa"/>
              <w:rPr>
                <w:rFonts w:ascii="Alkaios" w:hAnsi="Alkaios"/>
                <w:sz w:val="20"/>
              </w:rPr>
            </w:pPr>
          </w:p>
        </w:tc>
        <w:tc>
          <w:tcPr>
            <w:tcW w:w="5037" w:type="dxa"/>
          </w:tcPr>
          <w:p w:rsidR="00A14BF7" w:rsidRDefault="000029EE">
            <w:pPr>
              <w:pStyle w:val="Standa"/>
              <w:jc w:val="both"/>
              <w:rPr>
                <w:sz w:val="20"/>
              </w:rPr>
            </w:pPr>
            <w:r>
              <w:rPr>
                <w:sz w:val="20"/>
              </w:rPr>
              <w:t xml:space="preserve">(wohl gegen </w:t>
            </w:r>
            <w:r>
              <w:rPr>
                <w:smallCaps/>
                <w:sz w:val="20"/>
              </w:rPr>
              <w:t>Heracl</w:t>
            </w:r>
            <w:r>
              <w:rPr>
                <w:sz w:val="20"/>
              </w:rPr>
              <w:t>. DK 22 B 91, das be</w:t>
            </w:r>
            <w:r>
              <w:rPr>
                <w:sz w:val="20"/>
              </w:rPr>
              <w:softHyphen/>
              <w:t xml:space="preserve">rühmte Fluss-Epigramm mit dem Schluss: </w:t>
            </w:r>
            <w:r>
              <w:rPr>
                <w:rFonts w:ascii="Alkaios" w:hAnsi="Alkaios"/>
                <w:sz w:val="20"/>
              </w:rPr>
              <w:t xml:space="preserve">σκίδνησι καὶ πάλιν συνάγει καὶ πρόσεισι καὶ ἄπεισι, </w:t>
            </w:r>
            <w:r>
              <w:rPr>
                <w:rFonts w:ascii="Times" w:hAnsi="Times"/>
                <w:sz w:val="20"/>
              </w:rPr>
              <w:t>[</w:t>
            </w:r>
            <w:r>
              <w:rPr>
                <w:rFonts w:ascii="Alkaios" w:hAnsi="Alkaios"/>
                <w:sz w:val="20"/>
              </w:rPr>
              <w:t>σχ. ὁ ποταμός</w:t>
            </w:r>
            <w:r>
              <w:rPr>
                <w:rFonts w:ascii="Times" w:hAnsi="Times"/>
                <w:sz w:val="20"/>
              </w:rPr>
              <w:t>]</w:t>
            </w:r>
            <w:r>
              <w:rPr>
                <w:sz w:val="20"/>
              </w:rPr>
              <w:t>)</w:t>
            </w:r>
          </w:p>
          <w:p w:rsidR="00A14BF7" w:rsidRDefault="000029EE">
            <w:pPr>
              <w:pStyle w:val="Standa"/>
              <w:jc w:val="both"/>
              <w:rPr>
                <w:sz w:val="20"/>
              </w:rPr>
            </w:pPr>
          </w:p>
        </w:tc>
      </w:tr>
    </w:tbl>
    <w:p w:rsidR="00A14BF7" w:rsidRDefault="000029EE">
      <w:pPr>
        <w:pStyle w:val="Standa"/>
      </w:pPr>
    </w:p>
    <w:p w:rsidR="00A14BF7" w:rsidRDefault="000029EE">
      <w:pPr>
        <w:pStyle w:val="Standa"/>
        <w:rPr>
          <w:sz w:val="20"/>
        </w:rPr>
      </w:pPr>
      <w:r>
        <w:rPr>
          <w:b/>
          <w:sz w:val="20"/>
        </w:rPr>
        <w:t>B 5</w:t>
      </w:r>
      <w:r>
        <w:rPr>
          <w:sz w:val="20"/>
        </w:rPr>
        <w:br/>
      </w:r>
    </w:p>
    <w:tbl>
      <w:tblPr>
        <w:tblStyle w:val="NormaleTabe"/>
        <w:tblW w:w="0" w:type="auto"/>
        <w:tblLayout w:type="fixed"/>
        <w:tblCellMar>
          <w:left w:w="80" w:type="dxa"/>
          <w:right w:w="80" w:type="dxa"/>
        </w:tblCellMar>
        <w:tblLook w:val="0000"/>
      </w:tblPr>
      <w:tblGrid>
        <w:gridCol w:w="931"/>
        <w:gridCol w:w="3260"/>
        <w:gridCol w:w="5013"/>
      </w:tblGrid>
      <w:tr w:rsidR="00A14BF7">
        <w:tblPrEx>
          <w:tblCellMar>
            <w:top w:w="0" w:type="dxa"/>
            <w:bottom w:w="0" w:type="dxa"/>
          </w:tblCellMar>
        </w:tblPrEx>
        <w:trPr>
          <w:cantSplit/>
        </w:trPr>
        <w:tc>
          <w:tcPr>
            <w:tcW w:w="931" w:type="dxa"/>
          </w:tcPr>
          <w:p w:rsidR="00A14BF7" w:rsidRDefault="000029EE">
            <w:pPr>
              <w:pStyle w:val="Standa"/>
              <w:rPr>
                <w:sz w:val="20"/>
              </w:rPr>
            </w:pPr>
            <w:r>
              <w:rPr>
                <w:sz w:val="20"/>
              </w:rPr>
              <w:t>1</w:t>
            </w:r>
          </w:p>
        </w:tc>
        <w:tc>
          <w:tcPr>
            <w:tcW w:w="3260" w:type="dxa"/>
          </w:tcPr>
          <w:p w:rsidR="00A14BF7" w:rsidRDefault="000029EE">
            <w:pPr>
              <w:pStyle w:val="Standa"/>
              <w:rPr>
                <w:sz w:val="20"/>
              </w:rPr>
            </w:pPr>
            <w:r>
              <w:rPr>
                <w:rFonts w:ascii="Alkaios" w:hAnsi="Alkaios"/>
                <w:sz w:val="20"/>
              </w:rPr>
              <w:t>ξυν</w:t>
            </w:r>
            <w:r>
              <w:rPr>
                <w:rFonts w:ascii="Alkaios" w:hAnsi="Alkaios"/>
                <w:sz w:val="20"/>
              </w:rPr>
              <w:t>ός</w:t>
            </w:r>
          </w:p>
        </w:tc>
        <w:tc>
          <w:tcPr>
            <w:tcW w:w="5013" w:type="dxa"/>
          </w:tcPr>
          <w:p w:rsidR="00A14BF7" w:rsidRDefault="000029EE">
            <w:pPr>
              <w:pStyle w:val="Standa"/>
              <w:jc w:val="both"/>
              <w:rPr>
                <w:sz w:val="20"/>
              </w:rPr>
            </w:pPr>
            <w:r>
              <w:rPr>
                <w:sz w:val="20"/>
              </w:rPr>
              <w:t xml:space="preserve">gemeinsam, gleichgültig (zu </w:t>
            </w:r>
            <w:r>
              <w:rPr>
                <w:rFonts w:ascii="Alkaios" w:hAnsi="Alkaios"/>
                <w:sz w:val="20"/>
              </w:rPr>
              <w:t>ξύν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1-2</w:t>
            </w:r>
          </w:p>
        </w:tc>
        <w:tc>
          <w:tcPr>
            <w:tcW w:w="3260" w:type="dxa"/>
          </w:tcPr>
          <w:p w:rsidR="00A14BF7" w:rsidRDefault="000029EE">
            <w:pPr>
              <w:pStyle w:val="Standa"/>
              <w:rPr>
                <w:sz w:val="20"/>
              </w:rPr>
            </w:pPr>
          </w:p>
        </w:tc>
        <w:tc>
          <w:tcPr>
            <w:tcW w:w="5013" w:type="dxa"/>
          </w:tcPr>
          <w:p w:rsidR="00A14BF7" w:rsidRDefault="000029EE">
            <w:pPr>
              <w:pStyle w:val="Standa"/>
              <w:jc w:val="both"/>
              <w:rPr>
                <w:sz w:val="20"/>
              </w:rPr>
            </w:pPr>
            <w:r>
              <w:rPr>
                <w:sz w:val="20"/>
              </w:rPr>
              <w:t xml:space="preserve">(Vgl. </w:t>
            </w:r>
            <w:r>
              <w:rPr>
                <w:smallCaps/>
                <w:sz w:val="20"/>
              </w:rPr>
              <w:t>Heracl</w:t>
            </w:r>
            <w:r>
              <w:rPr>
                <w:sz w:val="20"/>
              </w:rPr>
              <w:t xml:space="preserve">. DK 22 B 103: </w:t>
            </w:r>
            <w:r>
              <w:rPr>
                <w:rFonts w:ascii="Alkaios" w:hAnsi="Alkaios"/>
                <w:sz w:val="20"/>
              </w:rPr>
              <w:t>ξυνὸν γὰρ ἀρχὴ καὶ πέρας ἐπὶ κύκλου περιφερεία</w:t>
            </w:r>
            <w:r>
              <w:rPr>
                <w:sz w:val="20"/>
              </w:rPr>
              <w:t>". —</w:t>
            </w:r>
          </w:p>
          <w:p w:rsidR="00A14BF7" w:rsidRDefault="000029EE">
            <w:pPr>
              <w:pStyle w:val="Standa"/>
              <w:jc w:val="both"/>
              <w:rPr>
                <w:sz w:val="20"/>
              </w:rPr>
            </w:pPr>
            <w:r>
              <w:rPr>
                <w:sz w:val="20"/>
              </w:rPr>
              <w:t>Spricht P. vom Sein oder vom Reden? —</w:t>
            </w:r>
          </w:p>
          <w:p w:rsidR="00A14BF7" w:rsidRDefault="000029EE">
            <w:pPr>
              <w:pStyle w:val="Standa"/>
              <w:jc w:val="both"/>
              <w:rPr>
                <w:sz w:val="20"/>
              </w:rPr>
            </w:pPr>
            <w:r>
              <w:rPr>
                <w:sz w:val="20"/>
              </w:rPr>
              <w:t>Wo könnte man dieses Fragment einord</w:t>
            </w:r>
            <w:r>
              <w:rPr>
                <w:sz w:val="20"/>
              </w:rPr>
              <w:softHyphen/>
              <w:t>nen?)</w:t>
            </w:r>
          </w:p>
          <w:p w:rsidR="00A14BF7" w:rsidRDefault="000029EE">
            <w:pPr>
              <w:pStyle w:val="Standa"/>
              <w:jc w:val="both"/>
              <w:rPr>
                <w:sz w:val="20"/>
              </w:rPr>
            </w:pPr>
          </w:p>
        </w:tc>
      </w:tr>
    </w:tbl>
    <w:p w:rsidR="00A14BF7" w:rsidRDefault="000029EE">
      <w:pPr>
        <w:pStyle w:val="Standa"/>
      </w:pPr>
    </w:p>
    <w:p w:rsidR="00A14BF7" w:rsidRDefault="000029EE">
      <w:pPr>
        <w:pStyle w:val="Standa"/>
      </w:pPr>
    </w:p>
    <w:p w:rsidR="00A14BF7" w:rsidRDefault="000029EE">
      <w:pPr>
        <w:pStyle w:val="Standa"/>
        <w:rPr>
          <w:sz w:val="20"/>
        </w:rPr>
      </w:pPr>
      <w:r>
        <w:rPr>
          <w:b/>
          <w:sz w:val="20"/>
        </w:rPr>
        <w:t>B 6</w:t>
      </w:r>
      <w:r>
        <w:rPr>
          <w:sz w:val="20"/>
        </w:rPr>
        <w:br/>
      </w:r>
    </w:p>
    <w:tbl>
      <w:tblPr>
        <w:tblStyle w:val="NormaleTabe"/>
        <w:tblW w:w="0" w:type="auto"/>
        <w:tblLayout w:type="fixed"/>
        <w:tblCellMar>
          <w:left w:w="80" w:type="dxa"/>
          <w:right w:w="80" w:type="dxa"/>
        </w:tblCellMar>
        <w:tblLook w:val="0000"/>
      </w:tblPr>
      <w:tblGrid>
        <w:gridCol w:w="931"/>
        <w:gridCol w:w="3260"/>
        <w:gridCol w:w="5013"/>
      </w:tblGrid>
      <w:tr w:rsidR="00A14BF7">
        <w:tblPrEx>
          <w:tblCellMar>
            <w:top w:w="0" w:type="dxa"/>
            <w:bottom w:w="0" w:type="dxa"/>
          </w:tblCellMar>
        </w:tblPrEx>
        <w:trPr>
          <w:cantSplit/>
        </w:trPr>
        <w:tc>
          <w:tcPr>
            <w:tcW w:w="931" w:type="dxa"/>
          </w:tcPr>
          <w:p w:rsidR="00A14BF7" w:rsidRDefault="000029EE">
            <w:pPr>
              <w:pStyle w:val="Standa"/>
              <w:rPr>
                <w:sz w:val="20"/>
              </w:rPr>
            </w:pPr>
            <w:r>
              <w:rPr>
                <w:sz w:val="20"/>
              </w:rPr>
              <w:t>1</w:t>
            </w:r>
          </w:p>
        </w:tc>
        <w:tc>
          <w:tcPr>
            <w:tcW w:w="3260" w:type="dxa"/>
          </w:tcPr>
          <w:p w:rsidR="00A14BF7" w:rsidRDefault="000029EE">
            <w:pPr>
              <w:pStyle w:val="Standa"/>
              <w:rPr>
                <w:rFonts w:ascii="Alkaios" w:hAnsi="Alkaios"/>
                <w:sz w:val="20"/>
              </w:rPr>
            </w:pPr>
            <w:r>
              <w:rPr>
                <w:rFonts w:ascii="Alkaios" w:hAnsi="Alkaios"/>
                <w:sz w:val="20"/>
              </w:rPr>
              <w:t xml:space="preserve">χρὴ τὸ λέγειν </w:t>
            </w:r>
            <w:r>
              <w:rPr>
                <w:rFonts w:ascii="Alkaios" w:hAnsi="Alkaios"/>
                <w:i/>
                <w:sz w:val="20"/>
              </w:rPr>
              <w:t>τε</w:t>
            </w:r>
            <w:r>
              <w:rPr>
                <w:rFonts w:ascii="Alkaios" w:hAnsi="Alkaios"/>
                <w:sz w:val="20"/>
              </w:rPr>
              <w:t xml:space="preserve"> νοεῖν τ᾿ ἐὸν ἔμμεναι</w:t>
            </w:r>
          </w:p>
        </w:tc>
        <w:tc>
          <w:tcPr>
            <w:tcW w:w="5013" w:type="dxa"/>
          </w:tcPr>
          <w:p w:rsidR="00A14BF7" w:rsidRDefault="000029EE">
            <w:pPr>
              <w:pStyle w:val="Standa"/>
              <w:jc w:val="both"/>
              <w:rPr>
                <w:sz w:val="20"/>
              </w:rPr>
            </w:pPr>
            <w:r>
              <w:rPr>
                <w:sz w:val="20"/>
              </w:rPr>
              <w:t>— ...</w:t>
            </w:r>
            <w:r>
              <w:rPr>
                <w:sz w:val="20"/>
              </w:rPr>
              <w:t xml:space="preserve"> dass Seiendes ist</w:t>
            </w:r>
          </w:p>
          <w:p w:rsidR="00A14BF7" w:rsidRDefault="000029EE">
            <w:pPr>
              <w:pStyle w:val="Standa"/>
              <w:jc w:val="both"/>
              <w:rPr>
                <w:sz w:val="20"/>
              </w:rPr>
            </w:pPr>
            <w:r>
              <w:rPr>
                <w:sz w:val="20"/>
              </w:rPr>
              <w:t>— ... dass Sein ist</w:t>
            </w:r>
          </w:p>
          <w:p w:rsidR="00A14BF7" w:rsidRDefault="000029EE">
            <w:pPr>
              <w:pStyle w:val="Standa"/>
              <w:jc w:val="both"/>
              <w:rPr>
                <w:sz w:val="20"/>
              </w:rPr>
            </w:pPr>
          </w:p>
          <w:p w:rsidR="00A14BF7" w:rsidRDefault="000029EE">
            <w:pPr>
              <w:pStyle w:val="Standa"/>
              <w:jc w:val="both"/>
              <w:rPr>
                <w:sz w:val="20"/>
              </w:rPr>
            </w:pPr>
            <w:r>
              <w:rPr>
                <w:sz w:val="20"/>
              </w:rPr>
              <w:t>(Vgl. B 8,8!)</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τὸ</w:t>
            </w:r>
          </w:p>
        </w:tc>
        <w:tc>
          <w:tcPr>
            <w:tcW w:w="5013" w:type="dxa"/>
          </w:tcPr>
          <w:p w:rsidR="00A14BF7" w:rsidRDefault="000029EE">
            <w:pPr>
              <w:pStyle w:val="Standa"/>
              <w:jc w:val="both"/>
              <w:rPr>
                <w:sz w:val="20"/>
              </w:rPr>
            </w:pPr>
            <w:r>
              <w:rPr>
                <w:sz w:val="20"/>
              </w:rPr>
              <w:t>(Demonstrativ? Eher adverbial ["deshalb"] wie in E 827 und X 342)</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w:t>
            </w:r>
          </w:p>
        </w:tc>
        <w:tc>
          <w:tcPr>
            <w:tcW w:w="3260" w:type="dxa"/>
          </w:tcPr>
          <w:p w:rsidR="00A14BF7" w:rsidRDefault="000029EE">
            <w:pPr>
              <w:pStyle w:val="Standa"/>
              <w:rPr>
                <w:rFonts w:ascii="Alkaios" w:hAnsi="Alkaios"/>
                <w:sz w:val="20"/>
              </w:rPr>
            </w:pPr>
            <w:r>
              <w:rPr>
                <w:rFonts w:ascii="Alkaios" w:hAnsi="Alkaios"/>
                <w:sz w:val="20"/>
              </w:rPr>
              <w:t>μηδέν</w:t>
            </w:r>
          </w:p>
        </w:tc>
        <w:tc>
          <w:tcPr>
            <w:tcW w:w="5013" w:type="dxa"/>
          </w:tcPr>
          <w:p w:rsidR="00A14BF7" w:rsidRDefault="000029EE">
            <w:pPr>
              <w:pStyle w:val="Standa"/>
              <w:jc w:val="both"/>
              <w:rPr>
                <w:sz w:val="20"/>
              </w:rPr>
            </w:pPr>
            <w:r>
              <w:rPr>
                <w:sz w:val="20"/>
              </w:rPr>
              <w:t>(Substantiv oder Adverb?)</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w:t>
            </w:r>
          </w:p>
        </w:tc>
        <w:tc>
          <w:tcPr>
            <w:tcW w:w="3260" w:type="dxa"/>
          </w:tcPr>
          <w:p w:rsidR="00A14BF7" w:rsidRDefault="000029EE">
            <w:pPr>
              <w:pStyle w:val="Standa"/>
              <w:rPr>
                <w:rFonts w:ascii="Alkaios" w:hAnsi="Alkaios"/>
                <w:sz w:val="20"/>
              </w:rPr>
            </w:pPr>
            <w:r>
              <w:rPr>
                <w:rFonts w:ascii="Alkaios" w:hAnsi="Alkaios"/>
                <w:sz w:val="20"/>
              </w:rPr>
              <w:t>γάρ ... ταύτης διζήσιος</w:t>
            </w:r>
          </w:p>
        </w:tc>
        <w:tc>
          <w:tcPr>
            <w:tcW w:w="5013" w:type="dxa"/>
          </w:tcPr>
          <w:p w:rsidR="00A14BF7" w:rsidRDefault="000029EE">
            <w:pPr>
              <w:pStyle w:val="Standa"/>
              <w:jc w:val="both"/>
              <w:rPr>
                <w:sz w:val="20"/>
              </w:rPr>
            </w:pPr>
            <w:r>
              <w:rPr>
                <w:sz w:val="20"/>
              </w:rPr>
              <w:t>(</w:t>
            </w:r>
            <w:r>
              <w:rPr>
                <w:rFonts w:ascii="Alkaios" w:hAnsi="Alkaios"/>
                <w:sz w:val="20"/>
              </w:rPr>
              <w:t>γάρ</w:t>
            </w:r>
            <w:r>
              <w:rPr>
                <w:sz w:val="20"/>
              </w:rPr>
              <w:t xml:space="preserve"> und </w:t>
            </w:r>
            <w:r>
              <w:rPr>
                <w:rFonts w:ascii="Alkaios" w:hAnsi="Alkaios"/>
                <w:sz w:val="20"/>
              </w:rPr>
              <w:t>ταύτης</w:t>
            </w:r>
            <w:r>
              <w:rPr>
                <w:sz w:val="20"/>
              </w:rPr>
              <w:t xml:space="preserve"> weisen auf das eben Gesagte zurück, so dass mit de</w:t>
            </w:r>
            <w:r>
              <w:rPr>
                <w:sz w:val="20"/>
              </w:rPr>
              <w:t xml:space="preserve">r </w:t>
            </w:r>
            <w:r>
              <w:rPr>
                <w:rFonts w:ascii="Alkaios" w:hAnsi="Alkaios"/>
                <w:sz w:val="20"/>
              </w:rPr>
              <w:t>πρώτη δίζησις</w:t>
            </w:r>
            <w:r>
              <w:rPr>
                <w:sz w:val="20"/>
              </w:rPr>
              <w:t xml:space="preserve"> die Su</w:t>
            </w:r>
            <w:r>
              <w:rPr>
                <w:sz w:val="20"/>
              </w:rPr>
              <w:softHyphen/>
              <w:t>che nach dem Nichtseienden gemeint ist; vgl. B 7,1 f. Man braucht darum keine Lücke nach diesem Vers anzunehmen, zumal er sich auch auf Verse beziehen könnte, die dem Fragment vorausgingen)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διζήσιος</w:t>
            </w:r>
          </w:p>
        </w:tc>
        <w:tc>
          <w:tcPr>
            <w:tcW w:w="5013" w:type="dxa"/>
          </w:tcPr>
          <w:p w:rsidR="00A14BF7" w:rsidRDefault="000029EE">
            <w:pPr>
              <w:pStyle w:val="Standa"/>
              <w:jc w:val="both"/>
              <w:rPr>
                <w:sz w:val="20"/>
              </w:rPr>
            </w:pPr>
            <w:r>
              <w:rPr>
                <w:sz w:val="20"/>
              </w:rPr>
              <w:t>(Lautliche Assoziationen?)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w:t>
            </w:r>
            <w:r>
              <w:rPr>
                <w:rFonts w:ascii="Alkaios" w:hAnsi="Alkaios"/>
                <w:sz w:val="20"/>
              </w:rPr>
              <w:t>εἴργω›</w:t>
            </w:r>
          </w:p>
        </w:tc>
        <w:tc>
          <w:tcPr>
            <w:tcW w:w="5013" w:type="dxa"/>
          </w:tcPr>
          <w:p w:rsidR="00A14BF7" w:rsidRDefault="000029EE">
            <w:pPr>
              <w:pStyle w:val="Standa"/>
              <w:jc w:val="both"/>
              <w:rPr>
                <w:sz w:val="20"/>
              </w:rPr>
            </w:pPr>
            <w:r>
              <w:rPr>
                <w:sz w:val="20"/>
              </w:rPr>
              <w:t>(Vgl. B 7,2!)</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w:t>
            </w:r>
          </w:p>
        </w:tc>
        <w:tc>
          <w:tcPr>
            <w:tcW w:w="3260" w:type="dxa"/>
          </w:tcPr>
          <w:p w:rsidR="00A14BF7" w:rsidRDefault="000029EE">
            <w:pPr>
              <w:pStyle w:val="Standa"/>
              <w:rPr>
                <w:rFonts w:ascii="Alkaios" w:hAnsi="Alkaios"/>
                <w:sz w:val="20"/>
              </w:rPr>
            </w:pPr>
            <w:r>
              <w:rPr>
                <w:rFonts w:ascii="Alkaios" w:hAnsi="Alkaios"/>
                <w:sz w:val="20"/>
              </w:rPr>
              <w:t xml:space="preserve">πλάζομαι </w:t>
            </w:r>
            <w:r>
              <w:rPr>
                <w:rFonts w:ascii="Times" w:hAnsi="Times"/>
                <w:sz w:val="20"/>
              </w:rPr>
              <w:t>(Ald.)</w:t>
            </w:r>
          </w:p>
        </w:tc>
        <w:tc>
          <w:tcPr>
            <w:tcW w:w="5013" w:type="dxa"/>
          </w:tcPr>
          <w:p w:rsidR="00A14BF7" w:rsidRDefault="000029EE">
            <w:pPr>
              <w:pStyle w:val="Standa"/>
              <w:jc w:val="both"/>
              <w:rPr>
                <w:sz w:val="20"/>
              </w:rPr>
            </w:pPr>
            <w:r>
              <w:rPr>
                <w:sz w:val="20"/>
              </w:rPr>
              <w:t xml:space="preserve">(hier wie </w:t>
            </w:r>
            <w:r>
              <w:rPr>
                <w:rFonts w:ascii="Alkaios" w:hAnsi="Alkaios"/>
                <w:sz w:val="20"/>
              </w:rPr>
              <w:t>ἐπιπλάζομαι</w:t>
            </w:r>
            <w:r>
              <w:rPr>
                <w:sz w:val="20"/>
              </w:rPr>
              <w:t xml:space="preserve"> mit Akk.)</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δί</w:t>
            </w:r>
            <w:r>
              <w:rPr>
                <w:rFonts w:ascii="Times" w:hAnsi="Times"/>
                <w:sz w:val="20"/>
              </w:rPr>
              <w:t>-</w:t>
            </w:r>
            <w:r>
              <w:rPr>
                <w:rFonts w:ascii="Alkaios" w:hAnsi="Alkaios"/>
                <w:sz w:val="20"/>
              </w:rPr>
              <w:t>κρᾱνοι</w:t>
            </w:r>
          </w:p>
        </w:tc>
        <w:tc>
          <w:tcPr>
            <w:tcW w:w="5013" w:type="dxa"/>
          </w:tcPr>
          <w:p w:rsidR="00A14BF7" w:rsidRDefault="000029EE">
            <w:pPr>
              <w:pStyle w:val="Standa"/>
              <w:jc w:val="both"/>
              <w:rPr>
                <w:sz w:val="20"/>
              </w:rPr>
            </w:pPr>
            <w:r>
              <w:rPr>
                <w:sz w:val="20"/>
              </w:rPr>
              <w:t>(Inwiefern? Vgl. 8 f.!)</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6</w:t>
            </w:r>
          </w:p>
        </w:tc>
        <w:tc>
          <w:tcPr>
            <w:tcW w:w="3260" w:type="dxa"/>
          </w:tcPr>
          <w:p w:rsidR="00A14BF7" w:rsidRDefault="000029EE">
            <w:pPr>
              <w:pStyle w:val="Standa"/>
              <w:rPr>
                <w:rFonts w:ascii="Alkaios" w:hAnsi="Alkaios"/>
                <w:sz w:val="20"/>
              </w:rPr>
            </w:pPr>
            <w:r>
              <w:rPr>
                <w:rFonts w:ascii="Alkaios" w:hAnsi="Alkaios"/>
                <w:sz w:val="20"/>
              </w:rPr>
              <w:t>ἰθύνει</w:t>
            </w:r>
          </w:p>
        </w:tc>
        <w:tc>
          <w:tcPr>
            <w:tcW w:w="5013" w:type="dxa"/>
          </w:tcPr>
          <w:p w:rsidR="00A14BF7" w:rsidRDefault="000029EE">
            <w:pPr>
              <w:pStyle w:val="Standa"/>
              <w:jc w:val="both"/>
              <w:rPr>
                <w:sz w:val="20"/>
              </w:rPr>
            </w:pPr>
            <w:r>
              <w:rPr>
                <w:sz w:val="20"/>
              </w:rPr>
              <w:t>(Vgl. das semantische Umfeld!)</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6b f.</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(Beachte die vielen f; vgl. 6a)</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8</w:t>
            </w:r>
          </w:p>
        </w:tc>
        <w:tc>
          <w:tcPr>
            <w:tcW w:w="3260" w:type="dxa"/>
          </w:tcPr>
          <w:p w:rsidR="00A14BF7" w:rsidRDefault="000029EE">
            <w:pPr>
              <w:pStyle w:val="Standa"/>
              <w:rPr>
                <w:rFonts w:ascii="Alkaios" w:hAnsi="Alkaios"/>
                <w:sz w:val="20"/>
              </w:rPr>
            </w:pPr>
            <w:r>
              <w:rPr>
                <w:rFonts w:ascii="Alkaios" w:hAnsi="Alkaios"/>
                <w:sz w:val="20"/>
              </w:rPr>
              <w:t>νενόμισται</w:t>
            </w:r>
          </w:p>
        </w:tc>
        <w:tc>
          <w:tcPr>
            <w:tcW w:w="5013" w:type="dxa"/>
          </w:tcPr>
          <w:p w:rsidR="00A14BF7" w:rsidRDefault="000029EE">
            <w:pPr>
              <w:pStyle w:val="Standa"/>
              <w:jc w:val="both"/>
              <w:rPr>
                <w:sz w:val="20"/>
              </w:rPr>
            </w:pPr>
            <w:r>
              <w:rPr>
                <w:sz w:val="20"/>
              </w:rPr>
              <w:t>(das Resultat des nomivzein im Gegensatz zum "an</w:t>
            </w:r>
            <w:r>
              <w:rPr>
                <w:sz w:val="20"/>
              </w:rPr>
              <w:t xml:space="preserve">dauernden" </w:t>
            </w:r>
            <w:r>
              <w:rPr>
                <w:rFonts w:ascii="Alkaios" w:hAnsi="Alkaios"/>
                <w:sz w:val="20"/>
              </w:rPr>
              <w:t>νοεῖν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9</w:t>
            </w:r>
          </w:p>
        </w:tc>
        <w:tc>
          <w:tcPr>
            <w:tcW w:w="3260" w:type="dxa"/>
          </w:tcPr>
          <w:p w:rsidR="00A14BF7" w:rsidRDefault="000029EE">
            <w:pPr>
              <w:pStyle w:val="Standa"/>
              <w:rPr>
                <w:rFonts w:ascii="Alkaios" w:hAnsi="Alkaios"/>
                <w:sz w:val="20"/>
              </w:rPr>
            </w:pPr>
            <w:r>
              <w:rPr>
                <w:rFonts w:ascii="Alkaios" w:hAnsi="Alkaios"/>
                <w:sz w:val="20"/>
              </w:rPr>
              <w:t>παλίν</w:t>
            </w:r>
            <w:r>
              <w:rPr>
                <w:rFonts w:ascii="Times" w:hAnsi="Times"/>
                <w:sz w:val="20"/>
              </w:rPr>
              <w:t>-</w:t>
            </w:r>
            <w:r>
              <w:rPr>
                <w:rFonts w:ascii="Alkaios" w:hAnsi="Alkaios"/>
                <w:sz w:val="20"/>
              </w:rPr>
              <w:t xml:space="preserve">τροπος </w:t>
            </w:r>
            <w:r>
              <w:rPr>
                <w:rFonts w:ascii="Times" w:hAnsi="Times"/>
                <w:sz w:val="20"/>
              </w:rPr>
              <w:t>(2)</w:t>
            </w:r>
          </w:p>
        </w:tc>
        <w:tc>
          <w:tcPr>
            <w:tcW w:w="5013" w:type="dxa"/>
          </w:tcPr>
          <w:p w:rsidR="00A14BF7" w:rsidRDefault="000029EE">
            <w:pPr>
              <w:pStyle w:val="Standa"/>
              <w:jc w:val="both"/>
              <w:rPr>
                <w:sz w:val="20"/>
              </w:rPr>
            </w:pPr>
            <w:r>
              <w:rPr>
                <w:sz w:val="20"/>
              </w:rPr>
              <w:t xml:space="preserve">(zu </w:t>
            </w:r>
            <w:r>
              <w:rPr>
                <w:rFonts w:ascii="Alkaios" w:hAnsi="Alkaios"/>
                <w:sz w:val="20"/>
              </w:rPr>
              <w:t>τρέπω</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8 f.</w:t>
            </w:r>
          </w:p>
        </w:tc>
        <w:tc>
          <w:tcPr>
            <w:tcW w:w="3260" w:type="dxa"/>
          </w:tcPr>
          <w:p w:rsidR="00A14BF7" w:rsidRDefault="000029EE">
            <w:pPr>
              <w:pStyle w:val="Standa"/>
              <w:rPr>
                <w:rFonts w:ascii="Alkaios" w:hAnsi="Alkaios"/>
                <w:sz w:val="20"/>
              </w:rPr>
            </w:pPr>
            <w:r>
              <w:rPr>
                <w:rFonts w:ascii="Alkaios" w:hAnsi="Alkaios"/>
                <w:sz w:val="20"/>
              </w:rPr>
              <w:t>πέλειν ... κέλευθος</w:t>
            </w:r>
          </w:p>
        </w:tc>
        <w:tc>
          <w:tcPr>
            <w:tcW w:w="5013" w:type="dxa"/>
          </w:tcPr>
          <w:p w:rsidR="00A14BF7" w:rsidRDefault="000029EE">
            <w:pPr>
              <w:pStyle w:val="Standa"/>
              <w:jc w:val="both"/>
              <w:rPr>
                <w:sz w:val="20"/>
              </w:rPr>
            </w:pPr>
            <w:r>
              <w:rPr>
                <w:sz w:val="20"/>
              </w:rPr>
              <w:t>(</w:t>
            </w:r>
            <w:r>
              <w:rPr>
                <w:rFonts w:ascii="Alkaios" w:hAnsi="Alkaios"/>
                <w:sz w:val="20"/>
              </w:rPr>
              <w:t>έλει ... έλευ</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πέλειν ... παλίντροπος</w:t>
            </w:r>
          </w:p>
        </w:tc>
        <w:tc>
          <w:tcPr>
            <w:tcW w:w="5013" w:type="dxa"/>
          </w:tcPr>
          <w:p w:rsidR="00A14BF7" w:rsidRDefault="000029EE">
            <w:pPr>
              <w:pStyle w:val="Standa"/>
              <w:jc w:val="both"/>
              <w:rPr>
                <w:sz w:val="20"/>
              </w:rPr>
            </w:pPr>
            <w:r>
              <w:rPr>
                <w:sz w:val="20"/>
              </w:rPr>
              <w:t>(</w:t>
            </w:r>
            <w:r>
              <w:rPr>
                <w:rFonts w:ascii="Alkaios" w:hAnsi="Alkaios"/>
                <w:sz w:val="20"/>
              </w:rPr>
              <w:t>πέλειν ... παλίν</w:t>
            </w:r>
            <w:r>
              <w:rPr>
                <w:rFonts w:ascii="Times" w:hAnsi="Times"/>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πέλειν ... παλίντροπος ... κέλευθος</w:t>
            </w:r>
          </w:p>
        </w:tc>
        <w:tc>
          <w:tcPr>
            <w:tcW w:w="5013" w:type="dxa"/>
          </w:tcPr>
          <w:p w:rsidR="00A14BF7" w:rsidRDefault="000029EE">
            <w:pPr>
              <w:pStyle w:val="Standa"/>
              <w:jc w:val="both"/>
              <w:rPr>
                <w:sz w:val="20"/>
              </w:rPr>
            </w:pPr>
            <w:r>
              <w:rPr>
                <w:sz w:val="20"/>
              </w:rPr>
              <w:t xml:space="preserve">(wohl polemisch gegen </w:t>
            </w:r>
            <w:r>
              <w:rPr>
                <w:smallCaps/>
                <w:sz w:val="20"/>
              </w:rPr>
              <w:t>Heracl.</w:t>
            </w:r>
            <w:r>
              <w:rPr>
                <w:sz w:val="20"/>
              </w:rPr>
              <w:t xml:space="preserve"> DK 22 B 60: </w:t>
            </w:r>
            <w:r>
              <w:rPr>
                <w:rFonts w:ascii="Alkaios" w:hAnsi="Alkaios"/>
                <w:sz w:val="20"/>
              </w:rPr>
              <w:t>ὁδὸς ἄνω κάτω μία καὶ ὡυτή</w:t>
            </w:r>
            <w:r>
              <w:rPr>
                <w:sz w:val="20"/>
              </w:rPr>
              <w:t>)</w:t>
            </w: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1-9</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(N</w:t>
            </w:r>
            <w:r>
              <w:rPr>
                <w:sz w:val="20"/>
              </w:rPr>
              <w:t>B: Sieben Verse zur Vielfalt des Irrens, zwei zur Einfachheit der Wahrheit!)</w:t>
            </w:r>
          </w:p>
          <w:p w:rsidR="00A14BF7" w:rsidRDefault="000029EE">
            <w:pPr>
              <w:pStyle w:val="Standa"/>
              <w:jc w:val="both"/>
              <w:rPr>
                <w:sz w:val="20"/>
              </w:rPr>
            </w:pPr>
          </w:p>
        </w:tc>
      </w:tr>
    </w:tbl>
    <w:p w:rsidR="00A14BF7" w:rsidRDefault="000029EE">
      <w:pPr>
        <w:pStyle w:val="Standa"/>
      </w:pPr>
    </w:p>
    <w:p w:rsidR="00A14BF7" w:rsidRDefault="000029EE">
      <w:pPr>
        <w:pStyle w:val="Standa"/>
      </w:pPr>
    </w:p>
    <w:p w:rsidR="00A14BF7" w:rsidRDefault="000029EE">
      <w:pPr>
        <w:pStyle w:val="Standa"/>
        <w:rPr>
          <w:sz w:val="20"/>
        </w:rPr>
      </w:pPr>
      <w:r>
        <w:rPr>
          <w:b/>
          <w:sz w:val="20"/>
        </w:rPr>
        <w:t xml:space="preserve">B 7 </w:t>
      </w:r>
      <w:r>
        <w:rPr>
          <w:sz w:val="20"/>
        </w:rPr>
        <w:t>(unmittelbar an B 6 anschliessend? nicht weit nach B 4?)</w:t>
      </w:r>
      <w:r>
        <w:rPr>
          <w:sz w:val="20"/>
        </w:rPr>
        <w:br/>
      </w:r>
    </w:p>
    <w:tbl>
      <w:tblPr>
        <w:tblStyle w:val="NormaleTabe"/>
        <w:tblW w:w="0" w:type="auto"/>
        <w:tblLayout w:type="fixed"/>
        <w:tblCellMar>
          <w:left w:w="80" w:type="dxa"/>
          <w:right w:w="80" w:type="dxa"/>
        </w:tblCellMar>
        <w:tblLook w:val="0000"/>
      </w:tblPr>
      <w:tblGrid>
        <w:gridCol w:w="931"/>
        <w:gridCol w:w="3260"/>
        <w:gridCol w:w="5013"/>
      </w:tblGrid>
      <w:tr w:rsidR="00A14BF7">
        <w:tblPrEx>
          <w:tblCellMar>
            <w:top w:w="0" w:type="dxa"/>
            <w:bottom w:w="0" w:type="dxa"/>
          </w:tblCellMar>
        </w:tblPrEx>
        <w:trPr>
          <w:cantSplit/>
        </w:trPr>
        <w:tc>
          <w:tcPr>
            <w:tcW w:w="931" w:type="dxa"/>
          </w:tcPr>
          <w:p w:rsidR="00A14BF7" w:rsidRDefault="000029EE">
            <w:pPr>
              <w:pStyle w:val="Standa"/>
              <w:rPr>
                <w:sz w:val="20"/>
              </w:rPr>
            </w:pPr>
            <w:r>
              <w:rPr>
                <w:sz w:val="20"/>
              </w:rPr>
              <w:t>1</w:t>
            </w:r>
          </w:p>
        </w:tc>
        <w:tc>
          <w:tcPr>
            <w:tcW w:w="3260" w:type="dxa"/>
          </w:tcPr>
          <w:p w:rsidR="00A14BF7" w:rsidRDefault="000029EE">
            <w:pPr>
              <w:pStyle w:val="Standa"/>
              <w:rPr>
                <w:rFonts w:ascii="Alkaios" w:hAnsi="Alkaios"/>
                <w:sz w:val="20"/>
              </w:rPr>
            </w:pPr>
            <w:r>
              <w:rPr>
                <w:rFonts w:ascii="Alkaios" w:hAnsi="Alkaios"/>
                <w:sz w:val="20"/>
              </w:rPr>
              <w:t>οὐ ... μήποτε</w:t>
            </w:r>
          </w:p>
        </w:tc>
        <w:tc>
          <w:tcPr>
            <w:tcW w:w="5013" w:type="dxa"/>
          </w:tcPr>
          <w:p w:rsidR="00A14BF7" w:rsidRDefault="000029EE">
            <w:pPr>
              <w:pStyle w:val="Standa"/>
              <w:jc w:val="both"/>
              <w:rPr>
                <w:sz w:val="20"/>
              </w:rPr>
            </w:pPr>
            <w:r>
              <w:rPr>
                <w:sz w:val="20"/>
              </w:rPr>
              <w:t xml:space="preserve">(ein betontes </w:t>
            </w:r>
            <w:r>
              <w:rPr>
                <w:rFonts w:ascii="Alkaios" w:hAnsi="Alkaios"/>
                <w:sz w:val="20"/>
              </w:rPr>
              <w:t>μήποτε</w:t>
            </w:r>
            <w:r>
              <w:rPr>
                <w:sz w:val="20"/>
              </w:rPr>
              <w:t xml:space="preserve">; vgl. </w:t>
            </w:r>
            <w:r>
              <w:rPr>
                <w:smallCaps/>
                <w:sz w:val="20"/>
              </w:rPr>
              <w:t>Plat</w:t>
            </w:r>
            <w:r>
              <w:rPr>
                <w:sz w:val="20"/>
              </w:rPr>
              <w:t>. apol. 29d)</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τοῦτο δαμῇ (</w:t>
            </w:r>
            <w:r>
              <w:rPr>
                <w:rFonts w:ascii="Times" w:hAnsi="Times"/>
                <w:sz w:val="20"/>
              </w:rPr>
              <w:t>trad.)</w:t>
            </w:r>
          </w:p>
        </w:tc>
        <w:tc>
          <w:tcPr>
            <w:tcW w:w="5013" w:type="dxa"/>
          </w:tcPr>
          <w:p w:rsidR="00A14BF7" w:rsidRDefault="000029EE">
            <w:pPr>
              <w:pStyle w:val="Standa"/>
              <w:jc w:val="both"/>
              <w:rPr>
                <w:sz w:val="20"/>
              </w:rPr>
            </w:pPr>
            <w:r>
              <w:rPr>
                <w:sz w:val="20"/>
              </w:rPr>
              <w:t xml:space="preserve">(Semantisch möglich? Vgl. </w:t>
            </w:r>
            <w:r>
              <w:rPr>
                <w:smallCaps/>
                <w:sz w:val="20"/>
              </w:rPr>
              <w:t>Pind</w:t>
            </w:r>
            <w:r>
              <w:rPr>
                <w:sz w:val="20"/>
              </w:rPr>
              <w:t>.</w:t>
            </w:r>
            <w:r>
              <w:rPr>
                <w:sz w:val="20"/>
              </w:rPr>
              <w:t xml:space="preserve"> Pyth. 8,79 f.: </w:t>
            </w:r>
            <w:r>
              <w:rPr>
                <w:rFonts w:ascii="Alkaios" w:hAnsi="Alkaios"/>
                <w:sz w:val="20"/>
              </w:rPr>
              <w:t>ἀγων᾿ ... δάμασσας</w:t>
            </w:r>
            <w:r>
              <w:rPr>
                <w:sz w:val="20"/>
              </w:rPr>
              <w:t xml:space="preserve">. Man hätte dann dreimal </w:t>
            </w:r>
            <w:r>
              <w:rPr>
                <w:rFonts w:ascii="Alkaios" w:hAnsi="Alkaios"/>
                <w:sz w:val="20"/>
              </w:rPr>
              <w:t>μη</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τοῦτο δαῇς </w:t>
            </w:r>
            <w:r>
              <w:rPr>
                <w:rFonts w:ascii="Times" w:hAnsi="Times"/>
                <w:sz w:val="20"/>
              </w:rPr>
              <w:t>(</w:t>
            </w:r>
            <w:r>
              <w:rPr>
                <w:rFonts w:ascii="Times" w:hAnsi="Times"/>
                <w:smallCaps/>
                <w:sz w:val="20"/>
              </w:rPr>
              <w:t>Heindorf, Calogero</w:t>
            </w:r>
            <w:r>
              <w:rPr>
                <w:rFonts w:ascii="Times" w:hAnsi="Times"/>
                <w:sz w:val="20"/>
              </w:rPr>
              <w:t>)</w:t>
            </w:r>
          </w:p>
        </w:tc>
        <w:tc>
          <w:tcPr>
            <w:tcW w:w="5013" w:type="dxa"/>
          </w:tcPr>
          <w:p w:rsidR="00A14BF7" w:rsidRDefault="000029EE">
            <w:pPr>
              <w:pStyle w:val="Standa"/>
              <w:jc w:val="both"/>
              <w:rPr>
                <w:sz w:val="20"/>
              </w:rPr>
            </w:pP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τοῦτο δαῇ </w:t>
            </w:r>
            <w:r>
              <w:rPr>
                <w:rFonts w:ascii="Times" w:hAnsi="Times"/>
                <w:sz w:val="20"/>
              </w:rPr>
              <w:t>(</w:t>
            </w:r>
            <w:r>
              <w:rPr>
                <w:rFonts w:ascii="Times" w:hAnsi="Times"/>
                <w:smallCaps/>
                <w:sz w:val="20"/>
              </w:rPr>
              <w:t>Calogero</w:t>
            </w:r>
            <w:r>
              <w:rPr>
                <w:rFonts w:ascii="Times" w:hAnsi="Times"/>
                <w:sz w:val="20"/>
              </w:rPr>
              <w:t>)</w:t>
            </w:r>
          </w:p>
        </w:tc>
        <w:tc>
          <w:tcPr>
            <w:tcW w:w="5013" w:type="dxa"/>
          </w:tcPr>
          <w:p w:rsidR="00A14BF7" w:rsidRDefault="000029EE">
            <w:pPr>
              <w:pStyle w:val="Standa"/>
              <w:jc w:val="both"/>
              <w:rPr>
                <w:sz w:val="20"/>
              </w:rPr>
            </w:pP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τοῦτ᾿ ἐδάης </w:t>
            </w:r>
            <w:r>
              <w:rPr>
                <w:rFonts w:ascii="Times" w:hAnsi="Times"/>
                <w:sz w:val="20"/>
              </w:rPr>
              <w:t>(</w:t>
            </w:r>
            <w:r>
              <w:rPr>
                <w:rFonts w:ascii="Times" w:hAnsi="Times"/>
                <w:smallCaps/>
                <w:sz w:val="20"/>
              </w:rPr>
              <w:t>Mauerhofer</w:t>
            </w:r>
            <w:r>
              <w:rPr>
                <w:rFonts w:ascii="Times" w:hAnsi="Times"/>
                <w:sz w:val="20"/>
              </w:rPr>
              <w:t xml:space="preserve"> dub.)</w:t>
            </w:r>
          </w:p>
        </w:tc>
        <w:tc>
          <w:tcPr>
            <w:tcW w:w="5013" w:type="dxa"/>
          </w:tcPr>
          <w:p w:rsidR="00A14BF7" w:rsidRDefault="000029EE">
            <w:pPr>
              <w:pStyle w:val="Standa"/>
              <w:jc w:val="both"/>
              <w:rPr>
                <w:sz w:val="20"/>
              </w:rPr>
            </w:pPr>
            <w:r>
              <w:rPr>
                <w:sz w:val="20"/>
              </w:rPr>
              <w:t>(Analogie Vergangenheit — Zukunft)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τοῦτο δαῶ (</w:t>
            </w:r>
            <w:r>
              <w:rPr>
                <w:rFonts w:ascii="Times" w:hAnsi="Times"/>
                <w:smallCaps/>
                <w:sz w:val="20"/>
              </w:rPr>
              <w:t>Mauerhofer</w:t>
            </w:r>
            <w:r>
              <w:rPr>
                <w:rFonts w:ascii="Times" w:hAnsi="Times"/>
                <w:sz w:val="20"/>
              </w:rPr>
              <w:t xml:space="preserve"> dub.)</w:t>
            </w:r>
          </w:p>
        </w:tc>
        <w:tc>
          <w:tcPr>
            <w:tcW w:w="5013" w:type="dxa"/>
          </w:tcPr>
          <w:p w:rsidR="00A14BF7" w:rsidRDefault="000029EE">
            <w:pPr>
              <w:pStyle w:val="Standa"/>
              <w:jc w:val="both"/>
              <w:rPr>
                <w:sz w:val="20"/>
              </w:rPr>
            </w:pPr>
            <w:r>
              <w:rPr>
                <w:sz w:val="20"/>
              </w:rPr>
              <w:t xml:space="preserve">(Gegensatz "ich—du". Der Hiat </w:t>
            </w:r>
            <w:r>
              <w:rPr>
                <w:sz w:val="20"/>
              </w:rPr>
              <w:t>wäre sehr sinnvoll!)</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μὴ ἐόντα</w:t>
            </w:r>
          </w:p>
        </w:tc>
        <w:tc>
          <w:tcPr>
            <w:tcW w:w="5013" w:type="dxa"/>
          </w:tcPr>
          <w:p w:rsidR="00A14BF7" w:rsidRDefault="000029EE">
            <w:pPr>
              <w:pStyle w:val="Standa"/>
              <w:jc w:val="both"/>
              <w:rPr>
                <w:sz w:val="20"/>
              </w:rPr>
            </w:pPr>
            <w:r>
              <w:rPr>
                <w:sz w:val="20"/>
              </w:rPr>
              <w:t>(Beachte den Plural!)</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 f.</w:t>
            </w:r>
          </w:p>
        </w:tc>
        <w:tc>
          <w:tcPr>
            <w:tcW w:w="3260" w:type="dxa"/>
          </w:tcPr>
          <w:p w:rsidR="00A14BF7" w:rsidRDefault="000029EE">
            <w:pPr>
              <w:pStyle w:val="Standa"/>
              <w:rPr>
                <w:rFonts w:ascii="Alkaios" w:hAnsi="Alkaios"/>
                <w:sz w:val="20"/>
              </w:rPr>
            </w:pPr>
            <w:r>
              <w:rPr>
                <w:rFonts w:ascii="Alkaios" w:hAnsi="Alkaios"/>
                <w:sz w:val="20"/>
              </w:rPr>
              <w:t>ἐόν</w:t>
            </w:r>
            <w:r>
              <w:rPr>
                <w:rFonts w:ascii="Times" w:hAnsi="Times"/>
                <w:sz w:val="20"/>
              </w:rPr>
              <w:t>-</w:t>
            </w:r>
            <w:r>
              <w:rPr>
                <w:rFonts w:ascii="Alkaios" w:hAnsi="Alkaios"/>
                <w:sz w:val="20"/>
              </w:rPr>
              <w:t>τα ... νόη</w:t>
            </w:r>
            <w:r>
              <w:rPr>
                <w:rFonts w:ascii="Times" w:hAnsi="Times"/>
                <w:sz w:val="20"/>
              </w:rPr>
              <w:t>-</w:t>
            </w:r>
            <w:r>
              <w:rPr>
                <w:rFonts w:ascii="Alkaios" w:hAnsi="Alkaios"/>
                <w:sz w:val="20"/>
              </w:rPr>
              <w:t>μα</w:t>
            </w:r>
          </w:p>
        </w:tc>
        <w:tc>
          <w:tcPr>
            <w:tcW w:w="5013" w:type="dxa"/>
          </w:tcPr>
          <w:p w:rsidR="00A14BF7" w:rsidRDefault="000029EE">
            <w:pPr>
              <w:pStyle w:val="Standa"/>
              <w:jc w:val="both"/>
              <w:rPr>
                <w:sz w:val="20"/>
              </w:rPr>
            </w:pPr>
            <w:r>
              <w:rPr>
                <w:sz w:val="20"/>
              </w:rPr>
              <w:t>(partielle Axialsymmetrie)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2b</w:t>
            </w:r>
          </w:p>
        </w:tc>
        <w:tc>
          <w:tcPr>
            <w:tcW w:w="3260" w:type="dxa"/>
          </w:tcPr>
          <w:p w:rsidR="00A14BF7" w:rsidRDefault="000029EE">
            <w:pPr>
              <w:pStyle w:val="Standa"/>
              <w:rPr>
                <w:rFonts w:ascii="Alkaios" w:hAnsi="Alkaios"/>
                <w:sz w:val="20"/>
              </w:rPr>
            </w:pPr>
            <w:r>
              <w:rPr>
                <w:rFonts w:ascii="Alkaios" w:hAnsi="Alkaios"/>
                <w:sz w:val="20"/>
              </w:rPr>
              <w:t>εἶργε</w:t>
            </w:r>
          </w:p>
        </w:tc>
        <w:tc>
          <w:tcPr>
            <w:tcW w:w="5013" w:type="dxa"/>
          </w:tcPr>
          <w:p w:rsidR="00A14BF7" w:rsidRDefault="000029EE">
            <w:pPr>
              <w:pStyle w:val="Standa"/>
              <w:jc w:val="both"/>
              <w:rPr>
                <w:sz w:val="20"/>
              </w:rPr>
            </w:pPr>
            <w:r>
              <w:rPr>
                <w:sz w:val="20"/>
              </w:rPr>
              <w:t>(Vgl. B 6,3!)</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w:t>
            </w:r>
          </w:p>
        </w:tc>
        <w:tc>
          <w:tcPr>
            <w:tcW w:w="3260" w:type="dxa"/>
          </w:tcPr>
          <w:p w:rsidR="00A14BF7" w:rsidRDefault="000029EE">
            <w:pPr>
              <w:pStyle w:val="Standa"/>
              <w:rPr>
                <w:rFonts w:ascii="Alkaios" w:hAnsi="Alkaios"/>
                <w:sz w:val="20"/>
              </w:rPr>
            </w:pPr>
            <w:r>
              <w:rPr>
                <w:rFonts w:ascii="Alkaios" w:hAnsi="Alkaios"/>
                <w:sz w:val="20"/>
              </w:rPr>
              <w:t>ἔθος  πολύ</w:t>
            </w:r>
            <w:r>
              <w:rPr>
                <w:rFonts w:ascii="Times" w:hAnsi="Times"/>
                <w:sz w:val="20"/>
              </w:rPr>
              <w:t>-</w:t>
            </w:r>
            <w:r>
              <w:rPr>
                <w:rFonts w:ascii="Alkaios" w:hAnsi="Alkaios"/>
                <w:sz w:val="20"/>
              </w:rPr>
              <w:t>πειρον</w:t>
            </w:r>
          </w:p>
        </w:tc>
        <w:tc>
          <w:tcPr>
            <w:tcW w:w="5013" w:type="dxa"/>
          </w:tcPr>
          <w:p w:rsidR="00A14BF7" w:rsidRDefault="000029EE">
            <w:pPr>
              <w:pStyle w:val="Standa"/>
              <w:jc w:val="both"/>
              <w:rPr>
                <w:sz w:val="20"/>
              </w:rPr>
            </w:pPr>
            <w:r>
              <w:rPr>
                <w:sz w:val="20"/>
              </w:rPr>
              <w:t xml:space="preserve">(Vgl. </w:t>
            </w:r>
            <w:r>
              <w:rPr>
                <w:smallCaps/>
                <w:sz w:val="20"/>
              </w:rPr>
              <w:t>Heracl</w:t>
            </w:r>
            <w:r>
              <w:rPr>
                <w:sz w:val="20"/>
              </w:rPr>
              <w:t xml:space="preserve">. DK 22 B 40 u. 129 über die </w:t>
            </w:r>
            <w:r>
              <w:rPr>
                <w:rFonts w:ascii="Alkaios" w:hAnsi="Alkaios"/>
                <w:sz w:val="20"/>
              </w:rPr>
              <w:t>πολυμαθίη</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w:t>
            </w:r>
          </w:p>
        </w:tc>
        <w:tc>
          <w:tcPr>
            <w:tcW w:w="3260" w:type="dxa"/>
          </w:tcPr>
          <w:p w:rsidR="00A14BF7" w:rsidRDefault="000029EE">
            <w:pPr>
              <w:pStyle w:val="Standa"/>
              <w:rPr>
                <w:rFonts w:ascii="Alkaios" w:hAnsi="Alkaios"/>
                <w:sz w:val="20"/>
              </w:rPr>
            </w:pPr>
            <w:r>
              <w:rPr>
                <w:rFonts w:ascii="Alkaios" w:hAnsi="Alkaios"/>
                <w:sz w:val="20"/>
              </w:rPr>
              <w:t>ἄ</w:t>
            </w:r>
            <w:r>
              <w:rPr>
                <w:rFonts w:ascii="Times" w:hAnsi="Times"/>
                <w:sz w:val="20"/>
              </w:rPr>
              <w:t>-</w:t>
            </w:r>
            <w:r>
              <w:rPr>
                <w:rFonts w:ascii="Alkaios" w:hAnsi="Alkaios"/>
                <w:sz w:val="20"/>
              </w:rPr>
              <w:t>σκοπος</w:t>
            </w:r>
          </w:p>
        </w:tc>
        <w:tc>
          <w:tcPr>
            <w:tcW w:w="5013" w:type="dxa"/>
          </w:tcPr>
          <w:p w:rsidR="00A14BF7" w:rsidRDefault="000029EE">
            <w:pPr>
              <w:pStyle w:val="Standa"/>
              <w:jc w:val="both"/>
              <w:rPr>
                <w:sz w:val="20"/>
              </w:rPr>
            </w:pPr>
            <w:r>
              <w:rPr>
                <w:sz w:val="20"/>
              </w:rPr>
              <w:t>blicklos, ziellos</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ἠχήεσσαν</w:t>
            </w:r>
          </w:p>
        </w:tc>
        <w:tc>
          <w:tcPr>
            <w:tcW w:w="5013" w:type="dxa"/>
          </w:tcPr>
          <w:p w:rsidR="00A14BF7" w:rsidRDefault="000029EE">
            <w:pPr>
              <w:pStyle w:val="Standa"/>
              <w:jc w:val="both"/>
              <w:rPr>
                <w:sz w:val="20"/>
              </w:rPr>
            </w:pPr>
            <w:r>
              <w:rPr>
                <w:sz w:val="20"/>
              </w:rPr>
              <w:t xml:space="preserve">(wohl </w:t>
            </w:r>
            <w:r>
              <w:rPr>
                <w:sz w:val="20"/>
              </w:rPr>
              <w:t>zu beiden Substantiven,  was die Wi</w:t>
            </w:r>
            <w:r>
              <w:rPr>
                <w:sz w:val="20"/>
              </w:rPr>
              <w:softHyphen/>
              <w:t>dersprüchlichkeit der empirischen Welt illustrieren würde!)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w:t>
            </w:r>
          </w:p>
        </w:tc>
        <w:tc>
          <w:tcPr>
            <w:tcW w:w="3260" w:type="dxa"/>
          </w:tcPr>
          <w:p w:rsidR="00A14BF7" w:rsidRDefault="000029EE">
            <w:pPr>
              <w:pStyle w:val="Standa"/>
              <w:rPr>
                <w:rFonts w:ascii="Alkaios" w:hAnsi="Alkaios"/>
                <w:sz w:val="20"/>
              </w:rPr>
            </w:pPr>
            <w:r>
              <w:rPr>
                <w:rFonts w:ascii="Alkaios" w:hAnsi="Alkaios"/>
                <w:sz w:val="20"/>
              </w:rPr>
              <w:t>κρῖναι</w:t>
            </w:r>
          </w:p>
        </w:tc>
        <w:tc>
          <w:tcPr>
            <w:tcW w:w="5013" w:type="dxa"/>
          </w:tcPr>
          <w:p w:rsidR="00A14BF7" w:rsidRDefault="000029EE">
            <w:pPr>
              <w:pStyle w:val="Standa"/>
              <w:jc w:val="both"/>
              <w:rPr>
                <w:sz w:val="20"/>
              </w:rPr>
            </w:pPr>
            <w:r>
              <w:rPr>
                <w:sz w:val="20"/>
              </w:rPr>
              <w:t>(imperativischer Infinitiv)</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δῆρις, ιος </w:t>
            </w:r>
            <w:r>
              <w:rPr>
                <w:rFonts w:ascii="Times" w:hAnsi="Times"/>
                <w:sz w:val="20"/>
              </w:rPr>
              <w:t>(f)</w:t>
            </w:r>
          </w:p>
        </w:tc>
        <w:tc>
          <w:tcPr>
            <w:tcW w:w="5013" w:type="dxa"/>
          </w:tcPr>
          <w:p w:rsidR="00A14BF7" w:rsidRDefault="000029EE">
            <w:pPr>
              <w:pStyle w:val="Standa"/>
              <w:jc w:val="both"/>
              <w:rPr>
                <w:sz w:val="20"/>
              </w:rPr>
            </w:pPr>
            <w:r>
              <w:rPr>
                <w:sz w:val="20"/>
              </w:rPr>
              <w:t>Streit, Wettstreit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πολύ</w:t>
            </w:r>
            <w:r>
              <w:rPr>
                <w:rFonts w:ascii="Times" w:hAnsi="Times"/>
                <w:sz w:val="20"/>
              </w:rPr>
              <w:t>-</w:t>
            </w:r>
            <w:r>
              <w:rPr>
                <w:rFonts w:ascii="Alkaios" w:hAnsi="Alkaios"/>
                <w:sz w:val="20"/>
              </w:rPr>
              <w:t>δηριν</w:t>
            </w:r>
          </w:p>
        </w:tc>
        <w:tc>
          <w:tcPr>
            <w:tcW w:w="5013" w:type="dxa"/>
          </w:tcPr>
          <w:p w:rsidR="00A14BF7" w:rsidRDefault="000029EE">
            <w:pPr>
              <w:pStyle w:val="Standa"/>
              <w:jc w:val="both"/>
              <w:rPr>
                <w:sz w:val="20"/>
              </w:rPr>
            </w:pPr>
            <w:r>
              <w:rPr>
                <w:sz w:val="20"/>
              </w:rPr>
              <w:t xml:space="preserve">(Vgl. </w:t>
            </w:r>
            <w:r>
              <w:rPr>
                <w:rFonts w:ascii="Alkaios" w:hAnsi="Alkaios"/>
                <w:sz w:val="20"/>
              </w:rPr>
              <w:t>πολύ</w:t>
            </w:r>
            <w:r>
              <w:rPr>
                <w:rFonts w:ascii="Times" w:hAnsi="Times"/>
                <w:sz w:val="20"/>
              </w:rPr>
              <w:t>-</w:t>
            </w:r>
            <w:r>
              <w:rPr>
                <w:rFonts w:ascii="Alkaios" w:hAnsi="Alkaios"/>
                <w:sz w:val="20"/>
              </w:rPr>
              <w:t>πειρον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ἔλεγχος </w:t>
            </w:r>
            <w:r>
              <w:rPr>
                <w:rFonts w:ascii="Times" w:hAnsi="Times"/>
                <w:sz w:val="20"/>
              </w:rPr>
              <w:t>(m)</w:t>
            </w:r>
          </w:p>
        </w:tc>
        <w:tc>
          <w:tcPr>
            <w:tcW w:w="5013" w:type="dxa"/>
          </w:tcPr>
          <w:p w:rsidR="00A14BF7" w:rsidRDefault="000029EE">
            <w:pPr>
              <w:pStyle w:val="Standa"/>
              <w:jc w:val="both"/>
              <w:rPr>
                <w:sz w:val="20"/>
              </w:rPr>
            </w:pPr>
            <w:r>
              <w:rPr>
                <w:sz w:val="20"/>
              </w:rPr>
              <w:t>Prüfung; Widerlegung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6</w:t>
            </w:r>
          </w:p>
        </w:tc>
        <w:tc>
          <w:tcPr>
            <w:tcW w:w="3260" w:type="dxa"/>
          </w:tcPr>
          <w:p w:rsidR="00A14BF7" w:rsidRDefault="000029EE">
            <w:pPr>
              <w:pStyle w:val="Standa"/>
              <w:rPr>
                <w:rFonts w:ascii="Alkaios" w:hAnsi="Alkaios"/>
                <w:sz w:val="20"/>
              </w:rPr>
            </w:pPr>
            <w:r>
              <w:rPr>
                <w:rFonts w:ascii="Alkaios" w:hAnsi="Alkaios"/>
                <w:sz w:val="20"/>
              </w:rPr>
              <w:t>ἐξ ἐμέθεν ῥ</w:t>
            </w:r>
            <w:r>
              <w:rPr>
                <w:rFonts w:ascii="Alkaios" w:hAnsi="Alkaios"/>
                <w:sz w:val="20"/>
              </w:rPr>
              <w:t>ηθέντα</w:t>
            </w:r>
          </w:p>
        </w:tc>
        <w:tc>
          <w:tcPr>
            <w:tcW w:w="5013" w:type="dxa"/>
          </w:tcPr>
          <w:p w:rsidR="00A14BF7" w:rsidRDefault="000029EE">
            <w:pPr>
              <w:pStyle w:val="Standa"/>
              <w:jc w:val="both"/>
              <w:rPr>
                <w:sz w:val="20"/>
              </w:rPr>
            </w:pPr>
            <w:r>
              <w:rPr>
                <w:sz w:val="20"/>
              </w:rPr>
              <w:t>(Echowirkung)</w:t>
            </w:r>
          </w:p>
          <w:p w:rsidR="00A14BF7" w:rsidRDefault="000029EE">
            <w:pPr>
              <w:pStyle w:val="Standa"/>
              <w:jc w:val="both"/>
              <w:rPr>
                <w:sz w:val="20"/>
              </w:rPr>
            </w:pPr>
          </w:p>
        </w:tc>
      </w:tr>
    </w:tbl>
    <w:p w:rsidR="00A14BF7" w:rsidRDefault="000029EE">
      <w:pPr>
        <w:pStyle w:val="Standa"/>
      </w:pPr>
    </w:p>
    <w:p w:rsidR="00A14BF7" w:rsidRDefault="000029EE">
      <w:pPr>
        <w:pStyle w:val="Standa"/>
      </w:pPr>
    </w:p>
    <w:p w:rsidR="00A14BF7" w:rsidRDefault="000029EE">
      <w:pPr>
        <w:pStyle w:val="Standa"/>
        <w:rPr>
          <w:sz w:val="20"/>
        </w:rPr>
      </w:pPr>
      <w:r>
        <w:rPr>
          <w:b/>
          <w:sz w:val="20"/>
        </w:rPr>
        <w:br w:type="page"/>
        <w:t xml:space="preserve">B 8 </w:t>
      </w:r>
      <w:r>
        <w:rPr>
          <w:sz w:val="20"/>
        </w:rPr>
        <w:t>(unmittelbar an B 7 anschliessend!)</w:t>
      </w:r>
      <w:r>
        <w:rPr>
          <w:sz w:val="20"/>
        </w:rPr>
        <w:br/>
      </w:r>
    </w:p>
    <w:tbl>
      <w:tblPr>
        <w:tblStyle w:val="NormaleTabe"/>
        <w:tblW w:w="0" w:type="auto"/>
        <w:tblLayout w:type="fixed"/>
        <w:tblCellMar>
          <w:left w:w="80" w:type="dxa"/>
          <w:right w:w="80" w:type="dxa"/>
        </w:tblCellMar>
        <w:tblLook w:val="0000"/>
      </w:tblPr>
      <w:tblGrid>
        <w:gridCol w:w="931"/>
        <w:gridCol w:w="3260"/>
        <w:gridCol w:w="5013"/>
      </w:tblGrid>
      <w:tr w:rsidR="00A14BF7">
        <w:tblPrEx>
          <w:tblCellMar>
            <w:top w:w="0" w:type="dxa"/>
            <w:bottom w:w="0" w:type="dxa"/>
          </w:tblCellMar>
        </w:tblPrEx>
        <w:trPr>
          <w:cantSplit/>
        </w:trPr>
        <w:tc>
          <w:tcPr>
            <w:tcW w:w="931" w:type="dxa"/>
          </w:tcPr>
          <w:p w:rsidR="00A14BF7" w:rsidRDefault="000029EE">
            <w:pPr>
              <w:pStyle w:val="Standa"/>
              <w:rPr>
                <w:sz w:val="20"/>
              </w:rPr>
            </w:pPr>
            <w:r>
              <w:rPr>
                <w:sz w:val="20"/>
              </w:rPr>
              <w:t>1 f.</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(Vgl. B 2,1 f.!)</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w:t>
            </w:r>
          </w:p>
        </w:tc>
        <w:tc>
          <w:tcPr>
            <w:tcW w:w="3260" w:type="dxa"/>
          </w:tcPr>
          <w:p w:rsidR="00A14BF7" w:rsidRDefault="000029EE">
            <w:pPr>
              <w:pStyle w:val="Standa"/>
              <w:rPr>
                <w:rFonts w:ascii="Alkaios" w:hAnsi="Alkaios"/>
                <w:sz w:val="20"/>
              </w:rPr>
            </w:pPr>
            <w:r>
              <w:rPr>
                <w:rFonts w:ascii="Alkaios" w:hAnsi="Alkaios"/>
                <w:sz w:val="20"/>
              </w:rPr>
              <w:t>ὡς ἔστιν</w:t>
            </w:r>
          </w:p>
        </w:tc>
        <w:tc>
          <w:tcPr>
            <w:tcW w:w="5013" w:type="dxa"/>
          </w:tcPr>
          <w:p w:rsidR="00A14BF7" w:rsidRDefault="000029EE">
            <w:pPr>
              <w:pStyle w:val="Standa"/>
              <w:jc w:val="both"/>
              <w:rPr>
                <w:sz w:val="20"/>
              </w:rPr>
            </w:pPr>
            <w:r>
              <w:rPr>
                <w:sz w:val="20"/>
              </w:rPr>
              <w:t>— dass es ist</w:t>
            </w:r>
          </w:p>
          <w:p w:rsidR="00A14BF7" w:rsidRDefault="000029EE">
            <w:pPr>
              <w:pStyle w:val="Standa"/>
              <w:jc w:val="both"/>
              <w:rPr>
                <w:sz w:val="20"/>
              </w:rPr>
            </w:pPr>
            <w:r>
              <w:rPr>
                <w:sz w:val="20"/>
              </w:rPr>
              <w:t>— dass etwas ist</w:t>
            </w:r>
          </w:p>
          <w:p w:rsidR="00A14BF7" w:rsidRDefault="000029EE">
            <w:pPr>
              <w:pStyle w:val="Standa"/>
              <w:jc w:val="both"/>
              <w:rPr>
                <w:sz w:val="20"/>
              </w:rPr>
            </w:pPr>
            <w:r>
              <w:rPr>
                <w:sz w:val="20"/>
              </w:rPr>
              <w:t>— dass Sein ist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σήματ᾿</w:t>
            </w:r>
          </w:p>
        </w:tc>
        <w:tc>
          <w:tcPr>
            <w:tcW w:w="5013" w:type="dxa"/>
          </w:tcPr>
          <w:p w:rsidR="00A14BF7" w:rsidRDefault="000029EE">
            <w:pPr>
              <w:pStyle w:val="Standa"/>
              <w:jc w:val="both"/>
              <w:rPr>
                <w:sz w:val="20"/>
              </w:rPr>
            </w:pPr>
            <w:r>
              <w:rPr>
                <w:sz w:val="20"/>
              </w:rPr>
              <w:t xml:space="preserve">(Vor Gericht argumentierte man mit </w:t>
            </w:r>
            <w:r>
              <w:rPr>
                <w:rFonts w:ascii="Alkaios" w:hAnsi="Alkaios"/>
                <w:sz w:val="20"/>
              </w:rPr>
              <w:t>σημεῖα</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w:t>
            </w:r>
          </w:p>
        </w:tc>
        <w:tc>
          <w:tcPr>
            <w:tcW w:w="3260" w:type="dxa"/>
          </w:tcPr>
          <w:p w:rsidR="00A14BF7" w:rsidRDefault="000029EE">
            <w:pPr>
              <w:pStyle w:val="Standa"/>
              <w:rPr>
                <w:rFonts w:ascii="Alkaios" w:hAnsi="Alkaios"/>
                <w:sz w:val="20"/>
              </w:rPr>
            </w:pPr>
            <w:r>
              <w:rPr>
                <w:rFonts w:ascii="Alkaios" w:hAnsi="Alkaios"/>
                <w:sz w:val="20"/>
              </w:rPr>
              <w:t>ἐὸν ... ἐστιν</w:t>
            </w:r>
          </w:p>
        </w:tc>
        <w:tc>
          <w:tcPr>
            <w:tcW w:w="5013" w:type="dxa"/>
          </w:tcPr>
          <w:p w:rsidR="00A14BF7" w:rsidRDefault="000029EE">
            <w:pPr>
              <w:pStyle w:val="Standa"/>
              <w:jc w:val="both"/>
              <w:rPr>
                <w:sz w:val="20"/>
              </w:rPr>
            </w:pPr>
            <w:r>
              <w:rPr>
                <w:sz w:val="20"/>
              </w:rPr>
              <w:t xml:space="preserve">(Vgl. 2, wo nur </w:t>
            </w:r>
            <w:r>
              <w:rPr>
                <w:rFonts w:ascii="Alkaios" w:hAnsi="Alkaios"/>
                <w:sz w:val="20"/>
              </w:rPr>
              <w:t>ἔστιν</w:t>
            </w:r>
            <w:r>
              <w:rPr>
                <w:sz w:val="20"/>
              </w:rPr>
              <w:t xml:space="preserve"> steht)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w:t>
            </w:r>
          </w:p>
        </w:tc>
        <w:tc>
          <w:tcPr>
            <w:tcW w:w="3260" w:type="dxa"/>
          </w:tcPr>
          <w:p w:rsidR="00A14BF7" w:rsidRDefault="000029EE">
            <w:pPr>
              <w:pStyle w:val="Standa"/>
              <w:rPr>
                <w:rFonts w:ascii="Alkaios" w:hAnsi="Alkaios"/>
                <w:sz w:val="20"/>
              </w:rPr>
            </w:pPr>
            <w:r>
              <w:rPr>
                <w:rFonts w:ascii="Alkaios" w:hAnsi="Alkaios"/>
                <w:sz w:val="20"/>
              </w:rPr>
              <w:t>οὖ</w:t>
            </w:r>
            <w:r>
              <w:rPr>
                <w:rFonts w:ascii="Alkaios" w:hAnsi="Alkaios"/>
                <w:sz w:val="20"/>
              </w:rPr>
              <w:t>λον</w:t>
            </w:r>
          </w:p>
        </w:tc>
        <w:tc>
          <w:tcPr>
            <w:tcW w:w="5013" w:type="dxa"/>
          </w:tcPr>
          <w:p w:rsidR="00A14BF7" w:rsidRDefault="000029EE">
            <w:pPr>
              <w:pStyle w:val="Standa"/>
              <w:jc w:val="both"/>
              <w:rPr>
                <w:sz w:val="20"/>
              </w:rPr>
            </w:pPr>
            <w:r>
              <w:rPr>
                <w:sz w:val="20"/>
              </w:rPr>
              <w:t xml:space="preserve">(Vgl. </w:t>
            </w:r>
            <w:r>
              <w:rPr>
                <w:smallCaps/>
                <w:sz w:val="20"/>
              </w:rPr>
              <w:t>Xenophanes</w:t>
            </w:r>
            <w:r>
              <w:rPr>
                <w:sz w:val="20"/>
              </w:rPr>
              <w:t xml:space="preserve"> DK 21 B 24 über Gott)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μουνο</w:t>
            </w:r>
            <w:r>
              <w:rPr>
                <w:rFonts w:ascii="Times" w:hAnsi="Times"/>
                <w:sz w:val="20"/>
              </w:rPr>
              <w:t>-</w:t>
            </w:r>
            <w:r>
              <w:rPr>
                <w:rFonts w:ascii="Alkaios" w:hAnsi="Alkaios"/>
                <w:sz w:val="20"/>
              </w:rPr>
              <w:t>γενές</w:t>
            </w:r>
          </w:p>
        </w:tc>
        <w:tc>
          <w:tcPr>
            <w:tcW w:w="5013" w:type="dxa"/>
          </w:tcPr>
          <w:p w:rsidR="00A14BF7" w:rsidRDefault="000029EE">
            <w:pPr>
              <w:pStyle w:val="Standa"/>
              <w:jc w:val="both"/>
              <w:rPr>
                <w:sz w:val="20"/>
              </w:rPr>
            </w:pPr>
            <w:r>
              <w:rPr>
                <w:i/>
                <w:sz w:val="20"/>
              </w:rPr>
              <w:t>sui generis</w:t>
            </w:r>
            <w:r>
              <w:rPr>
                <w:sz w:val="20"/>
              </w:rPr>
              <w:t xml:space="preserve"> (von </w:t>
            </w:r>
            <w:r>
              <w:rPr>
                <w:rFonts w:ascii="Alkaios" w:hAnsi="Alkaios"/>
                <w:sz w:val="20"/>
              </w:rPr>
              <w:t>γένος</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ἀ</w:t>
            </w:r>
            <w:r>
              <w:rPr>
                <w:rFonts w:ascii="Times" w:hAnsi="Times"/>
                <w:sz w:val="20"/>
              </w:rPr>
              <w:t>-</w:t>
            </w:r>
            <w:r>
              <w:rPr>
                <w:rFonts w:ascii="Alkaios" w:hAnsi="Alkaios"/>
                <w:sz w:val="20"/>
              </w:rPr>
              <w:t>τρεμής</w:t>
            </w:r>
          </w:p>
        </w:tc>
        <w:tc>
          <w:tcPr>
            <w:tcW w:w="5013" w:type="dxa"/>
          </w:tcPr>
          <w:p w:rsidR="00A14BF7" w:rsidRDefault="000029EE">
            <w:pPr>
              <w:pStyle w:val="Standa"/>
              <w:jc w:val="both"/>
              <w:rPr>
                <w:sz w:val="20"/>
              </w:rPr>
            </w:pPr>
            <w:r>
              <w:rPr>
                <w:sz w:val="20"/>
              </w:rPr>
              <w:t xml:space="preserve">nicht zitternd/bebend, ruhig (vgl. </w:t>
            </w:r>
            <w:r>
              <w:rPr>
                <w:i/>
                <w:sz w:val="20"/>
              </w:rPr>
              <w:t>tremens;</w:t>
            </w:r>
            <w:r>
              <w:rPr>
                <w:i/>
                <w:sz w:val="20"/>
              </w:rPr>
              <w:tab/>
            </w:r>
            <w:r>
              <w:rPr>
                <w:sz w:val="20"/>
              </w:rPr>
              <w:t xml:space="preserve">in B 1,29 von der </w:t>
            </w:r>
            <w:r>
              <w:rPr>
                <w:rFonts w:ascii="Alkaios" w:hAnsi="Alkaios"/>
                <w:sz w:val="20"/>
              </w:rPr>
              <w:t>Ἀλήθεια</w:t>
            </w:r>
            <w:r>
              <w:rPr>
                <w:sz w:val="20"/>
              </w:rPr>
              <w:t xml:space="preserve"> gesagt)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ἠδ᾿ ἀ</w:t>
            </w:r>
            <w:r>
              <w:rPr>
                <w:rFonts w:ascii="Times" w:hAnsi="Times"/>
                <w:sz w:val="20"/>
              </w:rPr>
              <w:t>-</w:t>
            </w:r>
            <w:r>
              <w:rPr>
                <w:rFonts w:ascii="Alkaios" w:hAnsi="Alkaios"/>
                <w:sz w:val="20"/>
              </w:rPr>
              <w:t>τέλεστον</w:t>
            </w:r>
          </w:p>
        </w:tc>
        <w:tc>
          <w:tcPr>
            <w:tcW w:w="5013" w:type="dxa"/>
          </w:tcPr>
          <w:p w:rsidR="00A14BF7" w:rsidRDefault="000029EE">
            <w:pPr>
              <w:pStyle w:val="Standa"/>
              <w:jc w:val="both"/>
              <w:rPr>
                <w:i/>
                <w:sz w:val="20"/>
              </w:rPr>
            </w:pPr>
            <w:r>
              <w:rPr>
                <w:sz w:val="20"/>
              </w:rPr>
              <w:t>und ohne Grenze, und ohne Ziel (</w:t>
            </w:r>
            <w:r>
              <w:rPr>
                <w:smallCaps/>
                <w:sz w:val="20"/>
              </w:rPr>
              <w:t>Diels</w:t>
            </w:r>
            <w:r>
              <w:rPr>
                <w:sz w:val="20"/>
              </w:rPr>
              <w:t>; vgl. 32)</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5a</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(wohl polemi</w:t>
            </w:r>
            <w:r>
              <w:rPr>
                <w:sz w:val="20"/>
              </w:rPr>
              <w:t xml:space="preserve">sch gegen </w:t>
            </w:r>
            <w:r>
              <w:rPr>
                <w:smallCaps/>
                <w:sz w:val="20"/>
              </w:rPr>
              <w:t>Heracl</w:t>
            </w:r>
            <w:r>
              <w:rPr>
                <w:sz w:val="20"/>
              </w:rPr>
              <w:t>. DK 22 B 30)</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 f.</w:t>
            </w:r>
          </w:p>
        </w:tc>
        <w:tc>
          <w:tcPr>
            <w:tcW w:w="3260" w:type="dxa"/>
          </w:tcPr>
          <w:p w:rsidR="00A14BF7" w:rsidRDefault="000029EE">
            <w:pPr>
              <w:pStyle w:val="Standa"/>
              <w:rPr>
                <w:rFonts w:ascii="Alkaios" w:hAnsi="Alkaios"/>
                <w:sz w:val="20"/>
              </w:rPr>
            </w:pPr>
            <w:r>
              <w:rPr>
                <w:rFonts w:ascii="Alkaios" w:hAnsi="Alkaios"/>
                <w:sz w:val="20"/>
              </w:rPr>
              <w:t xml:space="preserve">νῦν ... πᾶν </w:t>
            </w:r>
            <w:r>
              <w:rPr>
                <w:rFonts w:ascii="Times" w:hAnsi="Times"/>
                <w:sz w:val="20"/>
              </w:rPr>
              <w:t>|</w:t>
            </w:r>
            <w:r>
              <w:rPr>
                <w:rFonts w:ascii="Alkaios" w:hAnsi="Alkaios"/>
                <w:sz w:val="20"/>
              </w:rPr>
              <w:t xml:space="preserve"> ... ἓν συνεχές</w:t>
            </w:r>
          </w:p>
        </w:tc>
        <w:tc>
          <w:tcPr>
            <w:tcW w:w="5013" w:type="dxa"/>
          </w:tcPr>
          <w:p w:rsidR="00A14BF7" w:rsidRDefault="000029EE">
            <w:pPr>
              <w:pStyle w:val="Standa"/>
              <w:jc w:val="both"/>
              <w:rPr>
                <w:sz w:val="20"/>
              </w:rPr>
            </w:pPr>
            <w:r>
              <w:rPr>
                <w:sz w:val="20"/>
              </w:rPr>
              <w:t xml:space="preserve">(Jede Charakterisierung enthält ein </w:t>
            </w:r>
            <w:r>
              <w:rPr>
                <w:rFonts w:ascii="Alkaios" w:hAnsi="Alkaios"/>
                <w:sz w:val="20"/>
              </w:rPr>
              <w:t>ν</w:t>
            </w:r>
            <w:r>
              <w:rPr>
                <w:sz w:val="20"/>
              </w:rPr>
              <w:t>! Kli</w:t>
            </w:r>
            <w:r>
              <w:rPr>
                <w:sz w:val="20"/>
              </w:rPr>
              <w:softHyphen/>
              <w:t>max. Ubiquitäre Gleichzeitigkeit bzw. Zeitlo</w:t>
            </w:r>
            <w:r>
              <w:rPr>
                <w:sz w:val="20"/>
              </w:rPr>
              <w:softHyphen/>
              <w:t xml:space="preserve">sigkeit des All-Einen; vgl. </w:t>
            </w:r>
            <w:r>
              <w:rPr>
                <w:smallCaps/>
                <w:sz w:val="20"/>
              </w:rPr>
              <w:t>Pind</w:t>
            </w:r>
            <w:r>
              <w:rPr>
                <w:sz w:val="20"/>
              </w:rPr>
              <w:t xml:space="preserve">. fr. 104 Snell: </w:t>
            </w:r>
            <w:r>
              <w:rPr>
                <w:rFonts w:ascii="Alkaios" w:hAnsi="Alkaios"/>
                <w:sz w:val="20"/>
              </w:rPr>
              <w:t xml:space="preserve">τί δὲ θεός; </w:t>
            </w:r>
            <w:r>
              <w:rPr>
                <w:rFonts w:ascii="Times" w:hAnsi="Times"/>
                <w:sz w:val="20"/>
              </w:rPr>
              <w:t>{</w:t>
            </w:r>
            <w:r>
              <w:rPr>
                <w:rFonts w:ascii="Alkaios" w:hAnsi="Alkaios"/>
                <w:sz w:val="20"/>
              </w:rPr>
              <w:t>ὅτι</w:t>
            </w:r>
            <w:r>
              <w:rPr>
                <w:rFonts w:ascii="Times" w:hAnsi="Times"/>
                <w:sz w:val="20"/>
              </w:rPr>
              <w:t>}</w:t>
            </w:r>
            <w:r>
              <w:rPr>
                <w:rFonts w:ascii="Alkaios" w:hAnsi="Alkaios"/>
                <w:sz w:val="20"/>
              </w:rPr>
              <w:t xml:space="preserve"> τὸ πᾶν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6</w:t>
            </w:r>
          </w:p>
        </w:tc>
        <w:tc>
          <w:tcPr>
            <w:tcW w:w="3260" w:type="dxa"/>
          </w:tcPr>
          <w:p w:rsidR="00A14BF7" w:rsidRDefault="000029EE">
            <w:pPr>
              <w:pStyle w:val="Standa"/>
              <w:rPr>
                <w:rFonts w:ascii="Alkaios" w:hAnsi="Alkaios"/>
                <w:sz w:val="20"/>
              </w:rPr>
            </w:pPr>
            <w:r>
              <w:rPr>
                <w:rFonts w:ascii="Alkaios" w:hAnsi="Alkaios"/>
                <w:sz w:val="20"/>
              </w:rPr>
              <w:t xml:space="preserve">γέννα </w:t>
            </w:r>
            <w:r>
              <w:rPr>
                <w:rFonts w:ascii="Times" w:hAnsi="Times"/>
                <w:sz w:val="20"/>
              </w:rPr>
              <w:t>(f)</w:t>
            </w:r>
          </w:p>
        </w:tc>
        <w:tc>
          <w:tcPr>
            <w:tcW w:w="5013" w:type="dxa"/>
          </w:tcPr>
          <w:p w:rsidR="00A14BF7" w:rsidRDefault="000029EE">
            <w:pPr>
              <w:pStyle w:val="Standa"/>
              <w:jc w:val="both"/>
              <w:rPr>
                <w:sz w:val="20"/>
              </w:rPr>
            </w:pPr>
            <w:r>
              <w:rPr>
                <w:sz w:val="20"/>
              </w:rPr>
              <w:t>Herkunft (</w:t>
            </w:r>
            <w:r>
              <w:rPr>
                <w:rFonts w:ascii="Alkaios" w:hAnsi="Alkaios"/>
                <w:sz w:val="20"/>
              </w:rPr>
              <w:t>γέν</w:t>
            </w:r>
            <w:r>
              <w:rPr>
                <w:rFonts w:ascii="Alkaios" w:hAnsi="Alkaios"/>
                <w:sz w:val="20"/>
              </w:rPr>
              <w:t>ναν</w:t>
            </w:r>
            <w:r>
              <w:rPr>
                <w:sz w:val="20"/>
              </w:rPr>
              <w:t xml:space="preserve">, nicht </w:t>
            </w:r>
            <w:r>
              <w:rPr>
                <w:rFonts w:ascii="Alkaios" w:hAnsi="Alkaios"/>
                <w:sz w:val="20"/>
              </w:rPr>
              <w:t>γεννᾶν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6b f.</w:t>
            </w:r>
          </w:p>
        </w:tc>
        <w:tc>
          <w:tcPr>
            <w:tcW w:w="3260" w:type="dxa"/>
          </w:tcPr>
          <w:p w:rsidR="00A14BF7" w:rsidRDefault="000029EE">
            <w:pPr>
              <w:pStyle w:val="Standa"/>
              <w:rPr>
                <w:rFonts w:ascii="Alkaios" w:hAnsi="Alkaios"/>
                <w:sz w:val="20"/>
              </w:rPr>
            </w:pPr>
            <w:r>
              <w:rPr>
                <w:rFonts w:ascii="Alkaios" w:hAnsi="Alkaios"/>
                <w:sz w:val="20"/>
              </w:rPr>
              <w:t>τίνα γὰρ γένναν ...; πῇ πόθεν αὐξηθέν;</w:t>
            </w:r>
          </w:p>
        </w:tc>
        <w:tc>
          <w:tcPr>
            <w:tcW w:w="5013" w:type="dxa"/>
          </w:tcPr>
          <w:p w:rsidR="00A14BF7" w:rsidRDefault="000029EE">
            <w:pPr>
              <w:pStyle w:val="Standa"/>
              <w:jc w:val="both"/>
              <w:rPr>
                <w:sz w:val="20"/>
              </w:rPr>
            </w:pPr>
            <w:r>
              <w:rPr>
                <w:sz w:val="20"/>
              </w:rPr>
              <w:t xml:space="preserve">(Vgl. den homerischen Gruss </w:t>
            </w:r>
            <w:r>
              <w:rPr>
                <w:rFonts w:ascii="Alkaios" w:hAnsi="Alkaios"/>
                <w:sz w:val="20"/>
              </w:rPr>
              <w:t>τίς πόθεν εἶς ἀνδρῶν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7b ff.</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 xml:space="preserve">(das Argument </w:t>
            </w:r>
            <w:r>
              <w:rPr>
                <w:i/>
                <w:sz w:val="20"/>
              </w:rPr>
              <w:t>de nihilo nihil;</w:t>
            </w:r>
            <w:r>
              <w:rPr>
                <w:sz w:val="20"/>
              </w:rPr>
              <w:t xml:space="preserve"> vgl. etwa </w:t>
            </w:r>
            <w:r>
              <w:rPr>
                <w:smallCaps/>
                <w:sz w:val="20"/>
              </w:rPr>
              <w:t>Emp</w:t>
            </w:r>
            <w:r>
              <w:rPr>
                <w:sz w:val="20"/>
              </w:rPr>
              <w:t>. DK 31 B 18 f.)</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8</w:t>
            </w:r>
          </w:p>
        </w:tc>
        <w:tc>
          <w:tcPr>
            <w:tcW w:w="3260" w:type="dxa"/>
          </w:tcPr>
          <w:p w:rsidR="00A14BF7" w:rsidRDefault="000029EE">
            <w:pPr>
              <w:pStyle w:val="Standa"/>
              <w:rPr>
                <w:rFonts w:ascii="Alkaios" w:hAnsi="Alkaios"/>
                <w:sz w:val="20"/>
              </w:rPr>
            </w:pPr>
            <w:r>
              <w:rPr>
                <w:rFonts w:ascii="Alkaios" w:hAnsi="Alkaios"/>
                <w:sz w:val="20"/>
              </w:rPr>
              <w:t>φάσθαι σ</w:t>
            </w:r>
            <w:r>
              <w:rPr>
                <w:rFonts w:ascii="Times" w:hAnsi="Times"/>
                <w:sz w:val="20"/>
              </w:rPr>
              <w:t>'</w:t>
            </w:r>
            <w:r>
              <w:rPr>
                <w:rFonts w:ascii="Alkaios" w:hAnsi="Alkaios"/>
                <w:sz w:val="20"/>
              </w:rPr>
              <w:t xml:space="preserve"> οὐδὲ νοεῖν·</w:t>
            </w:r>
          </w:p>
        </w:tc>
        <w:tc>
          <w:tcPr>
            <w:tcW w:w="5013" w:type="dxa"/>
          </w:tcPr>
          <w:p w:rsidR="00A14BF7" w:rsidRDefault="000029EE">
            <w:pPr>
              <w:pStyle w:val="Standa"/>
              <w:jc w:val="both"/>
              <w:rPr>
                <w:sz w:val="20"/>
              </w:rPr>
            </w:pPr>
            <w:r>
              <w:rPr>
                <w:sz w:val="20"/>
              </w:rPr>
              <w:t>(Vgl. B 6,1 f.)</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οὐ γὰρ φατὸν ...</w:t>
            </w:r>
          </w:p>
        </w:tc>
        <w:tc>
          <w:tcPr>
            <w:tcW w:w="5013" w:type="dxa"/>
          </w:tcPr>
          <w:p w:rsidR="00A14BF7" w:rsidRDefault="000029EE">
            <w:pPr>
              <w:pStyle w:val="Standa"/>
              <w:jc w:val="both"/>
              <w:rPr>
                <w:sz w:val="20"/>
              </w:rPr>
            </w:pPr>
            <w:r>
              <w:rPr>
                <w:sz w:val="20"/>
              </w:rPr>
              <w:t xml:space="preserve">(Das </w:t>
            </w:r>
            <w:r>
              <w:rPr>
                <w:sz w:val="20"/>
              </w:rPr>
              <w:t>ist auch ganz konkret zu verstehen: e[sti kommt ja auch in der Verneinung vor! Wer "es ist nicht" sagt, sagt "ist" und wider</w:t>
            </w:r>
            <w:r>
              <w:rPr>
                <w:sz w:val="20"/>
              </w:rPr>
              <w:softHyphen/>
              <w:t>spricht sich damit selbst: gedachtwerden heisst eben sein..., vgl. B 3)</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10</w:t>
            </w:r>
          </w:p>
        </w:tc>
        <w:tc>
          <w:tcPr>
            <w:tcW w:w="3260" w:type="dxa"/>
          </w:tcPr>
          <w:p w:rsidR="00A14BF7" w:rsidRDefault="000029EE">
            <w:pPr>
              <w:pStyle w:val="Standa"/>
              <w:rPr>
                <w:rFonts w:ascii="Alkaios" w:hAnsi="Alkaios"/>
                <w:sz w:val="20"/>
              </w:rPr>
            </w:pPr>
            <w:r>
              <w:rPr>
                <w:rFonts w:ascii="Alkaios" w:hAnsi="Alkaios"/>
                <w:sz w:val="20"/>
              </w:rPr>
              <w:t>φῦν</w:t>
            </w:r>
          </w:p>
        </w:tc>
        <w:tc>
          <w:tcPr>
            <w:tcW w:w="5013" w:type="dxa"/>
          </w:tcPr>
          <w:p w:rsidR="00A14BF7" w:rsidRDefault="000029EE">
            <w:pPr>
              <w:pStyle w:val="Standa"/>
              <w:jc w:val="both"/>
              <w:rPr>
                <w:sz w:val="20"/>
              </w:rPr>
            </w:pPr>
            <w:r>
              <w:rPr>
                <w:sz w:val="20"/>
              </w:rPr>
              <w:t xml:space="preserve">= </w:t>
            </w:r>
            <w:r>
              <w:rPr>
                <w:rFonts w:ascii="Alkaios" w:hAnsi="Alkaios"/>
                <w:sz w:val="20"/>
              </w:rPr>
              <w:t>φῦναι</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(Der Gedanke beruht auf dem Satz vom z</w:t>
            </w:r>
            <w:r>
              <w:rPr>
                <w:sz w:val="20"/>
              </w:rPr>
              <w:t>u</w:t>
            </w:r>
            <w:r>
              <w:rPr>
                <w:sz w:val="20"/>
              </w:rPr>
              <w:softHyphen/>
              <w:t xml:space="preserve">reichenden Grund und auf der Annahme, dass es eine absolute Zeit gebe — wie </w:t>
            </w:r>
            <w:r>
              <w:rPr>
                <w:smallCaps/>
                <w:sz w:val="20"/>
              </w:rPr>
              <w:t>Kants</w:t>
            </w:r>
            <w:r>
              <w:rPr>
                <w:sz w:val="20"/>
              </w:rPr>
              <w:t xml:space="preserve"> Antinomie der Zeit in der "Kritik der reinen Vernunft")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12</w:t>
            </w:r>
          </w:p>
        </w:tc>
        <w:tc>
          <w:tcPr>
            <w:tcW w:w="3260" w:type="dxa"/>
          </w:tcPr>
          <w:p w:rsidR="00A14BF7" w:rsidRDefault="000029EE">
            <w:pPr>
              <w:pStyle w:val="Standa"/>
              <w:rPr>
                <w:rFonts w:ascii="Alkaios" w:hAnsi="Alkaios"/>
                <w:sz w:val="20"/>
              </w:rPr>
            </w:pPr>
            <w:r>
              <w:rPr>
                <w:rFonts w:ascii="Alkaios" w:hAnsi="Alkaios"/>
                <w:sz w:val="20"/>
              </w:rPr>
              <w:t>ἐφίημι</w:t>
            </w:r>
          </w:p>
        </w:tc>
        <w:tc>
          <w:tcPr>
            <w:tcW w:w="5013" w:type="dxa"/>
          </w:tcPr>
          <w:p w:rsidR="00A14BF7" w:rsidRDefault="000029EE">
            <w:pPr>
              <w:pStyle w:val="Standa"/>
              <w:jc w:val="both"/>
              <w:rPr>
                <w:sz w:val="20"/>
              </w:rPr>
            </w:pPr>
            <w:r>
              <w:rPr>
                <w:sz w:val="20"/>
              </w:rPr>
              <w:t>2. c) erlauben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13b-14</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(Was hält Dike in Fesseln?)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14</w:t>
            </w:r>
          </w:p>
        </w:tc>
        <w:tc>
          <w:tcPr>
            <w:tcW w:w="3260" w:type="dxa"/>
          </w:tcPr>
          <w:p w:rsidR="00A14BF7" w:rsidRDefault="000029EE">
            <w:pPr>
              <w:pStyle w:val="Standa"/>
              <w:rPr>
                <w:rFonts w:ascii="Alkaios" w:hAnsi="Alkaios"/>
                <w:sz w:val="20"/>
              </w:rPr>
            </w:pPr>
            <w:r>
              <w:rPr>
                <w:rFonts w:ascii="Alkaios" w:hAnsi="Alkaios"/>
                <w:sz w:val="20"/>
              </w:rPr>
              <w:t>ἀν</w:t>
            </w:r>
            <w:r>
              <w:rPr>
                <w:rFonts w:ascii="Times" w:hAnsi="Times"/>
                <w:sz w:val="20"/>
              </w:rPr>
              <w:t>-</w:t>
            </w:r>
            <w:r>
              <w:rPr>
                <w:rFonts w:ascii="Alkaios" w:hAnsi="Alkaios"/>
                <w:sz w:val="20"/>
              </w:rPr>
              <w:t>ῆκε</w:t>
            </w:r>
          </w:p>
        </w:tc>
        <w:tc>
          <w:tcPr>
            <w:tcW w:w="5013" w:type="dxa"/>
          </w:tcPr>
          <w:p w:rsidR="00A14BF7" w:rsidRDefault="000029EE">
            <w:pPr>
              <w:pStyle w:val="Standa"/>
              <w:jc w:val="both"/>
              <w:rPr>
                <w:sz w:val="20"/>
              </w:rPr>
            </w:pPr>
            <w:r>
              <w:rPr>
                <w:sz w:val="20"/>
              </w:rPr>
              <w:t xml:space="preserve">(zu </w:t>
            </w:r>
            <w:r>
              <w:rPr>
                <w:rFonts w:ascii="Alkaios" w:hAnsi="Alkaios"/>
                <w:sz w:val="20"/>
              </w:rPr>
              <w:t>ἀν</w:t>
            </w:r>
            <w:r>
              <w:rPr>
                <w:rFonts w:ascii="Times" w:hAnsi="Times"/>
                <w:sz w:val="20"/>
              </w:rPr>
              <w:t>-</w:t>
            </w:r>
            <w:r>
              <w:rPr>
                <w:rFonts w:ascii="Alkaios" w:hAnsi="Alkaios"/>
                <w:sz w:val="20"/>
              </w:rPr>
              <w:t>ίημι</w:t>
            </w:r>
            <w:r>
              <w:rPr>
                <w:sz w:val="20"/>
              </w:rPr>
              <w:t xml:space="preserve">; vgl. </w:t>
            </w:r>
            <w:r>
              <w:rPr>
                <w:rFonts w:ascii="Alkaios" w:hAnsi="Alkaios"/>
                <w:sz w:val="20"/>
              </w:rPr>
              <w:t>ἐφ</w:t>
            </w:r>
            <w:r>
              <w:rPr>
                <w:rFonts w:ascii="Times" w:hAnsi="Times"/>
                <w:sz w:val="20"/>
              </w:rPr>
              <w:t>-</w:t>
            </w:r>
            <w:r>
              <w:rPr>
                <w:rFonts w:ascii="Alkaios" w:hAnsi="Alkaios"/>
                <w:sz w:val="20"/>
              </w:rPr>
              <w:t>ήσει</w:t>
            </w:r>
            <w:r>
              <w:rPr>
                <w:sz w:val="20"/>
              </w:rPr>
              <w:t xml:space="preserve"> von 12)</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Δί</w:t>
            </w:r>
            <w:r>
              <w:rPr>
                <w:rFonts w:ascii="Alkaios" w:hAnsi="Alkaios"/>
                <w:sz w:val="20"/>
              </w:rPr>
              <w:t>κη</w:t>
            </w:r>
          </w:p>
        </w:tc>
        <w:tc>
          <w:tcPr>
            <w:tcW w:w="5013" w:type="dxa"/>
          </w:tcPr>
          <w:p w:rsidR="00A14BF7" w:rsidRDefault="000029EE">
            <w:pPr>
              <w:pStyle w:val="Standa"/>
              <w:jc w:val="both"/>
              <w:rPr>
                <w:sz w:val="20"/>
              </w:rPr>
            </w:pPr>
            <w:r>
              <w:rPr>
                <w:sz w:val="20"/>
              </w:rPr>
              <w:t>(Wofür steht Dike? Vgl. B 1,14 u. 28)</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χαλάω</w:t>
            </w:r>
          </w:p>
        </w:tc>
        <w:tc>
          <w:tcPr>
            <w:tcW w:w="5013" w:type="dxa"/>
          </w:tcPr>
          <w:p w:rsidR="00A14BF7" w:rsidRDefault="000029EE">
            <w:pPr>
              <w:pStyle w:val="Standa"/>
              <w:jc w:val="both"/>
              <w:rPr>
                <w:sz w:val="20"/>
              </w:rPr>
            </w:pPr>
            <w:r>
              <w:rPr>
                <w:sz w:val="20"/>
              </w:rPr>
              <w:t>nachlassen, -geben (Bild vom Wagen wie in B 1)</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15</w:t>
            </w:r>
          </w:p>
        </w:tc>
        <w:tc>
          <w:tcPr>
            <w:tcW w:w="3260" w:type="dxa"/>
          </w:tcPr>
          <w:p w:rsidR="00A14BF7" w:rsidRDefault="000029EE">
            <w:pPr>
              <w:pStyle w:val="Standa"/>
              <w:rPr>
                <w:rFonts w:ascii="Alkaios" w:hAnsi="Alkaios"/>
                <w:sz w:val="20"/>
              </w:rPr>
            </w:pPr>
            <w:r>
              <w:rPr>
                <w:rFonts w:ascii="Alkaios" w:hAnsi="Alkaios"/>
                <w:sz w:val="20"/>
              </w:rPr>
              <w:t xml:space="preserve">ἐν τῷ δ᾿ </w:t>
            </w:r>
            <w:r>
              <w:rPr>
                <w:rFonts w:ascii="Times" w:hAnsi="Times"/>
                <w:sz w:val="20"/>
              </w:rPr>
              <w:t>=</w:t>
            </w:r>
            <w:r>
              <w:rPr>
                <w:rFonts w:ascii="Alkaios" w:hAnsi="Alkaios"/>
                <w:sz w:val="20"/>
              </w:rPr>
              <w:t xml:space="preserve"> ἐν τῷδε</w:t>
            </w:r>
          </w:p>
        </w:tc>
        <w:tc>
          <w:tcPr>
            <w:tcW w:w="5013" w:type="dxa"/>
          </w:tcPr>
          <w:p w:rsidR="00A14BF7" w:rsidRDefault="000029EE">
            <w:pPr>
              <w:pStyle w:val="Standa"/>
              <w:jc w:val="both"/>
              <w:rPr>
                <w:sz w:val="20"/>
              </w:rPr>
            </w:pPr>
            <w:r>
              <w:rPr>
                <w:sz w:val="20"/>
              </w:rPr>
              <w:t>in dem, was kommt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15 f.</w:t>
            </w:r>
          </w:p>
        </w:tc>
        <w:tc>
          <w:tcPr>
            <w:tcW w:w="3260" w:type="dxa"/>
          </w:tcPr>
          <w:p w:rsidR="00A14BF7" w:rsidRDefault="000029EE">
            <w:pPr>
              <w:pStyle w:val="Standa"/>
              <w:rPr>
                <w:rFonts w:ascii="Alkaios" w:hAnsi="Alkaios"/>
                <w:sz w:val="20"/>
              </w:rPr>
            </w:pPr>
            <w:r>
              <w:rPr>
                <w:rFonts w:ascii="Alkaios" w:hAnsi="Alkaios"/>
                <w:sz w:val="20"/>
              </w:rPr>
              <w:t>κρίσις ... κέκριται δ᾿ οὖν</w:t>
            </w:r>
          </w:p>
        </w:tc>
        <w:tc>
          <w:tcPr>
            <w:tcW w:w="5013" w:type="dxa"/>
          </w:tcPr>
          <w:p w:rsidR="00A14BF7" w:rsidRDefault="000029EE">
            <w:pPr>
              <w:pStyle w:val="Standa"/>
              <w:jc w:val="both"/>
              <w:rPr>
                <w:sz w:val="20"/>
              </w:rPr>
            </w:pPr>
            <w:r>
              <w:rPr>
                <w:sz w:val="20"/>
              </w:rPr>
              <w:t>(In der Zeitlosigkeit fallen die Zeitstufen zusammen!)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ἔστιν· </w:t>
            </w:r>
            <w:r>
              <w:rPr>
                <w:rFonts w:ascii="Times" w:hAnsi="Times"/>
                <w:sz w:val="20"/>
              </w:rPr>
              <w:t>|</w:t>
            </w:r>
            <w:r>
              <w:rPr>
                <w:rFonts w:ascii="Alkaios" w:hAnsi="Alkaios"/>
                <w:sz w:val="20"/>
              </w:rPr>
              <w:t xml:space="preserve"> ἔστιν ... ἔστιν</w:t>
            </w:r>
          </w:p>
        </w:tc>
        <w:tc>
          <w:tcPr>
            <w:tcW w:w="5013" w:type="dxa"/>
          </w:tcPr>
          <w:p w:rsidR="00A14BF7" w:rsidRDefault="000029EE">
            <w:pPr>
              <w:pStyle w:val="Standa"/>
              <w:jc w:val="both"/>
              <w:rPr>
                <w:sz w:val="20"/>
              </w:rPr>
            </w:pPr>
            <w:r>
              <w:rPr>
                <w:sz w:val="20"/>
              </w:rPr>
              <w:t xml:space="preserve">(andere metr. Stelle </w:t>
            </w:r>
            <w:r>
              <w:rPr>
                <w:rFonts w:ascii="Symbol" w:hAnsi="Symbol"/>
                <w:sz w:val="18"/>
                <w:szCs w:val="18"/>
              </w:rPr>
              <w:t></w:t>
            </w:r>
            <w:r>
              <w:rPr>
                <w:sz w:val="20"/>
              </w:rPr>
              <w:t xml:space="preserve"> andere Bedeutung!)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16</w:t>
            </w:r>
          </w:p>
        </w:tc>
        <w:tc>
          <w:tcPr>
            <w:tcW w:w="3260" w:type="dxa"/>
          </w:tcPr>
          <w:p w:rsidR="00A14BF7" w:rsidRDefault="000029EE">
            <w:pPr>
              <w:pStyle w:val="Standa"/>
              <w:rPr>
                <w:rFonts w:ascii="Alkaios" w:hAnsi="Alkaios"/>
                <w:sz w:val="20"/>
              </w:rPr>
            </w:pPr>
            <w:r>
              <w:rPr>
                <w:rFonts w:ascii="Alkaios" w:hAnsi="Alkaios"/>
                <w:sz w:val="20"/>
              </w:rPr>
              <w:t>ἔστιν ἢ οὐκ ἔστιν</w:t>
            </w:r>
          </w:p>
        </w:tc>
        <w:tc>
          <w:tcPr>
            <w:tcW w:w="5013" w:type="dxa"/>
          </w:tcPr>
          <w:p w:rsidR="00A14BF7" w:rsidRDefault="000029EE">
            <w:pPr>
              <w:pStyle w:val="Standa"/>
              <w:jc w:val="both"/>
              <w:rPr>
                <w:sz w:val="20"/>
              </w:rPr>
            </w:pPr>
            <w:r>
              <w:rPr>
                <w:sz w:val="20"/>
              </w:rPr>
              <w:t>(Vgl. 9a)</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κέκριται</w:t>
            </w:r>
          </w:p>
        </w:tc>
        <w:tc>
          <w:tcPr>
            <w:tcW w:w="5013" w:type="dxa"/>
          </w:tcPr>
          <w:p w:rsidR="00A14BF7" w:rsidRDefault="000029EE">
            <w:pPr>
              <w:pStyle w:val="Standa"/>
              <w:jc w:val="both"/>
              <w:rPr>
                <w:sz w:val="20"/>
              </w:rPr>
            </w:pPr>
            <w:r>
              <w:rPr>
                <w:sz w:val="20"/>
              </w:rPr>
              <w:t xml:space="preserve">(Opp.: </w:t>
            </w:r>
            <w:r>
              <w:rPr>
                <w:rFonts w:ascii="Alkaios" w:hAnsi="Alkaios"/>
                <w:sz w:val="20"/>
              </w:rPr>
              <w:t>νενόμισται</w:t>
            </w:r>
            <w:r>
              <w:rPr>
                <w:sz w:val="20"/>
              </w:rPr>
              <w:t>, in B 6,8)</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16 f.</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(a vs. 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17</w:t>
            </w:r>
          </w:p>
        </w:tc>
        <w:tc>
          <w:tcPr>
            <w:tcW w:w="3260" w:type="dxa"/>
          </w:tcPr>
          <w:p w:rsidR="00A14BF7" w:rsidRDefault="000029EE">
            <w:pPr>
              <w:pStyle w:val="Standa"/>
              <w:rPr>
                <w:rFonts w:ascii="Alkaios" w:hAnsi="Alkaios"/>
                <w:sz w:val="20"/>
              </w:rPr>
            </w:pPr>
            <w:r>
              <w:rPr>
                <w:rFonts w:ascii="Alkaios" w:hAnsi="Alkaios"/>
                <w:sz w:val="20"/>
              </w:rPr>
              <w:t>ἐᾶν ἀ</w:t>
            </w:r>
            <w:r>
              <w:rPr>
                <w:rFonts w:ascii="Times" w:hAnsi="Times"/>
                <w:sz w:val="20"/>
              </w:rPr>
              <w:t>-</w:t>
            </w:r>
            <w:r>
              <w:rPr>
                <w:rFonts w:ascii="Alkaios" w:hAnsi="Alkaios"/>
                <w:sz w:val="20"/>
              </w:rPr>
              <w:t>νόητον ἀν</w:t>
            </w:r>
            <w:r>
              <w:rPr>
                <w:rFonts w:ascii="Times" w:hAnsi="Times"/>
                <w:sz w:val="20"/>
              </w:rPr>
              <w:t>-</w:t>
            </w:r>
            <w:r>
              <w:rPr>
                <w:rFonts w:ascii="Alkaios" w:hAnsi="Alkaios"/>
                <w:sz w:val="20"/>
              </w:rPr>
              <w:t>ώνυμον</w:t>
            </w:r>
          </w:p>
        </w:tc>
        <w:tc>
          <w:tcPr>
            <w:tcW w:w="5013" w:type="dxa"/>
          </w:tcPr>
          <w:p w:rsidR="00A14BF7" w:rsidRDefault="000029EE">
            <w:pPr>
              <w:pStyle w:val="Standa"/>
              <w:jc w:val="both"/>
              <w:rPr>
                <w:sz w:val="20"/>
              </w:rPr>
            </w:pPr>
            <w:r>
              <w:rPr>
                <w:sz w:val="20"/>
              </w:rPr>
              <w:t>(</w:t>
            </w:r>
            <w:r>
              <w:rPr>
                <w:rFonts w:ascii="Times" w:hAnsi="Times"/>
                <w:sz w:val="20"/>
              </w:rPr>
              <w:t>-</w:t>
            </w:r>
            <w:r>
              <w:rPr>
                <w:rFonts w:ascii="Alkaios" w:hAnsi="Alkaios"/>
                <w:sz w:val="20"/>
              </w:rPr>
              <w:t>ᾶν ἀνό</w:t>
            </w:r>
            <w:r>
              <w:rPr>
                <w:rFonts w:ascii="Times" w:hAnsi="Times"/>
                <w:sz w:val="20"/>
              </w:rPr>
              <w:t>-</w:t>
            </w:r>
            <w:r>
              <w:rPr>
                <w:rFonts w:ascii="Alkaios" w:hAnsi="Alkaios"/>
                <w:sz w:val="20"/>
              </w:rPr>
              <w:t xml:space="preserve"> ... ἀνώ</w:t>
            </w:r>
            <w:r>
              <w:rPr>
                <w:rFonts w:ascii="Times" w:hAnsi="Times"/>
                <w:sz w:val="20"/>
              </w:rPr>
              <w:t>-</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18</w:t>
            </w:r>
          </w:p>
        </w:tc>
        <w:tc>
          <w:tcPr>
            <w:tcW w:w="3260" w:type="dxa"/>
          </w:tcPr>
          <w:p w:rsidR="00A14BF7" w:rsidRDefault="000029EE">
            <w:pPr>
              <w:pStyle w:val="Standa"/>
              <w:rPr>
                <w:rFonts w:ascii="Alkaios" w:hAnsi="Alkaios"/>
                <w:sz w:val="20"/>
              </w:rPr>
            </w:pPr>
            <w:r>
              <w:rPr>
                <w:rFonts w:ascii="Alkaios" w:hAnsi="Alkaios"/>
                <w:sz w:val="20"/>
              </w:rPr>
              <w:t>ὥστε</w:t>
            </w:r>
          </w:p>
        </w:tc>
        <w:tc>
          <w:tcPr>
            <w:tcW w:w="5013" w:type="dxa"/>
          </w:tcPr>
          <w:p w:rsidR="00A14BF7" w:rsidRDefault="000029EE">
            <w:pPr>
              <w:pStyle w:val="Standa"/>
              <w:jc w:val="both"/>
              <w:rPr>
                <w:sz w:val="20"/>
              </w:rPr>
            </w:pPr>
            <w:r>
              <w:rPr>
                <w:sz w:val="20"/>
              </w:rPr>
              <w:t>folglich</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πέλειν ... εἶναι</w:t>
            </w:r>
          </w:p>
        </w:tc>
        <w:tc>
          <w:tcPr>
            <w:tcW w:w="5013" w:type="dxa"/>
          </w:tcPr>
          <w:p w:rsidR="00A14BF7" w:rsidRDefault="000029EE">
            <w:pPr>
              <w:pStyle w:val="Standa"/>
              <w:jc w:val="both"/>
              <w:rPr>
                <w:sz w:val="20"/>
              </w:rPr>
            </w:pPr>
            <w:r>
              <w:rPr>
                <w:sz w:val="20"/>
              </w:rPr>
              <w:t>(</w:t>
            </w:r>
            <w:r>
              <w:rPr>
                <w:rFonts w:ascii="Times" w:hAnsi="Times"/>
                <w:sz w:val="20"/>
              </w:rPr>
              <w:t>-</w:t>
            </w:r>
            <w:r>
              <w:rPr>
                <w:rFonts w:ascii="Alkaios" w:hAnsi="Alkaios"/>
                <w:sz w:val="20"/>
              </w:rPr>
              <w:t>ειν ... εἶν</w:t>
            </w:r>
            <w:r>
              <w:rPr>
                <w:rFonts w:ascii="Times" w:hAnsi="Times"/>
                <w:sz w:val="20"/>
              </w:rPr>
              <w:t>-</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19</w:t>
            </w:r>
          </w:p>
        </w:tc>
        <w:tc>
          <w:tcPr>
            <w:tcW w:w="3260" w:type="dxa"/>
          </w:tcPr>
          <w:p w:rsidR="00A14BF7" w:rsidRDefault="000029EE">
            <w:pPr>
              <w:pStyle w:val="Standa"/>
              <w:rPr>
                <w:rFonts w:ascii="Alkaios" w:hAnsi="Alkaios"/>
                <w:sz w:val="20"/>
              </w:rPr>
            </w:pPr>
            <w:r>
              <w:rPr>
                <w:rFonts w:ascii="Alkaios" w:hAnsi="Alkaios"/>
                <w:sz w:val="20"/>
              </w:rPr>
              <w:t>πῶς δ᾿ ἂν ἔπ</w:t>
            </w:r>
            <w:r>
              <w:rPr>
                <w:rFonts w:ascii="Alkaios" w:hAnsi="Alkaios"/>
                <w:sz w:val="20"/>
              </w:rPr>
              <w:t>ειτα</w:t>
            </w:r>
          </w:p>
        </w:tc>
        <w:tc>
          <w:tcPr>
            <w:tcW w:w="5013" w:type="dxa"/>
          </w:tcPr>
          <w:p w:rsidR="00A14BF7" w:rsidRDefault="000029EE">
            <w:pPr>
              <w:pStyle w:val="Standa"/>
              <w:jc w:val="both"/>
              <w:rPr>
                <w:sz w:val="20"/>
              </w:rPr>
            </w:pPr>
            <w:r>
              <w:rPr>
                <w:sz w:val="20"/>
              </w:rPr>
              <w:t>(homerische Wendung, die auf eine fol</w:t>
            </w:r>
            <w:r>
              <w:rPr>
                <w:sz w:val="20"/>
              </w:rPr>
              <w:softHyphen/>
              <w:t>gende Begründung weist; vgl. I 437 f., K 243 f., a 65 f.)</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ἔπειτα πέλοιτο βζω. ἔπειτα πέλοι τό </w:t>
            </w:r>
            <w:r>
              <w:rPr>
                <w:rFonts w:ascii="Times" w:hAnsi="Times"/>
                <w:sz w:val="20"/>
              </w:rPr>
              <w:t>(codd.)</w:t>
            </w:r>
            <w:r>
              <w:rPr>
                <w:rFonts w:ascii="Alkaios" w:hAnsi="Alkaios"/>
                <w:sz w:val="20"/>
              </w:rPr>
              <w:t xml:space="preserve">· ἔπειτ᾿ ἀπόλοιτο </w:t>
            </w:r>
            <w:r>
              <w:rPr>
                <w:rFonts w:ascii="Times" w:hAnsi="Times"/>
                <w:smallCaps/>
                <w:sz w:val="20"/>
              </w:rPr>
              <w:t>(Karsten</w:t>
            </w:r>
            <w:r>
              <w:rPr>
                <w:rFonts w:ascii="Times" w:hAnsi="Times"/>
                <w:sz w:val="20"/>
              </w:rPr>
              <w:t xml:space="preserve"> dub.</w:t>
            </w:r>
            <w:r>
              <w:rPr>
                <w:rFonts w:ascii="Times" w:hAnsi="Times"/>
                <w:smallCaps/>
                <w:sz w:val="20"/>
              </w:rPr>
              <w:t>)</w:t>
            </w:r>
          </w:p>
        </w:tc>
        <w:tc>
          <w:tcPr>
            <w:tcW w:w="5013" w:type="dxa"/>
          </w:tcPr>
          <w:p w:rsidR="00A14BF7" w:rsidRDefault="000029EE">
            <w:pPr>
              <w:pStyle w:val="Standa"/>
              <w:jc w:val="both"/>
              <w:rPr>
                <w:sz w:val="20"/>
              </w:rPr>
            </w:pPr>
            <w:r>
              <w:rPr>
                <w:sz w:val="20"/>
              </w:rPr>
              <w:t xml:space="preserve">(Wenn </w:t>
            </w:r>
            <w:r>
              <w:rPr>
                <w:rFonts w:ascii="Alkaios" w:hAnsi="Alkaios"/>
                <w:sz w:val="20"/>
              </w:rPr>
              <w:t>ἔπειτα</w:t>
            </w:r>
            <w:r>
              <w:rPr>
                <w:sz w:val="20"/>
              </w:rPr>
              <w:t xml:space="preserve"> nicht "nachher, in Zukunft" heisst, muss </w:t>
            </w:r>
            <w:r>
              <w:rPr>
                <w:rFonts w:ascii="Alkaios" w:hAnsi="Alkaios"/>
                <w:sz w:val="20"/>
              </w:rPr>
              <w:t>πέλοιτο</w:t>
            </w:r>
            <w:r>
              <w:rPr>
                <w:sz w:val="20"/>
              </w:rPr>
              <w:t xml:space="preserve"> bzw. </w:t>
            </w:r>
            <w:r>
              <w:rPr>
                <w:rFonts w:ascii="Alkaios" w:hAnsi="Alkaios"/>
                <w:sz w:val="20"/>
              </w:rPr>
              <w:t>πέλοι τὸ</w:t>
            </w:r>
            <w:r>
              <w:rPr>
                <w:sz w:val="20"/>
              </w:rPr>
              <w:t xml:space="preserve"> </w:t>
            </w:r>
            <w:r>
              <w:rPr>
                <w:sz w:val="20"/>
              </w:rPr>
              <w:t>falsch über</w:t>
            </w:r>
            <w:r>
              <w:rPr>
                <w:sz w:val="20"/>
              </w:rPr>
              <w:softHyphen/>
              <w:t xml:space="preserve">liefert sein; </w:t>
            </w:r>
            <w:r>
              <w:rPr>
                <w:rFonts w:ascii="Alkaios" w:hAnsi="Alkaios"/>
                <w:sz w:val="20"/>
              </w:rPr>
              <w:t>ἀπόλοιτο</w:t>
            </w:r>
            <w:r>
              <w:rPr>
                <w:sz w:val="20"/>
              </w:rPr>
              <w:t xml:space="preserve"> dagegen passt ausge</w:t>
            </w:r>
            <w:r>
              <w:rPr>
                <w:sz w:val="20"/>
              </w:rPr>
              <w:softHyphen/>
              <w:t>zeichnet, zumal Entstehen und Vergehen wiederholt zusammen genannt werden, z. B. bereits in Vers 3)</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20</w:t>
            </w:r>
          </w:p>
        </w:tc>
        <w:tc>
          <w:tcPr>
            <w:tcW w:w="3260" w:type="dxa"/>
          </w:tcPr>
          <w:p w:rsidR="00A14BF7" w:rsidRDefault="000029EE">
            <w:pPr>
              <w:pStyle w:val="Standa"/>
              <w:rPr>
                <w:rFonts w:ascii="Alkaios" w:hAnsi="Alkaios"/>
                <w:sz w:val="20"/>
              </w:rPr>
            </w:pPr>
            <w:r>
              <w:rPr>
                <w:rFonts w:ascii="Alkaios" w:hAnsi="Alkaios"/>
                <w:sz w:val="20"/>
              </w:rPr>
              <w:t xml:space="preserve">εἰ γὰρ ἔγετ᾿ </w:t>
            </w:r>
            <w:r>
              <w:rPr>
                <w:rFonts w:ascii="Times" w:hAnsi="Times"/>
                <w:sz w:val="20"/>
              </w:rPr>
              <w:t>(</w:t>
            </w:r>
            <w:r>
              <w:rPr>
                <w:rFonts w:ascii="Times" w:hAnsi="Times"/>
                <w:smallCaps/>
                <w:sz w:val="20"/>
              </w:rPr>
              <w:t>Simpl</w:t>
            </w:r>
            <w:r>
              <w:rPr>
                <w:rFonts w:ascii="Times" w:hAnsi="Times"/>
                <w:sz w:val="20"/>
              </w:rPr>
              <w:t xml:space="preserve">. D) </w:t>
            </w:r>
            <w:r>
              <w:rPr>
                <w:rFonts w:ascii="Alkaios" w:hAnsi="Alkaios"/>
                <w:sz w:val="20"/>
              </w:rPr>
              <w:t xml:space="preserve">· εἰ γὰρ ἐγένετ᾿ </w:t>
            </w:r>
            <w:r>
              <w:rPr>
                <w:rFonts w:ascii="Times" w:hAnsi="Times"/>
                <w:sz w:val="20"/>
              </w:rPr>
              <w:t>(</w:t>
            </w:r>
            <w:r>
              <w:rPr>
                <w:rFonts w:ascii="Times" w:hAnsi="Times"/>
                <w:smallCaps/>
                <w:sz w:val="20"/>
              </w:rPr>
              <w:t>Simpl</w:t>
            </w:r>
            <w:r>
              <w:rPr>
                <w:rFonts w:ascii="Times" w:hAnsi="Times"/>
                <w:sz w:val="20"/>
              </w:rPr>
              <w:t xml:space="preserve">. EF) </w:t>
            </w:r>
            <w:r>
              <w:rPr>
                <w:rFonts w:ascii="Alkaios" w:hAnsi="Alkaios"/>
                <w:sz w:val="20"/>
              </w:rPr>
              <w:t xml:space="preserve">· εἰ γὰρ ἔγεντ᾿ </w:t>
            </w:r>
            <w:r>
              <w:rPr>
                <w:rFonts w:ascii="Times" w:hAnsi="Times"/>
                <w:sz w:val="20"/>
              </w:rPr>
              <w:t>(Marc. Cl. iv, 15; eine Ren</w:t>
            </w:r>
            <w:r>
              <w:rPr>
                <w:rFonts w:ascii="Times" w:hAnsi="Times"/>
                <w:sz w:val="20"/>
              </w:rPr>
              <w:t xml:space="preserve">aissance-Konjektur; </w:t>
            </w:r>
            <w:r>
              <w:rPr>
                <w:rFonts w:ascii="Times" w:hAnsi="Times"/>
                <w:smallCaps/>
                <w:sz w:val="20"/>
              </w:rPr>
              <w:t>Preller</w:t>
            </w:r>
            <w:r>
              <w:rPr>
                <w:rFonts w:ascii="Times" w:hAnsi="Times"/>
                <w:sz w:val="20"/>
              </w:rPr>
              <w:t>)</w:t>
            </w:r>
            <w:r>
              <w:rPr>
                <w:rFonts w:ascii="Alkaios" w:hAnsi="Alkaios"/>
                <w:sz w:val="20"/>
              </w:rPr>
              <w:t xml:space="preserve"> · εἴ γ᾿ ἀπέγεντ᾿ </w:t>
            </w:r>
            <w:r>
              <w:rPr>
                <w:rFonts w:ascii="Times" w:hAnsi="Times"/>
                <w:sz w:val="20"/>
              </w:rPr>
              <w:t>(</w:t>
            </w:r>
            <w:r>
              <w:rPr>
                <w:rFonts w:ascii="Times" w:hAnsi="Times"/>
                <w:smallCaps/>
                <w:sz w:val="20"/>
              </w:rPr>
              <w:t>Mauerhofer</w:t>
            </w:r>
            <w:r>
              <w:rPr>
                <w:rFonts w:ascii="Times" w:hAnsi="Times"/>
                <w:sz w:val="20"/>
              </w:rPr>
              <w:t xml:space="preserve"> in </w:t>
            </w:r>
            <w:r>
              <w:rPr>
                <w:rFonts w:ascii="Times" w:hAnsi="Times"/>
                <w:i/>
                <w:sz w:val="20"/>
              </w:rPr>
              <w:t>Mus Helv</w:t>
            </w:r>
            <w:r>
              <w:rPr>
                <w:rFonts w:ascii="Times" w:hAnsi="Times"/>
                <w:sz w:val="20"/>
              </w:rPr>
              <w:t xml:space="preserve"> </w:t>
            </w:r>
            <w:r>
              <w:rPr>
                <w:rFonts w:ascii="Times" w:hAnsi="Times"/>
                <w:sz w:val="20"/>
              </w:rPr>
              <w:tab/>
              <w:t>, 1997)</w:t>
            </w:r>
          </w:p>
        </w:tc>
        <w:tc>
          <w:tcPr>
            <w:tcW w:w="5013" w:type="dxa"/>
          </w:tcPr>
          <w:p w:rsidR="00A14BF7" w:rsidRDefault="000029EE">
            <w:pPr>
              <w:pStyle w:val="Standa"/>
              <w:jc w:val="both"/>
              <w:rPr>
                <w:sz w:val="20"/>
              </w:rPr>
            </w:pPr>
            <w:r>
              <w:rPr>
                <w:sz w:val="20"/>
              </w:rPr>
              <w:t>(Der überlieferte Wortlaut ist höchst merk</w:t>
            </w:r>
            <w:r>
              <w:rPr>
                <w:sz w:val="20"/>
              </w:rPr>
              <w:softHyphen/>
              <w:t xml:space="preserve">würdig, </w:t>
            </w:r>
            <w:r>
              <w:rPr>
                <w:i/>
                <w:sz w:val="20"/>
              </w:rPr>
              <w:t>prima facie</w:t>
            </w:r>
            <w:r>
              <w:rPr>
                <w:sz w:val="20"/>
              </w:rPr>
              <w:t xml:space="preserve"> sogar widersinnig! Für </w:t>
            </w:r>
            <w:r>
              <w:rPr>
                <w:rFonts w:ascii="Alkaios" w:hAnsi="Alkaios"/>
                <w:sz w:val="20"/>
              </w:rPr>
              <w:t>ἀπέγεντ᾿</w:t>
            </w:r>
            <w:r>
              <w:rPr>
                <w:sz w:val="20"/>
              </w:rPr>
              <w:t xml:space="preserve"> sprechen u. a. </w:t>
            </w:r>
            <w:r>
              <w:rPr>
                <w:rFonts w:ascii="Alkaios" w:hAnsi="Alkaios"/>
                <w:sz w:val="20"/>
              </w:rPr>
              <w:t>ἀπόλοιτο</w:t>
            </w:r>
            <w:r>
              <w:rPr>
                <w:sz w:val="20"/>
              </w:rPr>
              <w:t xml:space="preserve"> in 19 und </w:t>
            </w:r>
            <w:r>
              <w:rPr>
                <w:rFonts w:ascii="Alkaios" w:hAnsi="Alkaios"/>
                <w:sz w:val="20"/>
              </w:rPr>
              <w:t>ἀπέσβεσται</w:t>
            </w:r>
            <w:r>
              <w:rPr>
                <w:sz w:val="20"/>
              </w:rPr>
              <w:t xml:space="preserve"> in 21; vgl. 27b f.)</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εἴ γε</w:t>
            </w:r>
          </w:p>
        </w:tc>
        <w:tc>
          <w:tcPr>
            <w:tcW w:w="5013" w:type="dxa"/>
          </w:tcPr>
          <w:p w:rsidR="00A14BF7" w:rsidRDefault="000029EE">
            <w:pPr>
              <w:pStyle w:val="Standa"/>
              <w:jc w:val="both"/>
              <w:rPr>
                <w:sz w:val="20"/>
              </w:rPr>
            </w:pPr>
            <w:r>
              <w:rPr>
                <w:sz w:val="20"/>
              </w:rPr>
              <w:t>wenn jed</w:t>
            </w:r>
            <w:r>
              <w:rPr>
                <w:sz w:val="20"/>
              </w:rPr>
              <w:t xml:space="preserve">enfalls (limitatives </w:t>
            </w:r>
            <w:r>
              <w:rPr>
                <w:rFonts w:ascii="Alkaios" w:hAnsi="Alkaios"/>
                <w:sz w:val="20"/>
              </w:rPr>
              <w:t>γε</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21</w:t>
            </w:r>
          </w:p>
        </w:tc>
        <w:tc>
          <w:tcPr>
            <w:tcW w:w="3260" w:type="dxa"/>
          </w:tcPr>
          <w:p w:rsidR="00A14BF7" w:rsidRDefault="000029EE">
            <w:pPr>
              <w:pStyle w:val="Standa"/>
              <w:rPr>
                <w:rFonts w:ascii="Alkaios" w:hAnsi="Alkaios"/>
                <w:sz w:val="20"/>
              </w:rPr>
            </w:pPr>
            <w:r>
              <w:rPr>
                <w:rFonts w:ascii="Alkaios" w:hAnsi="Alkaios"/>
                <w:sz w:val="20"/>
              </w:rPr>
              <w:t>γένεσις ... ἀπέσβεσται ...</w:t>
            </w:r>
            <w:r>
              <w:rPr>
                <w:rFonts w:ascii="Alkaios" w:hAnsi="Alkaios"/>
                <w:sz w:val="20"/>
              </w:rPr>
              <w:br/>
              <w:t>ἄπυστος  ὄλεθρος</w:t>
            </w:r>
          </w:p>
        </w:tc>
        <w:tc>
          <w:tcPr>
            <w:tcW w:w="5013" w:type="dxa"/>
          </w:tcPr>
          <w:p w:rsidR="00A14BF7" w:rsidRDefault="000029EE">
            <w:pPr>
              <w:pStyle w:val="Standa"/>
              <w:jc w:val="both"/>
              <w:rPr>
                <w:sz w:val="20"/>
              </w:rPr>
            </w:pPr>
            <w:r>
              <w:rPr>
                <w:sz w:val="20"/>
              </w:rPr>
              <w:t>(Das Fazit bes. von 19-20. — Beachte den se</w:t>
            </w:r>
            <w:r>
              <w:rPr>
                <w:sz w:val="20"/>
              </w:rPr>
              <w:softHyphen/>
              <w:t>mantischen Chiasmus dieses Verses und die Axialsymmetrie zum vorigen!)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ἄ</w:t>
            </w:r>
            <w:r>
              <w:rPr>
                <w:rFonts w:ascii="Times" w:hAnsi="Times"/>
                <w:sz w:val="20"/>
              </w:rPr>
              <w:t>-</w:t>
            </w:r>
            <w:r>
              <w:rPr>
                <w:rFonts w:ascii="Alkaios" w:hAnsi="Alkaios"/>
                <w:sz w:val="20"/>
              </w:rPr>
              <w:t>πυστος</w:t>
            </w:r>
          </w:p>
        </w:tc>
        <w:tc>
          <w:tcPr>
            <w:tcW w:w="5013" w:type="dxa"/>
          </w:tcPr>
          <w:p w:rsidR="00A14BF7" w:rsidRDefault="000029EE">
            <w:pPr>
              <w:pStyle w:val="Standa"/>
              <w:jc w:val="both"/>
              <w:rPr>
                <w:sz w:val="20"/>
              </w:rPr>
            </w:pPr>
            <w:r>
              <w:rPr>
                <w:sz w:val="20"/>
              </w:rPr>
              <w:t xml:space="preserve">(... wohl für </w:t>
            </w:r>
            <w:r>
              <w:rPr>
                <w:i/>
                <w:sz w:val="20"/>
              </w:rPr>
              <w:t>das</w:t>
            </w:r>
            <w:r>
              <w:rPr>
                <w:sz w:val="20"/>
              </w:rPr>
              <w:t xml:space="preserve"> Sein wie für </w:t>
            </w:r>
            <w:r>
              <w:rPr>
                <w:i/>
                <w:sz w:val="20"/>
              </w:rPr>
              <w:t>das</w:t>
            </w:r>
            <w:r>
              <w:rPr>
                <w:sz w:val="20"/>
              </w:rPr>
              <w:t xml:space="preserve"> Denken; zum Ausdruck</w:t>
            </w:r>
            <w:r>
              <w:rPr>
                <w:sz w:val="20"/>
              </w:rPr>
              <w:t xml:space="preserve"> vgl. a 242)</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ἀπέσβεσθαι ... ἄπυστος</w:t>
            </w:r>
          </w:p>
        </w:tc>
        <w:tc>
          <w:tcPr>
            <w:tcW w:w="5013" w:type="dxa"/>
          </w:tcPr>
          <w:p w:rsidR="00A14BF7" w:rsidRDefault="000029EE">
            <w:pPr>
              <w:pStyle w:val="Standa"/>
              <w:jc w:val="both"/>
              <w:rPr>
                <w:sz w:val="20"/>
              </w:rPr>
            </w:pPr>
            <w:r>
              <w:rPr>
                <w:sz w:val="20"/>
              </w:rPr>
              <w:t>(</w:t>
            </w:r>
            <w:r>
              <w:rPr>
                <w:rFonts w:ascii="Times" w:hAnsi="Times"/>
                <w:sz w:val="20"/>
              </w:rPr>
              <w:t>-</w:t>
            </w:r>
            <w:r>
              <w:rPr>
                <w:rFonts w:ascii="Alkaios" w:hAnsi="Alkaios"/>
                <w:sz w:val="20"/>
              </w:rPr>
              <w:t>πέσ</w:t>
            </w:r>
            <w:r>
              <w:rPr>
                <w:rFonts w:ascii="Times" w:hAnsi="Times"/>
                <w:sz w:val="20"/>
              </w:rPr>
              <w:t>-</w:t>
            </w:r>
            <w:r>
              <w:rPr>
                <w:rFonts w:ascii="Alkaios" w:hAnsi="Alkaios"/>
                <w:sz w:val="20"/>
              </w:rPr>
              <w:t xml:space="preserve"> ... </w:t>
            </w:r>
            <w:r>
              <w:rPr>
                <w:rFonts w:ascii="Times" w:hAnsi="Times"/>
                <w:sz w:val="20"/>
              </w:rPr>
              <w:t>-</w:t>
            </w:r>
            <w:r>
              <w:rPr>
                <w:rFonts w:ascii="Alkaios" w:hAnsi="Alkaios"/>
                <w:sz w:val="20"/>
              </w:rPr>
              <w:t>πυσ</w:t>
            </w:r>
            <w:r>
              <w:rPr>
                <w:rFonts w:ascii="Times" w:hAnsi="Times"/>
                <w:sz w:val="20"/>
              </w:rPr>
              <w:t>-</w:t>
            </w:r>
            <w:r>
              <w:rPr>
                <w:sz w:val="20"/>
              </w:rPr>
              <w:t>; viele s; zu Wortwahl und Ge</w:t>
            </w:r>
            <w:r>
              <w:rPr>
                <w:sz w:val="20"/>
              </w:rPr>
              <w:softHyphen/>
              <w:t xml:space="preserve">halt vgl. </w:t>
            </w:r>
            <w:r>
              <w:rPr>
                <w:smallCaps/>
                <w:sz w:val="20"/>
              </w:rPr>
              <w:t>Heracl</w:t>
            </w:r>
            <w:r>
              <w:rPr>
                <w:sz w:val="20"/>
              </w:rPr>
              <w:t>. DK 22 B 30 a. 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23</w:t>
            </w:r>
          </w:p>
        </w:tc>
        <w:tc>
          <w:tcPr>
            <w:tcW w:w="3260" w:type="dxa"/>
          </w:tcPr>
          <w:p w:rsidR="00A14BF7" w:rsidRDefault="000029EE">
            <w:pPr>
              <w:pStyle w:val="Standa"/>
              <w:rPr>
                <w:rFonts w:ascii="Alkaios" w:hAnsi="Alkaios"/>
                <w:sz w:val="20"/>
              </w:rPr>
            </w:pPr>
            <w:r>
              <w:rPr>
                <w:rFonts w:ascii="Alkaios" w:hAnsi="Alkaios"/>
                <w:sz w:val="20"/>
              </w:rPr>
              <w:t>συν</w:t>
            </w:r>
            <w:r>
              <w:rPr>
                <w:rFonts w:ascii="Times" w:hAnsi="Times"/>
                <w:sz w:val="20"/>
              </w:rPr>
              <w:t>-</w:t>
            </w:r>
            <w:r>
              <w:rPr>
                <w:rFonts w:ascii="Alkaios" w:hAnsi="Alkaios"/>
                <w:sz w:val="20"/>
              </w:rPr>
              <w:t>έχεσθαι</w:t>
            </w:r>
          </w:p>
        </w:tc>
        <w:tc>
          <w:tcPr>
            <w:tcW w:w="5013" w:type="dxa"/>
          </w:tcPr>
          <w:p w:rsidR="00A14BF7" w:rsidRDefault="000029EE">
            <w:pPr>
              <w:pStyle w:val="Standa"/>
              <w:jc w:val="both"/>
              <w:rPr>
                <w:sz w:val="20"/>
              </w:rPr>
            </w:pPr>
            <w:r>
              <w:rPr>
                <w:sz w:val="20"/>
              </w:rPr>
              <w:t>(ein im vollen Wortsinne reflexives Me</w:t>
            </w:r>
            <w:r>
              <w:rPr>
                <w:sz w:val="20"/>
              </w:rPr>
              <w:softHyphen/>
              <w:t>dium!)</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24</w:t>
            </w:r>
          </w:p>
        </w:tc>
        <w:tc>
          <w:tcPr>
            <w:tcW w:w="3260" w:type="dxa"/>
          </w:tcPr>
          <w:p w:rsidR="00A14BF7" w:rsidRDefault="000029EE">
            <w:pPr>
              <w:pStyle w:val="Standa"/>
              <w:rPr>
                <w:rFonts w:ascii="Alkaios" w:hAnsi="Alkaios"/>
                <w:sz w:val="20"/>
              </w:rPr>
            </w:pPr>
            <w:r>
              <w:rPr>
                <w:rFonts w:ascii="Alkaios" w:hAnsi="Alkaios"/>
                <w:sz w:val="20"/>
              </w:rPr>
              <w:t>ἔμπλεόν ... ἐόντος</w:t>
            </w:r>
          </w:p>
        </w:tc>
        <w:tc>
          <w:tcPr>
            <w:tcW w:w="5013" w:type="dxa"/>
          </w:tcPr>
          <w:p w:rsidR="00A14BF7" w:rsidRDefault="000029EE">
            <w:pPr>
              <w:pStyle w:val="Standa"/>
              <w:jc w:val="both"/>
              <w:rPr>
                <w:sz w:val="20"/>
              </w:rPr>
            </w:pPr>
            <w:r>
              <w:rPr>
                <w:sz w:val="20"/>
              </w:rPr>
              <w:t>(Sinn der Assonanz?)</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(Vgl. B 4 und B 16,4)</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22-24</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 xml:space="preserve">(Anaphern: dreimal </w:t>
            </w:r>
            <w:r>
              <w:rPr>
                <w:rFonts w:ascii="Alkaios" w:hAnsi="Alkaios"/>
                <w:sz w:val="20"/>
              </w:rPr>
              <w:t>οὐδε δι</w:t>
            </w:r>
            <w:r>
              <w:rPr>
                <w:rFonts w:ascii="Times" w:hAnsi="Times"/>
                <w:sz w:val="20"/>
              </w:rPr>
              <w:t>/</w:t>
            </w:r>
            <w:r>
              <w:rPr>
                <w:rFonts w:ascii="Alkaios" w:hAnsi="Alkaios"/>
                <w:sz w:val="20"/>
              </w:rPr>
              <w:t>τι</w:t>
            </w:r>
            <w:r>
              <w:rPr>
                <w:sz w:val="20"/>
              </w:rPr>
              <w:t xml:space="preserve"> am Vers</w:t>
            </w:r>
            <w:r>
              <w:rPr>
                <w:sz w:val="20"/>
              </w:rPr>
              <w:softHyphen/>
              <w:t>anfang)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22-25</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 xml:space="preserve">(dreimal </w:t>
            </w:r>
            <w:r>
              <w:rPr>
                <w:rFonts w:ascii="Alkaios" w:hAnsi="Alkaios"/>
                <w:sz w:val="20"/>
              </w:rPr>
              <w:t xml:space="preserve">πᾶν </w:t>
            </w:r>
            <w:r>
              <w:rPr>
                <w:rFonts w:ascii="Times" w:hAnsi="Times"/>
                <w:sz w:val="20"/>
              </w:rPr>
              <w:t>[...]</w:t>
            </w:r>
            <w:r>
              <w:rPr>
                <w:rFonts w:ascii="Alkaios" w:hAnsi="Alkaios"/>
                <w:sz w:val="20"/>
              </w:rPr>
              <w:t xml:space="preserve"> ἐστιν </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26 f.</w:t>
            </w:r>
          </w:p>
        </w:tc>
        <w:tc>
          <w:tcPr>
            <w:tcW w:w="3260" w:type="dxa"/>
          </w:tcPr>
          <w:p w:rsidR="00A14BF7" w:rsidRDefault="000029EE">
            <w:pPr>
              <w:pStyle w:val="Standa"/>
              <w:rPr>
                <w:rFonts w:ascii="Alkaios" w:hAnsi="Alkaios"/>
                <w:sz w:val="20"/>
              </w:rPr>
            </w:pPr>
            <w:r>
              <w:rPr>
                <w:rFonts w:ascii="Alkaios" w:hAnsi="Alkaios"/>
                <w:sz w:val="20"/>
              </w:rPr>
              <w:t xml:space="preserve">ἀκίνητον ... </w:t>
            </w:r>
            <w:r>
              <w:rPr>
                <w:rFonts w:ascii="Times" w:hAnsi="Times"/>
                <w:sz w:val="20"/>
              </w:rPr>
              <w:t>|</w:t>
            </w:r>
            <w:r>
              <w:rPr>
                <w:rFonts w:ascii="Alkaios" w:hAnsi="Alkaios"/>
                <w:sz w:val="20"/>
              </w:rPr>
              <w:t xml:space="preserve"> ... ἄναρχον ἄπαυστον</w:t>
            </w:r>
          </w:p>
        </w:tc>
        <w:tc>
          <w:tcPr>
            <w:tcW w:w="5013" w:type="dxa"/>
          </w:tcPr>
          <w:p w:rsidR="00A14BF7" w:rsidRDefault="000029EE">
            <w:pPr>
              <w:pStyle w:val="Standa"/>
              <w:jc w:val="both"/>
              <w:rPr>
                <w:sz w:val="20"/>
              </w:rPr>
            </w:pPr>
            <w:r>
              <w:rPr>
                <w:sz w:val="20"/>
              </w:rPr>
              <w:t>negative Ontologie (vgl. die negative Theo</w:t>
            </w:r>
            <w:r>
              <w:rPr>
                <w:sz w:val="20"/>
              </w:rPr>
              <w:softHyphen/>
              <w:t>logie)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27b f.</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(allegorisch)</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28</w:t>
            </w:r>
          </w:p>
        </w:tc>
        <w:tc>
          <w:tcPr>
            <w:tcW w:w="3260" w:type="dxa"/>
          </w:tcPr>
          <w:p w:rsidR="00A14BF7" w:rsidRDefault="000029EE">
            <w:pPr>
              <w:pStyle w:val="Standa"/>
              <w:rPr>
                <w:rFonts w:ascii="Alkaios" w:hAnsi="Alkaios"/>
                <w:sz w:val="20"/>
              </w:rPr>
            </w:pPr>
            <w:r>
              <w:rPr>
                <w:rFonts w:ascii="Alkaios" w:hAnsi="Alkaios"/>
                <w:sz w:val="20"/>
              </w:rPr>
              <w:t>ἀπ</w:t>
            </w:r>
            <w:r>
              <w:rPr>
                <w:rFonts w:ascii="Times" w:hAnsi="Times"/>
                <w:sz w:val="20"/>
              </w:rPr>
              <w:t>-</w:t>
            </w:r>
            <w:r>
              <w:rPr>
                <w:rFonts w:ascii="Alkaios" w:hAnsi="Alkaios"/>
                <w:sz w:val="20"/>
              </w:rPr>
              <w:t>ῶσε δὲ πίστις ἀληθής</w:t>
            </w:r>
          </w:p>
        </w:tc>
        <w:tc>
          <w:tcPr>
            <w:tcW w:w="5013" w:type="dxa"/>
          </w:tcPr>
          <w:p w:rsidR="00A14BF7" w:rsidRDefault="000029EE">
            <w:pPr>
              <w:pStyle w:val="Standa"/>
              <w:jc w:val="both"/>
              <w:rPr>
                <w:sz w:val="20"/>
              </w:rPr>
            </w:pPr>
            <w:r>
              <w:rPr>
                <w:sz w:val="20"/>
              </w:rPr>
              <w:t>(parataktischer Zus</w:t>
            </w:r>
            <w:r>
              <w:rPr>
                <w:sz w:val="20"/>
              </w:rPr>
              <w:t>atz: homerisch. Anwen</w:t>
            </w:r>
            <w:r>
              <w:rPr>
                <w:sz w:val="20"/>
              </w:rPr>
              <w:softHyphen/>
              <w:t>dung auf B 3?)</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29</w:t>
            </w:r>
          </w:p>
        </w:tc>
        <w:tc>
          <w:tcPr>
            <w:tcW w:w="3260" w:type="dxa"/>
          </w:tcPr>
          <w:p w:rsidR="00A14BF7" w:rsidRDefault="000029EE">
            <w:pPr>
              <w:pStyle w:val="Standa"/>
              <w:rPr>
                <w:rFonts w:ascii="Alkaios" w:hAnsi="Alkaios"/>
                <w:sz w:val="20"/>
              </w:rPr>
            </w:pPr>
            <w:r>
              <w:rPr>
                <w:rFonts w:ascii="Alkaios" w:hAnsi="Alkaios"/>
                <w:sz w:val="20"/>
              </w:rPr>
              <w:t>ταὐτόν τ᾿ ἐν ταὐτῷ τε μένον ...</w:t>
            </w:r>
          </w:p>
        </w:tc>
        <w:tc>
          <w:tcPr>
            <w:tcW w:w="5013" w:type="dxa"/>
          </w:tcPr>
          <w:p w:rsidR="00A14BF7" w:rsidRDefault="000029EE">
            <w:pPr>
              <w:pStyle w:val="Standa"/>
              <w:jc w:val="both"/>
              <w:rPr>
                <w:sz w:val="20"/>
              </w:rPr>
            </w:pPr>
            <w:r>
              <w:rPr>
                <w:sz w:val="20"/>
              </w:rPr>
              <w:t xml:space="preserve">(viele </w:t>
            </w:r>
            <w:r>
              <w:rPr>
                <w:rFonts w:ascii="Alkaios" w:hAnsi="Alkaios"/>
                <w:sz w:val="20"/>
              </w:rPr>
              <w:t>τ</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καθ᾿ ἑαυτό</w:t>
            </w:r>
          </w:p>
        </w:tc>
        <w:tc>
          <w:tcPr>
            <w:tcW w:w="5013" w:type="dxa"/>
          </w:tcPr>
          <w:p w:rsidR="00A14BF7" w:rsidRDefault="000029EE">
            <w:pPr>
              <w:pStyle w:val="Standa"/>
              <w:jc w:val="both"/>
              <w:rPr>
                <w:sz w:val="20"/>
              </w:rPr>
            </w:pPr>
            <w:r>
              <w:rPr>
                <w:sz w:val="20"/>
              </w:rPr>
              <w:t>für sich, an sich (allein; vgl. A 271 u. B 366)</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κεῖται</w:t>
            </w:r>
          </w:p>
        </w:tc>
        <w:tc>
          <w:tcPr>
            <w:tcW w:w="5013" w:type="dxa"/>
          </w:tcPr>
          <w:p w:rsidR="00A14BF7" w:rsidRDefault="000029EE">
            <w:pPr>
              <w:pStyle w:val="Standa"/>
              <w:jc w:val="both"/>
              <w:rPr>
                <w:sz w:val="20"/>
              </w:rPr>
            </w:pPr>
            <w:r>
              <w:rPr>
                <w:sz w:val="20"/>
              </w:rPr>
              <w:t>ruht, befindet sich (vgl. zu 29 f.)</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29 f.</w:t>
            </w:r>
          </w:p>
        </w:tc>
        <w:tc>
          <w:tcPr>
            <w:tcW w:w="3260" w:type="dxa"/>
          </w:tcPr>
          <w:p w:rsidR="00A14BF7" w:rsidRDefault="000029EE">
            <w:pPr>
              <w:pStyle w:val="Standa"/>
              <w:rPr>
                <w:rFonts w:ascii="Alkaios" w:hAnsi="Alkaios"/>
                <w:sz w:val="20"/>
              </w:rPr>
            </w:pPr>
            <w:r>
              <w:rPr>
                <w:rFonts w:ascii="Alkaios" w:hAnsi="Alkaios"/>
                <w:sz w:val="20"/>
              </w:rPr>
              <w:t>μένον ... μένει</w:t>
            </w:r>
          </w:p>
        </w:tc>
        <w:tc>
          <w:tcPr>
            <w:tcW w:w="5013" w:type="dxa"/>
          </w:tcPr>
          <w:p w:rsidR="00A14BF7" w:rsidRDefault="000029EE">
            <w:pPr>
              <w:pStyle w:val="Standa"/>
              <w:jc w:val="both"/>
              <w:rPr>
                <w:sz w:val="20"/>
              </w:rPr>
            </w:pPr>
            <w:r>
              <w:rPr>
                <w:sz w:val="20"/>
              </w:rPr>
              <w:t xml:space="preserve">(zwei Formen von </w:t>
            </w:r>
            <w:r>
              <w:rPr>
                <w:rFonts w:ascii="Alkaios" w:hAnsi="Alkaios"/>
                <w:sz w:val="20"/>
              </w:rPr>
              <w:t>μένειν</w:t>
            </w:r>
            <w:r>
              <w:rPr>
                <w:sz w:val="20"/>
              </w:rPr>
              <w:t>, an derselben Ve</w:t>
            </w:r>
            <w:r>
              <w:rPr>
                <w:sz w:val="20"/>
              </w:rPr>
              <w:t>rs</w:t>
            </w:r>
            <w:r>
              <w:rPr>
                <w:sz w:val="20"/>
              </w:rPr>
              <w:softHyphen/>
              <w:t xml:space="preserve">stelle; für P. galt natürlich </w:t>
            </w:r>
            <w:r>
              <w:rPr>
                <w:rFonts w:ascii="Alkaios" w:hAnsi="Alkaios"/>
                <w:sz w:val="20"/>
              </w:rPr>
              <w:t>μένει</w:t>
            </w:r>
            <w:r>
              <w:rPr>
                <w:sz w:val="20"/>
              </w:rPr>
              <w:t xml:space="preserve"> = </w:t>
            </w:r>
            <w:r>
              <w:rPr>
                <w:rFonts w:ascii="Alkaios" w:hAnsi="Alkaios"/>
                <w:sz w:val="20"/>
              </w:rPr>
              <w:t>μενεῖ</w:t>
            </w:r>
            <w:r>
              <w:rPr>
                <w:sz w:val="20"/>
              </w:rPr>
              <w:t xml:space="preserve">, zumal das Schriftbild dasselbe war! — Vgl. </w:t>
            </w:r>
            <w:r>
              <w:rPr>
                <w:smallCaps/>
                <w:sz w:val="20"/>
              </w:rPr>
              <w:t>Xenophan</w:t>
            </w:r>
            <w:r>
              <w:rPr>
                <w:sz w:val="20"/>
              </w:rPr>
              <w:t xml:space="preserve">. DK 21 B 26,1 über den einen Gott: </w:t>
            </w:r>
            <w:r>
              <w:rPr>
                <w:rFonts w:ascii="Alkaios" w:hAnsi="Alkaios"/>
                <w:sz w:val="20"/>
              </w:rPr>
              <w:t>αἰεὶ δ᾿ ἐν ταυτῷ μίμνει κινούμενος οὐδέν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30 ff.</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(Sind die "Grenzen" räumlich oder quasi-räumlich zu deuten?)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32</w:t>
            </w:r>
          </w:p>
        </w:tc>
        <w:tc>
          <w:tcPr>
            <w:tcW w:w="3260" w:type="dxa"/>
          </w:tcPr>
          <w:p w:rsidR="00A14BF7" w:rsidRDefault="000029EE">
            <w:pPr>
              <w:pStyle w:val="Standa"/>
              <w:rPr>
                <w:rFonts w:ascii="Alkaios" w:hAnsi="Alkaios"/>
                <w:sz w:val="20"/>
              </w:rPr>
            </w:pPr>
            <w:r>
              <w:rPr>
                <w:rFonts w:ascii="Alkaios" w:hAnsi="Alkaios"/>
                <w:sz w:val="20"/>
              </w:rPr>
              <w:t>οὕν</w:t>
            </w:r>
            <w:r>
              <w:rPr>
                <w:rFonts w:ascii="Alkaios" w:hAnsi="Alkaios"/>
                <w:sz w:val="20"/>
              </w:rPr>
              <w:t xml:space="preserve">εκεν </w:t>
            </w:r>
            <w:r>
              <w:rPr>
                <w:rFonts w:ascii="Times" w:hAnsi="Times"/>
                <w:sz w:val="20"/>
              </w:rPr>
              <w:t>=</w:t>
            </w:r>
          </w:p>
        </w:tc>
        <w:tc>
          <w:tcPr>
            <w:tcW w:w="5013" w:type="dxa"/>
          </w:tcPr>
          <w:p w:rsidR="00A14BF7" w:rsidRDefault="000029EE">
            <w:pPr>
              <w:pStyle w:val="Standa"/>
              <w:jc w:val="both"/>
              <w:rPr>
                <w:sz w:val="20"/>
              </w:rPr>
            </w:pPr>
            <w:r>
              <w:rPr>
                <w:rFonts w:ascii="Alkaios" w:hAnsi="Alkaios"/>
                <w:sz w:val="20"/>
              </w:rPr>
              <w:t>οὗ ἕνεκα</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ἀ</w:t>
            </w:r>
            <w:r>
              <w:rPr>
                <w:rFonts w:ascii="Times" w:hAnsi="Times"/>
                <w:sz w:val="20"/>
              </w:rPr>
              <w:t>-</w:t>
            </w:r>
            <w:r>
              <w:rPr>
                <w:rFonts w:ascii="Alkaios" w:hAnsi="Alkaios"/>
                <w:sz w:val="20"/>
              </w:rPr>
              <w:t>τελεύτητος</w:t>
            </w:r>
          </w:p>
        </w:tc>
        <w:tc>
          <w:tcPr>
            <w:tcW w:w="5013" w:type="dxa"/>
          </w:tcPr>
          <w:p w:rsidR="00A14BF7" w:rsidRDefault="000029EE">
            <w:pPr>
              <w:pStyle w:val="Standa"/>
              <w:jc w:val="both"/>
              <w:rPr>
                <w:sz w:val="20"/>
              </w:rPr>
            </w:pPr>
            <w:r>
              <w:rPr>
                <w:sz w:val="20"/>
              </w:rPr>
              <w:t>unvollendet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33</w:t>
            </w:r>
          </w:p>
        </w:tc>
        <w:tc>
          <w:tcPr>
            <w:tcW w:w="3260" w:type="dxa"/>
          </w:tcPr>
          <w:p w:rsidR="00A14BF7" w:rsidRDefault="000029EE">
            <w:pPr>
              <w:pStyle w:val="Standa"/>
              <w:rPr>
                <w:rFonts w:ascii="Alkaios" w:hAnsi="Alkaios"/>
                <w:sz w:val="20"/>
              </w:rPr>
            </w:pPr>
            <w:r>
              <w:rPr>
                <w:rFonts w:ascii="Alkaios" w:hAnsi="Alkaios"/>
                <w:sz w:val="20"/>
              </w:rPr>
              <w:t>ἐπι</w:t>
            </w:r>
            <w:r>
              <w:rPr>
                <w:rFonts w:ascii="Times" w:hAnsi="Times"/>
                <w:sz w:val="20"/>
              </w:rPr>
              <w:t>-</w:t>
            </w:r>
            <w:r>
              <w:rPr>
                <w:rFonts w:ascii="Alkaios" w:hAnsi="Alkaios"/>
                <w:sz w:val="20"/>
              </w:rPr>
              <w:t>δεής</w:t>
            </w:r>
          </w:p>
        </w:tc>
        <w:tc>
          <w:tcPr>
            <w:tcW w:w="5013" w:type="dxa"/>
          </w:tcPr>
          <w:p w:rsidR="00A14BF7" w:rsidRDefault="000029EE">
            <w:pPr>
              <w:pStyle w:val="Standa"/>
              <w:jc w:val="both"/>
              <w:rPr>
                <w:sz w:val="20"/>
              </w:rPr>
            </w:pPr>
            <w:r>
              <w:rPr>
                <w:sz w:val="20"/>
              </w:rPr>
              <w:t>bedürfend</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οὐκ ἐπιδεές· μὴ ἐὸν δ᾿ ἂν </w:t>
            </w:r>
            <w:r>
              <w:rPr>
                <w:rFonts w:ascii="Times" w:hAnsi="Times"/>
                <w:sz w:val="20"/>
              </w:rPr>
              <w:t>(</w:t>
            </w:r>
            <w:r>
              <w:rPr>
                <w:rFonts w:ascii="Times" w:hAnsi="Times"/>
                <w:smallCaps/>
                <w:sz w:val="20"/>
              </w:rPr>
              <w:t>Simpl</w:t>
            </w:r>
            <w:r>
              <w:rPr>
                <w:rFonts w:ascii="Times" w:hAnsi="Times"/>
                <w:sz w:val="20"/>
              </w:rPr>
              <w:t>. 30 DE; 40 DEF)</w:t>
            </w:r>
          </w:p>
        </w:tc>
        <w:tc>
          <w:tcPr>
            <w:tcW w:w="5013" w:type="dxa"/>
          </w:tcPr>
          <w:p w:rsidR="00A14BF7" w:rsidRDefault="000029EE">
            <w:pPr>
              <w:pStyle w:val="Standa"/>
              <w:jc w:val="both"/>
              <w:rPr>
                <w:sz w:val="20"/>
              </w:rPr>
            </w:pPr>
            <w:r>
              <w:rPr>
                <w:sz w:val="20"/>
              </w:rPr>
              <w:t xml:space="preserve">(Lies </w:t>
            </w:r>
            <w:r>
              <w:rPr>
                <w:rFonts w:ascii="Alkaios" w:hAnsi="Alkaios"/>
                <w:sz w:val="20"/>
              </w:rPr>
              <w:t>ἐπιδς</w:t>
            </w:r>
            <w:r>
              <w:rPr>
                <w:sz w:val="20"/>
              </w:rPr>
              <w:t xml:space="preserve"> und </w:t>
            </w:r>
            <w:r>
              <w:rPr>
                <w:rFonts w:ascii="Alkaios" w:hAnsi="Alkaios"/>
                <w:sz w:val="20"/>
              </w:rPr>
              <w:t>μὴ ὂν</w:t>
            </w:r>
            <w:r>
              <w:rPr>
                <w:sz w:val="20"/>
              </w:rPr>
              <w:t xml:space="preserve">.   Drei </w:t>
            </w:r>
            <w:r>
              <w:rPr>
                <w:rFonts w:ascii="Alkaios" w:hAnsi="Alkaios"/>
                <w:sz w:val="20"/>
              </w:rPr>
              <w:t>ε</w:t>
            </w:r>
            <w:r>
              <w:rPr>
                <w:sz w:val="20"/>
              </w:rPr>
              <w:t xml:space="preserve"> vs. kein </w:t>
            </w:r>
            <w:r>
              <w:rPr>
                <w:rFonts w:ascii="Alkaios" w:hAnsi="Alkaios"/>
                <w:sz w:val="20"/>
              </w:rPr>
              <w:t>ε</w:t>
            </w:r>
            <w:r>
              <w:rPr>
                <w:sz w:val="20"/>
              </w:rPr>
              <w:t xml:space="preserve">: das einzige in </w:t>
            </w:r>
            <w:r>
              <w:rPr>
                <w:rFonts w:ascii="Alkaios" w:hAnsi="Alkaios"/>
                <w:sz w:val="20"/>
              </w:rPr>
              <w:t>ἐόν</w:t>
            </w:r>
            <w:r>
              <w:rPr>
                <w:sz w:val="20"/>
              </w:rPr>
              <w:t xml:space="preserve"> wird von </w:t>
            </w:r>
            <w:r>
              <w:rPr>
                <w:rFonts w:ascii="Alkaios" w:hAnsi="Alkaios"/>
                <w:sz w:val="20"/>
              </w:rPr>
              <w:t>μη</w:t>
            </w:r>
            <w:r>
              <w:rPr>
                <w:sz w:val="20"/>
              </w:rPr>
              <w:t>; "verschlungen"!)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οὐκ ἐπιδευές· ἐὸν δ᾿ ἂν</w:t>
            </w:r>
          </w:p>
          <w:p w:rsidR="00A14BF7" w:rsidRDefault="000029EE">
            <w:pPr>
              <w:pStyle w:val="Standa"/>
              <w:rPr>
                <w:rFonts w:ascii="Alkaios" w:hAnsi="Alkaios"/>
                <w:sz w:val="20"/>
              </w:rPr>
            </w:pPr>
            <w:r>
              <w:rPr>
                <w:rFonts w:ascii="Alkaios" w:hAnsi="Alkaios"/>
                <w:sz w:val="20"/>
              </w:rPr>
              <w:t xml:space="preserve">(οὐκ ἐπιδευές· </w:t>
            </w:r>
            <w:r>
              <w:rPr>
                <w:rFonts w:ascii="Alkaios" w:hAnsi="Alkaios"/>
                <w:sz w:val="20"/>
              </w:rPr>
              <w:t xml:space="preserve">μὴ ἐὸν δ᾿ ἂν </w:t>
            </w:r>
            <w:r>
              <w:rPr>
                <w:rFonts w:ascii="Times" w:hAnsi="Times"/>
                <w:smallCaps/>
                <w:sz w:val="20"/>
              </w:rPr>
              <w:t>Simpl</w:t>
            </w:r>
            <w:r>
              <w:rPr>
                <w:rFonts w:ascii="Times" w:hAnsi="Times"/>
                <w:sz w:val="20"/>
              </w:rPr>
              <w:t>. 30 F; 40 Ea)</w:t>
            </w:r>
          </w:p>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 xml:space="preserve">(Was bedeutet </w:t>
            </w:r>
            <w:r>
              <w:rPr>
                <w:rFonts w:ascii="Alkaios" w:hAnsi="Alkaios"/>
                <w:sz w:val="20"/>
              </w:rPr>
              <w:t>παντός</w:t>
            </w:r>
            <w:r>
              <w:rPr>
                <w:sz w:val="20"/>
              </w:rPr>
              <w:t xml:space="preserve"> in diesem Fall?)</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34</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(Vgl. B 3! — Bedeutung?)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οὕνεκεν</w:t>
            </w:r>
          </w:p>
        </w:tc>
        <w:tc>
          <w:tcPr>
            <w:tcW w:w="5013" w:type="dxa"/>
          </w:tcPr>
          <w:p w:rsidR="00A14BF7" w:rsidRDefault="000029EE">
            <w:pPr>
              <w:pStyle w:val="Standa"/>
              <w:jc w:val="both"/>
              <w:rPr>
                <w:sz w:val="20"/>
              </w:rPr>
            </w:pPr>
            <w:r>
              <w:rPr>
                <w:sz w:val="20"/>
              </w:rPr>
              <w:t>dass (!)</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35 ff.</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 xml:space="preserve">(Nur die Implikation </w:t>
            </w:r>
            <w:r>
              <w:rPr>
                <w:rFonts w:ascii="Alkaios" w:hAnsi="Alkaios"/>
                <w:sz w:val="20"/>
              </w:rPr>
              <w:t>νοεῖν</w:t>
            </w:r>
            <w:r>
              <w:rPr>
                <w:sz w:val="20"/>
              </w:rPr>
              <w:t xml:space="preserve"> </w:t>
            </w:r>
            <w:r>
              <w:rPr>
                <w:rFonts w:ascii="Symbol" w:hAnsi="Symbol"/>
                <w:sz w:val="18"/>
                <w:szCs w:val="18"/>
              </w:rPr>
              <w:t></w:t>
            </w:r>
            <w:r>
              <w:rPr>
                <w:sz w:val="20"/>
              </w:rPr>
              <w:t xml:space="preserve"> </w:t>
            </w:r>
            <w:r>
              <w:rPr>
                <w:rFonts w:ascii="Alkaios" w:hAnsi="Alkaios"/>
                <w:sz w:val="20"/>
              </w:rPr>
              <w:t>εἶναι</w:t>
            </w:r>
            <w:r>
              <w:rPr>
                <w:sz w:val="20"/>
              </w:rPr>
              <w:t xml:space="preserve"> wird er</w:t>
            </w:r>
            <w:r>
              <w:rPr>
                <w:sz w:val="20"/>
              </w:rPr>
              <w:softHyphen/>
              <w:t>läutert! Vgl. B 3)</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35</w:t>
            </w:r>
          </w:p>
        </w:tc>
        <w:tc>
          <w:tcPr>
            <w:tcW w:w="3260" w:type="dxa"/>
          </w:tcPr>
          <w:p w:rsidR="00A14BF7" w:rsidRDefault="000029EE">
            <w:pPr>
              <w:pStyle w:val="Standa"/>
              <w:rPr>
                <w:rFonts w:ascii="Alkaios" w:hAnsi="Alkaios"/>
                <w:sz w:val="20"/>
              </w:rPr>
            </w:pPr>
            <w:r>
              <w:rPr>
                <w:rFonts w:ascii="Alkaios" w:hAnsi="Alkaios"/>
                <w:sz w:val="20"/>
              </w:rPr>
              <w:t>πε</w:t>
            </w:r>
            <w:r>
              <w:rPr>
                <w:rFonts w:ascii="Times" w:hAnsi="Times"/>
                <w:sz w:val="20"/>
              </w:rPr>
              <w:t>-</w:t>
            </w:r>
            <w:r>
              <w:rPr>
                <w:rFonts w:ascii="Alkaios" w:hAnsi="Alkaios"/>
                <w:sz w:val="20"/>
              </w:rPr>
              <w:t>φατισμένον</w:t>
            </w:r>
          </w:p>
        </w:tc>
        <w:tc>
          <w:tcPr>
            <w:tcW w:w="5013" w:type="dxa"/>
          </w:tcPr>
          <w:p w:rsidR="00A14BF7" w:rsidRDefault="000029EE">
            <w:pPr>
              <w:pStyle w:val="Standa"/>
              <w:jc w:val="both"/>
              <w:rPr>
                <w:sz w:val="20"/>
              </w:rPr>
            </w:pPr>
            <w:r>
              <w:rPr>
                <w:sz w:val="20"/>
              </w:rPr>
              <w:t>(Nur im Bezug auf das Seiende/Sein ist Red</w:t>
            </w:r>
            <w:r>
              <w:rPr>
                <w:sz w:val="20"/>
              </w:rPr>
              <w:t>e sinnvoll; vgl. die normalsprachliche Wen</w:t>
            </w:r>
            <w:r>
              <w:rPr>
                <w:sz w:val="20"/>
              </w:rPr>
              <w:softHyphen/>
              <w:t xml:space="preserve">dung </w:t>
            </w:r>
            <w:r>
              <w:rPr>
                <w:rFonts w:ascii="Alkaios" w:hAnsi="Alkaios"/>
                <w:sz w:val="20"/>
              </w:rPr>
              <w:t>οὐδὲν λέγεις</w:t>
            </w:r>
            <w:r>
              <w:rPr>
                <w:sz w:val="20"/>
              </w:rPr>
              <w:t xml:space="preserve"> und die sophistische Lehre des </w:t>
            </w:r>
            <w:r>
              <w:rPr>
                <w:rFonts w:ascii="Alkaios" w:hAnsi="Alkaios"/>
                <w:sz w:val="20"/>
              </w:rPr>
              <w:t>οὐκ ἔστιν ἀντιλέγειν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36</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(Vgl. 5a)</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39</w:t>
            </w:r>
          </w:p>
        </w:tc>
        <w:tc>
          <w:tcPr>
            <w:tcW w:w="3260" w:type="dxa"/>
          </w:tcPr>
          <w:p w:rsidR="00A14BF7" w:rsidRDefault="000029EE">
            <w:pPr>
              <w:pStyle w:val="Standa"/>
              <w:rPr>
                <w:rFonts w:ascii="Alkaios" w:hAnsi="Alkaios"/>
                <w:sz w:val="20"/>
              </w:rPr>
            </w:pPr>
            <w:r>
              <w:rPr>
                <w:rFonts w:ascii="Alkaios" w:hAnsi="Alkaios"/>
                <w:sz w:val="20"/>
              </w:rPr>
              <w:t>βροτοί ... πεποιθότες</w:t>
            </w:r>
          </w:p>
        </w:tc>
        <w:tc>
          <w:tcPr>
            <w:tcW w:w="5013" w:type="dxa"/>
          </w:tcPr>
          <w:p w:rsidR="00A14BF7" w:rsidRDefault="000029EE">
            <w:pPr>
              <w:pStyle w:val="Standa"/>
              <w:jc w:val="both"/>
              <w:rPr>
                <w:sz w:val="20"/>
              </w:rPr>
            </w:pPr>
            <w:r>
              <w:rPr>
                <w:sz w:val="20"/>
              </w:rPr>
              <w:t>(</w:t>
            </w:r>
            <w:r>
              <w:rPr>
                <w:rFonts w:ascii="Times" w:hAnsi="Times"/>
                <w:sz w:val="20"/>
              </w:rPr>
              <w:t>-</w:t>
            </w:r>
            <w:r>
              <w:rPr>
                <w:rFonts w:ascii="Alkaios" w:hAnsi="Alkaios"/>
                <w:sz w:val="20"/>
              </w:rPr>
              <w:t xml:space="preserve">οτοί ... </w:t>
            </w:r>
            <w:r>
              <w:rPr>
                <w:rFonts w:ascii="Times" w:hAnsi="Times"/>
                <w:sz w:val="20"/>
              </w:rPr>
              <w:t>-</w:t>
            </w:r>
            <w:r>
              <w:rPr>
                <w:rFonts w:ascii="Alkaios" w:hAnsi="Alkaios"/>
                <w:sz w:val="20"/>
              </w:rPr>
              <w:t>οιθό</w:t>
            </w:r>
            <w:r>
              <w:rPr>
                <w:rFonts w:ascii="Times" w:hAnsi="Times"/>
                <w:sz w:val="20"/>
              </w:rPr>
              <w:t>-</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40</w:t>
            </w:r>
          </w:p>
        </w:tc>
        <w:tc>
          <w:tcPr>
            <w:tcW w:w="3260" w:type="dxa"/>
          </w:tcPr>
          <w:p w:rsidR="00A14BF7" w:rsidRDefault="000029EE">
            <w:pPr>
              <w:pStyle w:val="Standa"/>
              <w:rPr>
                <w:rFonts w:ascii="Alkaios" w:hAnsi="Alkaios"/>
                <w:sz w:val="20"/>
              </w:rPr>
            </w:pPr>
            <w:r>
              <w:rPr>
                <w:rFonts w:ascii="Alkaios" w:hAnsi="Alkaios"/>
                <w:sz w:val="20"/>
              </w:rPr>
              <w:t>γίγνεσθαι τε καὶ ὄλλυσθαι</w:t>
            </w:r>
          </w:p>
        </w:tc>
        <w:tc>
          <w:tcPr>
            <w:tcW w:w="5013" w:type="dxa"/>
          </w:tcPr>
          <w:p w:rsidR="00A14BF7" w:rsidRDefault="000029EE">
            <w:pPr>
              <w:pStyle w:val="Standa"/>
              <w:jc w:val="both"/>
              <w:rPr>
                <w:sz w:val="20"/>
              </w:rPr>
            </w:pP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41</w:t>
            </w:r>
          </w:p>
        </w:tc>
        <w:tc>
          <w:tcPr>
            <w:tcW w:w="3260" w:type="dxa"/>
          </w:tcPr>
          <w:p w:rsidR="00A14BF7" w:rsidRDefault="000029EE">
            <w:pPr>
              <w:pStyle w:val="Standa"/>
              <w:rPr>
                <w:rFonts w:ascii="Alkaios" w:hAnsi="Alkaios"/>
                <w:sz w:val="20"/>
              </w:rPr>
            </w:pPr>
            <w:r>
              <w:rPr>
                <w:rFonts w:ascii="Alkaios" w:hAnsi="Alkaios"/>
                <w:sz w:val="20"/>
              </w:rPr>
              <w:t>ἀλλάσσειν διά τε ... ἀμείβειν</w:t>
            </w:r>
          </w:p>
        </w:tc>
        <w:tc>
          <w:tcPr>
            <w:tcW w:w="5013" w:type="dxa"/>
          </w:tcPr>
          <w:p w:rsidR="00A14BF7" w:rsidRDefault="000029EE">
            <w:pPr>
              <w:pStyle w:val="Standa"/>
              <w:jc w:val="both"/>
              <w:rPr>
                <w:sz w:val="20"/>
              </w:rPr>
            </w:pPr>
            <w:r>
              <w:rPr>
                <w:sz w:val="20"/>
              </w:rPr>
              <w:t xml:space="preserve">(diav steht </w:t>
            </w:r>
            <w:r>
              <w:rPr>
                <w:rFonts w:ascii="Alkaios" w:hAnsi="Alkaios"/>
                <w:i/>
                <w:sz w:val="20"/>
              </w:rPr>
              <w:t>ἀ</w:t>
            </w:r>
            <w:r>
              <w:rPr>
                <w:rFonts w:ascii="Alkaios" w:hAnsi="Alkaios"/>
                <w:i/>
                <w:sz w:val="20"/>
              </w:rPr>
              <w:t>πὸ κοινοῦ</w:t>
            </w:r>
            <w:r>
              <w:rPr>
                <w:i/>
                <w:sz w:val="20"/>
              </w:rPr>
              <w:t>,</w:t>
            </w:r>
            <w:r>
              <w:rPr>
                <w:sz w:val="20"/>
              </w:rPr>
              <w:t xml:space="preserve"> wechselt also ebenfalls den Ort!)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φᾱνός </w:t>
            </w:r>
            <w:r>
              <w:rPr>
                <w:rFonts w:ascii="Times" w:hAnsi="Times"/>
                <w:sz w:val="20"/>
              </w:rPr>
              <w:t>=</w:t>
            </w:r>
          </w:p>
        </w:tc>
        <w:tc>
          <w:tcPr>
            <w:tcW w:w="5013" w:type="dxa"/>
          </w:tcPr>
          <w:p w:rsidR="00A14BF7" w:rsidRDefault="000029EE">
            <w:pPr>
              <w:pStyle w:val="Standa"/>
              <w:jc w:val="both"/>
              <w:rPr>
                <w:sz w:val="20"/>
              </w:rPr>
            </w:pPr>
            <w:r>
              <w:rPr>
                <w:rFonts w:ascii="Alkaios" w:hAnsi="Alkaios"/>
                <w:sz w:val="20"/>
              </w:rPr>
              <w:t>φαεινός</w:t>
            </w:r>
            <w:r>
              <w:rPr>
                <w:sz w:val="20"/>
              </w:rPr>
              <w:t xml:space="preserve"> (&lt; *</w:t>
            </w:r>
            <w:r>
              <w:rPr>
                <w:rFonts w:ascii="Alkaios" w:hAnsi="Alkaios"/>
                <w:sz w:val="20"/>
              </w:rPr>
              <w:t>φαεσνός</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42</w:t>
            </w:r>
          </w:p>
        </w:tc>
        <w:tc>
          <w:tcPr>
            <w:tcW w:w="3260" w:type="dxa"/>
          </w:tcPr>
          <w:p w:rsidR="00A14BF7" w:rsidRDefault="000029EE">
            <w:pPr>
              <w:pStyle w:val="Standa"/>
              <w:rPr>
                <w:rFonts w:ascii="Alkaios" w:hAnsi="Alkaios"/>
                <w:sz w:val="20"/>
              </w:rPr>
            </w:pPr>
            <w:r>
              <w:rPr>
                <w:rFonts w:ascii="Alkaios" w:hAnsi="Alkaios"/>
                <w:sz w:val="20"/>
              </w:rPr>
              <w:t>πύματος</w:t>
            </w:r>
          </w:p>
        </w:tc>
        <w:tc>
          <w:tcPr>
            <w:tcW w:w="5013" w:type="dxa"/>
          </w:tcPr>
          <w:p w:rsidR="00A14BF7" w:rsidRDefault="000029EE">
            <w:pPr>
              <w:pStyle w:val="Standa"/>
              <w:jc w:val="both"/>
              <w:rPr>
                <w:sz w:val="20"/>
              </w:rPr>
            </w:pPr>
            <w:r>
              <w:rPr>
                <w:sz w:val="20"/>
              </w:rPr>
              <w:t>äusserster, letzter (vgl. 30b-32)</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τετελεσμένον ἐστί</w:t>
            </w:r>
          </w:p>
        </w:tc>
        <w:tc>
          <w:tcPr>
            <w:tcW w:w="5013" w:type="dxa"/>
          </w:tcPr>
          <w:p w:rsidR="00A14BF7" w:rsidRDefault="000029EE">
            <w:pPr>
              <w:pStyle w:val="Standa"/>
              <w:jc w:val="both"/>
              <w:rPr>
                <w:sz w:val="20"/>
              </w:rPr>
            </w:pPr>
            <w:r>
              <w:rPr>
                <w:sz w:val="20"/>
              </w:rPr>
              <w:t>(Versschluss wie in 35)</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43</w:t>
            </w:r>
          </w:p>
        </w:tc>
        <w:tc>
          <w:tcPr>
            <w:tcW w:w="3260" w:type="dxa"/>
          </w:tcPr>
          <w:p w:rsidR="00A14BF7" w:rsidRDefault="000029EE">
            <w:pPr>
              <w:pStyle w:val="Standa"/>
              <w:rPr>
                <w:rFonts w:ascii="Alkaios" w:hAnsi="Alkaios"/>
                <w:sz w:val="20"/>
              </w:rPr>
            </w:pPr>
            <w:r>
              <w:rPr>
                <w:rFonts w:ascii="Alkaios" w:hAnsi="Alkaios"/>
                <w:sz w:val="20"/>
              </w:rPr>
              <w:t>εὐκύκλου σφαίρης ἐναλίγκιον ὄγκῳ</w:t>
            </w:r>
          </w:p>
        </w:tc>
        <w:tc>
          <w:tcPr>
            <w:tcW w:w="5013" w:type="dxa"/>
          </w:tcPr>
          <w:p w:rsidR="00A14BF7" w:rsidRDefault="000029EE">
            <w:pPr>
              <w:pStyle w:val="Standa"/>
              <w:jc w:val="both"/>
              <w:rPr>
                <w:sz w:val="20"/>
              </w:rPr>
            </w:pPr>
            <w:r>
              <w:rPr>
                <w:sz w:val="20"/>
              </w:rPr>
              <w:t>(Wohl quasi-räumlich und quasi-materiell zu verst</w:t>
            </w:r>
            <w:r>
              <w:rPr>
                <w:sz w:val="20"/>
              </w:rPr>
              <w:t>ehen. — Ein Analogon in der empiri</w:t>
            </w:r>
            <w:r>
              <w:rPr>
                <w:sz w:val="20"/>
              </w:rPr>
              <w:softHyphen/>
              <w:t xml:space="preserve">schen Scheinwelt: die runde Erde; vgl. </w:t>
            </w:r>
            <w:r>
              <w:rPr>
                <w:smallCaps/>
                <w:sz w:val="20"/>
              </w:rPr>
              <w:t>Diog. Laert.</w:t>
            </w:r>
            <w:r>
              <w:rPr>
                <w:sz w:val="20"/>
              </w:rPr>
              <w:t xml:space="preserve"> über den Dichter, DK 28 A 44: </w:t>
            </w:r>
            <w:r>
              <w:rPr>
                <w:rFonts w:ascii="Times" w:hAnsi="Times"/>
                <w:sz w:val="20"/>
              </w:rPr>
              <w:t>[…]</w:t>
            </w:r>
            <w:r>
              <w:rPr>
                <w:rFonts w:ascii="Alkaios" w:hAnsi="Alkaios"/>
                <w:sz w:val="20"/>
              </w:rPr>
              <w:t xml:space="preserve"> πρῶτον ὀνομάσαι </w:t>
            </w:r>
            <w:r>
              <w:rPr>
                <w:rFonts w:ascii="Times" w:hAnsi="Times"/>
                <w:sz w:val="20"/>
              </w:rPr>
              <w:t>[…]</w:t>
            </w:r>
            <w:r>
              <w:rPr>
                <w:rFonts w:ascii="Alkaios" w:hAnsi="Alkaios"/>
                <w:sz w:val="20"/>
              </w:rPr>
              <w:t xml:space="preserve"> τὴν γῆν στρογγύλην, ὡς δὲ Θεόφραστος, Παρμενίδην</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ἐν</w:t>
            </w:r>
            <w:r>
              <w:rPr>
                <w:rFonts w:ascii="Times" w:hAnsi="Times"/>
                <w:sz w:val="20"/>
              </w:rPr>
              <w:t>-</w:t>
            </w:r>
            <w:r>
              <w:rPr>
                <w:rFonts w:ascii="Alkaios" w:hAnsi="Alkaios"/>
                <w:sz w:val="20"/>
              </w:rPr>
              <w:t>αλίγκιος</w:t>
            </w:r>
          </w:p>
        </w:tc>
        <w:tc>
          <w:tcPr>
            <w:tcW w:w="5013" w:type="dxa"/>
          </w:tcPr>
          <w:p w:rsidR="00A14BF7" w:rsidRDefault="000029EE">
            <w:pPr>
              <w:pStyle w:val="Standa"/>
              <w:jc w:val="both"/>
              <w:rPr>
                <w:sz w:val="20"/>
              </w:rPr>
            </w:pPr>
            <w:r>
              <w:rPr>
                <w:sz w:val="20"/>
              </w:rPr>
              <w:t>ähnlich (nicht "gleich" i. S. v. "identisch"!)</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44</w:t>
            </w:r>
          </w:p>
        </w:tc>
        <w:tc>
          <w:tcPr>
            <w:tcW w:w="3260" w:type="dxa"/>
          </w:tcPr>
          <w:p w:rsidR="00A14BF7" w:rsidRDefault="000029EE">
            <w:pPr>
              <w:pStyle w:val="Standa"/>
              <w:rPr>
                <w:rFonts w:ascii="Alkaios" w:hAnsi="Alkaios"/>
                <w:sz w:val="20"/>
              </w:rPr>
            </w:pPr>
            <w:r>
              <w:rPr>
                <w:rFonts w:ascii="Alkaios" w:hAnsi="Alkaios"/>
                <w:sz w:val="20"/>
              </w:rPr>
              <w:t>ἰσο</w:t>
            </w:r>
            <w:r>
              <w:rPr>
                <w:rFonts w:ascii="Times" w:hAnsi="Times"/>
                <w:sz w:val="20"/>
              </w:rPr>
              <w:t>-</w:t>
            </w:r>
            <w:r>
              <w:rPr>
                <w:rFonts w:ascii="Alkaios" w:hAnsi="Alkaios"/>
                <w:sz w:val="20"/>
              </w:rPr>
              <w:t>παλής</w:t>
            </w:r>
          </w:p>
        </w:tc>
        <w:tc>
          <w:tcPr>
            <w:tcW w:w="5013" w:type="dxa"/>
          </w:tcPr>
          <w:p w:rsidR="00A14BF7" w:rsidRDefault="000029EE">
            <w:pPr>
              <w:pStyle w:val="Standa"/>
              <w:jc w:val="both"/>
              <w:rPr>
                <w:sz w:val="20"/>
              </w:rPr>
            </w:pPr>
            <w:r>
              <w:rPr>
                <w:sz w:val="20"/>
              </w:rPr>
              <w:t xml:space="preserve">im Kampf ebenbürtig, gleich (vgl. </w:t>
            </w:r>
            <w:r>
              <w:rPr>
                <w:rFonts w:ascii="Alkaios" w:hAnsi="Alkaios"/>
                <w:sz w:val="20"/>
              </w:rPr>
              <w:t>παλαίστρα</w:t>
            </w:r>
            <w:r>
              <w:rPr>
                <w:sz w:val="20"/>
              </w:rPr>
              <w:t xml:space="preserve">; zu </w:t>
            </w:r>
            <w:r>
              <w:rPr>
                <w:rFonts w:ascii="Alkaios" w:hAnsi="Alkaios"/>
                <w:sz w:val="20"/>
              </w:rPr>
              <w:t>πάλλω</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42-44a</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(Im Gegensatz zur Zeit ist der Raum bei P. nicht absolut und unendlich! Vgl. 30b-32)</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45</w:t>
            </w:r>
          </w:p>
        </w:tc>
        <w:tc>
          <w:tcPr>
            <w:tcW w:w="3260" w:type="dxa"/>
          </w:tcPr>
          <w:p w:rsidR="00A14BF7" w:rsidRDefault="000029EE">
            <w:pPr>
              <w:pStyle w:val="Standa"/>
              <w:rPr>
                <w:rFonts w:ascii="Alkaios" w:hAnsi="Alkaios"/>
                <w:sz w:val="20"/>
              </w:rPr>
            </w:pPr>
            <w:r>
              <w:rPr>
                <w:rFonts w:ascii="Alkaios" w:hAnsi="Alkaios"/>
                <w:sz w:val="20"/>
              </w:rPr>
              <w:t>βαιός</w:t>
            </w:r>
          </w:p>
        </w:tc>
        <w:tc>
          <w:tcPr>
            <w:tcW w:w="5013" w:type="dxa"/>
          </w:tcPr>
          <w:p w:rsidR="00A14BF7" w:rsidRDefault="000029EE">
            <w:pPr>
              <w:pStyle w:val="Standa"/>
              <w:jc w:val="both"/>
              <w:rPr>
                <w:sz w:val="20"/>
              </w:rPr>
            </w:pPr>
            <w:r>
              <w:rPr>
                <w:sz w:val="20"/>
              </w:rPr>
              <w:t>klein, gering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βαιότερον πελέναι χρεόν ἐστι τῇ ἢ τῇ.</w:t>
            </w:r>
          </w:p>
        </w:tc>
        <w:tc>
          <w:tcPr>
            <w:tcW w:w="5013" w:type="dxa"/>
          </w:tcPr>
          <w:p w:rsidR="00A14BF7" w:rsidRDefault="000029EE">
            <w:pPr>
              <w:pStyle w:val="Standa"/>
              <w:jc w:val="both"/>
              <w:rPr>
                <w:sz w:val="20"/>
              </w:rPr>
            </w:pPr>
            <w:r>
              <w:rPr>
                <w:sz w:val="20"/>
              </w:rPr>
              <w:t>(Abnahme der Wortlängen, d</w:t>
            </w:r>
            <w:r>
              <w:rPr>
                <w:sz w:val="20"/>
              </w:rPr>
              <w:t>ie die Verklei</w:t>
            </w:r>
            <w:r>
              <w:rPr>
                <w:sz w:val="20"/>
              </w:rPr>
              <w:softHyphen/>
              <w:t>nerung imitiert!)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46</w:t>
            </w:r>
          </w:p>
        </w:tc>
        <w:tc>
          <w:tcPr>
            <w:tcW w:w="3260" w:type="dxa"/>
          </w:tcPr>
          <w:p w:rsidR="00A14BF7" w:rsidRDefault="000029EE">
            <w:pPr>
              <w:pStyle w:val="Standa"/>
              <w:rPr>
                <w:rFonts w:ascii="Alkaios" w:hAnsi="Alkaios"/>
                <w:sz w:val="20"/>
              </w:rPr>
            </w:pPr>
            <w:r>
              <w:rPr>
                <w:rFonts w:ascii="Alkaios" w:hAnsi="Alkaios"/>
                <w:sz w:val="20"/>
              </w:rPr>
              <w:t>οὐκ ἐὸν</w:t>
            </w:r>
          </w:p>
        </w:tc>
        <w:tc>
          <w:tcPr>
            <w:tcW w:w="5013" w:type="dxa"/>
          </w:tcPr>
          <w:p w:rsidR="00A14BF7" w:rsidRDefault="000029EE">
            <w:pPr>
              <w:pStyle w:val="Standa"/>
              <w:jc w:val="both"/>
              <w:rPr>
                <w:sz w:val="20"/>
              </w:rPr>
            </w:pPr>
            <w:r>
              <w:rPr>
                <w:sz w:val="20"/>
              </w:rPr>
              <w:t>(</w:t>
            </w:r>
            <w:r>
              <w:rPr>
                <w:rFonts w:ascii="Alkaios" w:hAnsi="Alkaios"/>
                <w:sz w:val="20"/>
              </w:rPr>
              <w:t>μὴ ἐὸν</w:t>
            </w:r>
            <w:r>
              <w:rPr>
                <w:sz w:val="20"/>
              </w:rPr>
              <w:t xml:space="preserve"> wäre kondizional gefärbt, was der Auffassung des P. widerspräche!)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48</w:t>
            </w:r>
          </w:p>
        </w:tc>
        <w:tc>
          <w:tcPr>
            <w:tcW w:w="3260" w:type="dxa"/>
          </w:tcPr>
          <w:p w:rsidR="00A14BF7" w:rsidRDefault="000029EE">
            <w:pPr>
              <w:pStyle w:val="Standa"/>
              <w:rPr>
                <w:rFonts w:ascii="Alkaios" w:hAnsi="Alkaios"/>
                <w:sz w:val="20"/>
              </w:rPr>
            </w:pPr>
            <w:r>
              <w:rPr>
                <w:rFonts w:ascii="Alkaios" w:hAnsi="Alkaios"/>
                <w:sz w:val="20"/>
              </w:rPr>
              <w:t>ἄ</w:t>
            </w:r>
            <w:r>
              <w:rPr>
                <w:rFonts w:ascii="Times" w:hAnsi="Times"/>
                <w:sz w:val="20"/>
              </w:rPr>
              <w:t>-</w:t>
            </w:r>
            <w:r>
              <w:rPr>
                <w:rFonts w:ascii="Alkaios" w:hAnsi="Alkaios"/>
                <w:sz w:val="20"/>
              </w:rPr>
              <w:t>σῡλος</w:t>
            </w:r>
          </w:p>
        </w:tc>
        <w:tc>
          <w:tcPr>
            <w:tcW w:w="5013" w:type="dxa"/>
          </w:tcPr>
          <w:p w:rsidR="00A14BF7" w:rsidRDefault="000029EE">
            <w:pPr>
              <w:pStyle w:val="Standa"/>
              <w:jc w:val="both"/>
              <w:rPr>
                <w:sz w:val="20"/>
              </w:rPr>
            </w:pPr>
            <w:r>
              <w:rPr>
                <w:sz w:val="20"/>
              </w:rPr>
              <w:t>unverletzlich</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49</w:t>
            </w:r>
          </w:p>
        </w:tc>
        <w:tc>
          <w:tcPr>
            <w:tcW w:w="3260" w:type="dxa"/>
          </w:tcPr>
          <w:p w:rsidR="00A14BF7" w:rsidRDefault="000029EE">
            <w:pPr>
              <w:pStyle w:val="Standa"/>
              <w:rPr>
                <w:rFonts w:ascii="Alkaios" w:hAnsi="Alkaios"/>
                <w:sz w:val="20"/>
              </w:rPr>
            </w:pPr>
            <w:r>
              <w:rPr>
                <w:rFonts w:ascii="Alkaios" w:hAnsi="Alkaios"/>
                <w:sz w:val="20"/>
              </w:rPr>
              <w:t xml:space="preserve">κύρει </w:t>
            </w:r>
            <w:r>
              <w:rPr>
                <w:rFonts w:ascii="Times" w:hAnsi="Times"/>
                <w:sz w:val="20"/>
              </w:rPr>
              <w:t xml:space="preserve">+ Dat. </w:t>
            </w:r>
            <w:r>
              <w:rPr>
                <w:rFonts w:ascii="Alkaios" w:hAnsi="Alkaios"/>
                <w:sz w:val="20"/>
              </w:rPr>
              <w:t xml:space="preserve">(ἐν πείρασι </w:t>
            </w:r>
            <w:r>
              <w:rPr>
                <w:rFonts w:ascii="Times" w:hAnsi="Times"/>
                <w:sz w:val="20"/>
              </w:rPr>
              <w:t>oder</w:t>
            </w:r>
            <w:r>
              <w:rPr>
                <w:rFonts w:ascii="Alkaios" w:hAnsi="Alkaios"/>
                <w:sz w:val="20"/>
              </w:rPr>
              <w:t xml:space="preserve"> οἷ</w:t>
            </w:r>
            <w:r>
              <w:rPr>
                <w:rFonts w:ascii="Times" w:hAnsi="Times"/>
                <w:sz w:val="20"/>
              </w:rPr>
              <w:t>?</w:t>
            </w:r>
            <w:r>
              <w:rPr>
                <w:rFonts w:ascii="Alkaios" w:hAnsi="Alkaios"/>
                <w:sz w:val="20"/>
              </w:rPr>
              <w:t>)</w:t>
            </w:r>
          </w:p>
        </w:tc>
        <w:tc>
          <w:tcPr>
            <w:tcW w:w="5013" w:type="dxa"/>
          </w:tcPr>
          <w:p w:rsidR="00A14BF7" w:rsidRDefault="000029EE">
            <w:pPr>
              <w:pStyle w:val="Standa"/>
              <w:jc w:val="both"/>
              <w:rPr>
                <w:sz w:val="20"/>
              </w:rPr>
            </w:pPr>
            <w:r>
              <w:rPr>
                <w:sz w:val="20"/>
              </w:rPr>
              <w:t>auf etwas stossen (die grammatische Dop</w:t>
            </w:r>
            <w:r>
              <w:rPr>
                <w:sz w:val="20"/>
              </w:rPr>
              <w:softHyphen/>
              <w:t xml:space="preserve">peldeutigkeit unterstreicht </w:t>
            </w:r>
            <w:r>
              <w:rPr>
                <w:sz w:val="20"/>
              </w:rPr>
              <w:t>die Unteilbar</w:t>
            </w:r>
            <w:r>
              <w:rPr>
                <w:sz w:val="20"/>
              </w:rPr>
              <w:softHyphen/>
              <w:t>keit des Einen, das nicht aus einem Kern und einer Grenzschicht besteht!)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Times" w:hAnsi="Times"/>
                <w:sz w:val="20"/>
              </w:rPr>
              <w:t>|</w:t>
            </w:r>
            <w:r>
              <w:rPr>
                <w:rFonts w:ascii="Alkaios" w:hAnsi="Alkaios"/>
                <w:sz w:val="20"/>
              </w:rPr>
              <w:t xml:space="preserve"> οἷ γὰρ ...</w:t>
            </w:r>
            <w:r>
              <w:rPr>
                <w:rFonts w:ascii="Times" w:hAnsi="Times"/>
                <w:sz w:val="20"/>
              </w:rPr>
              <w:t>-</w:t>
            </w:r>
            <w:r>
              <w:rPr>
                <w:rFonts w:ascii="Alkaios" w:hAnsi="Alkaios"/>
                <w:sz w:val="20"/>
              </w:rPr>
              <w:t>εν ..., ... ἐν ... κύρ</w:t>
            </w:r>
            <w:r>
              <w:rPr>
                <w:rFonts w:ascii="Times" w:hAnsi="Times"/>
                <w:sz w:val="20"/>
              </w:rPr>
              <w:t>-</w:t>
            </w:r>
            <w:r>
              <w:rPr>
                <w:rFonts w:ascii="Alkaios" w:hAnsi="Alkaios"/>
                <w:sz w:val="20"/>
              </w:rPr>
              <w:t xml:space="preserve">ει. </w:t>
            </w:r>
            <w:r>
              <w:rPr>
                <w:rFonts w:ascii="Times" w:hAnsi="Times"/>
                <w:sz w:val="20"/>
              </w:rPr>
              <w:t>|</w:t>
            </w:r>
          </w:p>
        </w:tc>
        <w:tc>
          <w:tcPr>
            <w:tcW w:w="5013" w:type="dxa"/>
          </w:tcPr>
          <w:p w:rsidR="00A14BF7" w:rsidRDefault="000029EE">
            <w:pPr>
              <w:pStyle w:val="Standa"/>
              <w:jc w:val="both"/>
              <w:rPr>
                <w:sz w:val="20"/>
              </w:rPr>
            </w:pPr>
            <w:r>
              <w:rPr>
                <w:sz w:val="20"/>
              </w:rPr>
              <w:t>(Axialsymmetrie)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42/49</w:t>
            </w:r>
          </w:p>
        </w:tc>
        <w:tc>
          <w:tcPr>
            <w:tcW w:w="3260" w:type="dxa"/>
          </w:tcPr>
          <w:p w:rsidR="00A14BF7" w:rsidRDefault="000029EE">
            <w:pPr>
              <w:pStyle w:val="Standa"/>
              <w:rPr>
                <w:rFonts w:ascii="Alkaios" w:hAnsi="Alkaios"/>
                <w:sz w:val="20"/>
              </w:rPr>
            </w:pPr>
            <w:r>
              <w:rPr>
                <w:rFonts w:ascii="Alkaios" w:hAnsi="Alkaios"/>
                <w:sz w:val="20"/>
              </w:rPr>
              <w:t>πεῖρας ... πείρασι</w:t>
            </w:r>
          </w:p>
        </w:tc>
        <w:tc>
          <w:tcPr>
            <w:tcW w:w="5013" w:type="dxa"/>
          </w:tcPr>
          <w:p w:rsidR="00A14BF7" w:rsidRDefault="000029EE">
            <w:pPr>
              <w:pStyle w:val="Standa"/>
              <w:jc w:val="both"/>
              <w:rPr>
                <w:sz w:val="20"/>
              </w:rPr>
            </w:pPr>
            <w:r>
              <w:rPr>
                <w:sz w:val="20"/>
              </w:rPr>
              <w:t>(Rahmenstellung)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43/49</w:t>
            </w:r>
          </w:p>
        </w:tc>
        <w:tc>
          <w:tcPr>
            <w:tcW w:w="3260" w:type="dxa"/>
          </w:tcPr>
          <w:p w:rsidR="00A14BF7" w:rsidRDefault="000029EE">
            <w:pPr>
              <w:pStyle w:val="Standa"/>
              <w:rPr>
                <w:rFonts w:ascii="Alkaios" w:hAnsi="Alkaios"/>
                <w:sz w:val="20"/>
              </w:rPr>
            </w:pPr>
            <w:r>
              <w:rPr>
                <w:rFonts w:ascii="Alkaios" w:hAnsi="Alkaios"/>
                <w:sz w:val="20"/>
              </w:rPr>
              <w:t>πάντοθεν ... πάντοθεν</w:t>
            </w:r>
          </w:p>
        </w:tc>
        <w:tc>
          <w:tcPr>
            <w:tcW w:w="5013" w:type="dxa"/>
          </w:tcPr>
          <w:p w:rsidR="00A14BF7" w:rsidRDefault="000029EE">
            <w:pPr>
              <w:pStyle w:val="Standa"/>
              <w:jc w:val="both"/>
              <w:rPr>
                <w:sz w:val="20"/>
              </w:rPr>
            </w:pPr>
            <w:r>
              <w:rPr>
                <w:sz w:val="20"/>
              </w:rPr>
              <w:t>(Rahmenstellung)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50</w:t>
            </w:r>
          </w:p>
        </w:tc>
        <w:tc>
          <w:tcPr>
            <w:tcW w:w="3260" w:type="dxa"/>
          </w:tcPr>
          <w:p w:rsidR="00A14BF7" w:rsidRDefault="000029EE">
            <w:pPr>
              <w:pStyle w:val="Standa"/>
              <w:rPr>
                <w:rFonts w:ascii="Alkaios" w:hAnsi="Alkaios"/>
                <w:sz w:val="20"/>
              </w:rPr>
            </w:pPr>
            <w:r>
              <w:rPr>
                <w:rFonts w:ascii="Alkaios" w:hAnsi="Alkaios"/>
                <w:sz w:val="20"/>
              </w:rPr>
              <w:t>παύω</w:t>
            </w:r>
          </w:p>
        </w:tc>
        <w:tc>
          <w:tcPr>
            <w:tcW w:w="5013" w:type="dxa"/>
          </w:tcPr>
          <w:p w:rsidR="00A14BF7" w:rsidRDefault="000029EE">
            <w:pPr>
              <w:pStyle w:val="Standa"/>
              <w:jc w:val="both"/>
              <w:rPr>
                <w:sz w:val="20"/>
              </w:rPr>
            </w:pPr>
            <w:r>
              <w:rPr>
                <w:sz w:val="20"/>
              </w:rPr>
              <w:t>(Vgl.</w:t>
            </w:r>
            <w:r>
              <w:rPr>
                <w:sz w:val="20"/>
              </w:rPr>
              <w:t xml:space="preserve"> 46!)</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50 f.</w:t>
            </w:r>
          </w:p>
        </w:tc>
        <w:tc>
          <w:tcPr>
            <w:tcW w:w="3260" w:type="dxa"/>
          </w:tcPr>
          <w:p w:rsidR="00A14BF7" w:rsidRDefault="000029EE">
            <w:pPr>
              <w:pStyle w:val="Standa"/>
              <w:rPr>
                <w:rFonts w:ascii="Alkaios" w:hAnsi="Alkaios"/>
                <w:sz w:val="20"/>
              </w:rPr>
            </w:pPr>
            <w:r>
              <w:rPr>
                <w:rFonts w:ascii="Alkaios" w:hAnsi="Alkaios"/>
                <w:sz w:val="20"/>
              </w:rPr>
              <w:t xml:space="preserve">λόγον ἠδὲ νόημα </w:t>
            </w:r>
            <w:r>
              <w:rPr>
                <w:rFonts w:ascii="Times" w:hAnsi="Times"/>
                <w:sz w:val="20"/>
              </w:rPr>
              <w:t>|</w:t>
            </w:r>
            <w:r>
              <w:rPr>
                <w:rFonts w:ascii="Alkaios" w:hAnsi="Alkaios"/>
                <w:sz w:val="20"/>
              </w:rPr>
              <w:t xml:space="preserve"> ἀμφὶς ἀληθείης· δόξας ...</w:t>
            </w:r>
          </w:p>
        </w:tc>
        <w:tc>
          <w:tcPr>
            <w:tcW w:w="5013" w:type="dxa"/>
          </w:tcPr>
          <w:p w:rsidR="00A14BF7" w:rsidRDefault="000029EE">
            <w:pPr>
              <w:pStyle w:val="Standa"/>
              <w:jc w:val="both"/>
              <w:rPr>
                <w:sz w:val="20"/>
              </w:rPr>
            </w:pPr>
            <w:r>
              <w:rPr>
                <w:sz w:val="20"/>
              </w:rPr>
              <w:t>(Klimax, dann ein scharfer Kontrast)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51</w:t>
            </w:r>
          </w:p>
        </w:tc>
        <w:tc>
          <w:tcPr>
            <w:tcW w:w="3260" w:type="dxa"/>
          </w:tcPr>
          <w:p w:rsidR="00A14BF7" w:rsidRDefault="000029EE">
            <w:pPr>
              <w:pStyle w:val="Standa"/>
              <w:rPr>
                <w:rFonts w:ascii="Alkaios" w:hAnsi="Alkaios"/>
                <w:sz w:val="20"/>
              </w:rPr>
            </w:pPr>
            <w:r>
              <w:rPr>
                <w:rFonts w:ascii="Alkaios" w:hAnsi="Alkaios"/>
                <w:sz w:val="20"/>
              </w:rPr>
              <w:t>ἀμφίς</w:t>
            </w:r>
          </w:p>
        </w:tc>
        <w:tc>
          <w:tcPr>
            <w:tcW w:w="5013" w:type="dxa"/>
          </w:tcPr>
          <w:p w:rsidR="00A14BF7" w:rsidRDefault="000029EE">
            <w:pPr>
              <w:pStyle w:val="Standa"/>
              <w:jc w:val="both"/>
              <w:rPr>
                <w:sz w:val="20"/>
              </w:rPr>
            </w:pPr>
            <w:r>
              <w:rPr>
                <w:sz w:val="20"/>
              </w:rPr>
              <w:t>(Erinnert an das Kugelbild, das hier aber auf die das Sein spiegelnde Wahrheit bezo</w:t>
            </w:r>
            <w:r>
              <w:rPr>
                <w:sz w:val="20"/>
              </w:rPr>
              <w:softHyphen/>
              <w:t>gen wäre)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52</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(Chiasmus)</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κόσμος</w:t>
            </w:r>
          </w:p>
        </w:tc>
        <w:tc>
          <w:tcPr>
            <w:tcW w:w="5013" w:type="dxa"/>
          </w:tcPr>
          <w:p w:rsidR="00A14BF7" w:rsidRDefault="000029EE">
            <w:pPr>
              <w:pStyle w:val="Standa"/>
              <w:jc w:val="both"/>
              <w:rPr>
                <w:sz w:val="20"/>
              </w:rPr>
            </w:pPr>
            <w:r>
              <w:rPr>
                <w:sz w:val="20"/>
              </w:rPr>
              <w:t xml:space="preserve">Schmuck, (fast) trügerischer </w:t>
            </w:r>
            <w:r>
              <w:rPr>
                <w:sz w:val="20"/>
              </w:rPr>
              <w:t xml:space="preserve">Tand (vgl. B 4! — Bezug auf </w:t>
            </w:r>
            <w:r>
              <w:rPr>
                <w:i/>
                <w:sz w:val="20"/>
              </w:rPr>
              <w:t>alles</w:t>
            </w:r>
            <w:r>
              <w:rPr>
                <w:sz w:val="20"/>
              </w:rPr>
              <w:t xml:space="preserve">, was folgt? Vgl. dazu </w:t>
            </w:r>
            <w:r>
              <w:rPr>
                <w:smallCaps/>
                <w:sz w:val="20"/>
              </w:rPr>
              <w:t>Gallop</w:t>
            </w:r>
            <w:r>
              <w:rPr>
                <w:sz w:val="20"/>
              </w:rPr>
              <w:t xml:space="preserve"> 21-23)</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50/52</w:t>
            </w:r>
          </w:p>
        </w:tc>
        <w:tc>
          <w:tcPr>
            <w:tcW w:w="3260" w:type="dxa"/>
          </w:tcPr>
          <w:p w:rsidR="00A14BF7" w:rsidRDefault="000029EE">
            <w:pPr>
              <w:pStyle w:val="Standa"/>
              <w:rPr>
                <w:rFonts w:ascii="Alkaios" w:hAnsi="Alkaios"/>
                <w:sz w:val="20"/>
              </w:rPr>
            </w:pPr>
            <w:r>
              <w:rPr>
                <w:rFonts w:ascii="Alkaios" w:hAnsi="Alkaios"/>
                <w:sz w:val="20"/>
              </w:rPr>
              <w:t>λόγον ... ἐμῶν ἐπέων</w:t>
            </w:r>
          </w:p>
        </w:tc>
        <w:tc>
          <w:tcPr>
            <w:tcW w:w="5013" w:type="dxa"/>
          </w:tcPr>
          <w:p w:rsidR="00A14BF7" w:rsidRDefault="000029EE">
            <w:pPr>
              <w:pStyle w:val="Standa"/>
              <w:jc w:val="both"/>
              <w:rPr>
                <w:sz w:val="20"/>
              </w:rPr>
            </w:pPr>
            <w:r>
              <w:rPr>
                <w:sz w:val="20"/>
              </w:rPr>
              <w:t>(Gegensatz)</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53</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(Die Verstreuung syntaktisch zusammenge</w:t>
            </w:r>
            <w:r>
              <w:rPr>
                <w:sz w:val="20"/>
              </w:rPr>
              <w:softHyphen/>
              <w:t xml:space="preserve">höriger Wörter spiegelt das </w:t>
            </w:r>
            <w:r>
              <w:rPr>
                <w:rFonts w:ascii="Alkaios" w:hAnsi="Alkaios"/>
                <w:sz w:val="20"/>
              </w:rPr>
              <w:t>πλανᾶσθαι</w:t>
            </w:r>
            <w:r>
              <w:rPr>
                <w:sz w:val="20"/>
              </w:rPr>
              <w:t xml:space="preserve"> der Menschen)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κατέθεντο</w:t>
            </w:r>
          </w:p>
        </w:tc>
        <w:tc>
          <w:tcPr>
            <w:tcW w:w="5013" w:type="dxa"/>
          </w:tcPr>
          <w:p w:rsidR="00A14BF7" w:rsidRDefault="000029EE">
            <w:pPr>
              <w:pStyle w:val="Standa"/>
              <w:jc w:val="both"/>
              <w:rPr>
                <w:sz w:val="20"/>
              </w:rPr>
            </w:pPr>
            <w:r>
              <w:rPr>
                <w:sz w:val="20"/>
              </w:rPr>
              <w:t>(schon in 39 an derselben Versstel</w:t>
            </w:r>
            <w:r>
              <w:rPr>
                <w:sz w:val="20"/>
              </w:rPr>
              <w:t>le!)</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γνώμην κατα</w:t>
            </w:r>
            <w:r>
              <w:rPr>
                <w:rFonts w:ascii="Times" w:hAnsi="Times"/>
                <w:sz w:val="20"/>
              </w:rPr>
              <w:t>-</w:t>
            </w:r>
            <w:r>
              <w:rPr>
                <w:rFonts w:ascii="Alkaios" w:hAnsi="Alkaios"/>
                <w:sz w:val="20"/>
              </w:rPr>
              <w:t>τιθέναι</w:t>
            </w:r>
          </w:p>
        </w:tc>
        <w:tc>
          <w:tcPr>
            <w:tcW w:w="5013" w:type="dxa"/>
          </w:tcPr>
          <w:p w:rsidR="00A14BF7" w:rsidRDefault="000029EE">
            <w:pPr>
              <w:pStyle w:val="Standa"/>
              <w:jc w:val="both"/>
              <w:rPr>
                <w:sz w:val="20"/>
              </w:rPr>
            </w:pPr>
            <w:r>
              <w:rPr>
                <w:sz w:val="20"/>
              </w:rPr>
              <w:t>eine Behauptung aufstellen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γνώμας (</w:t>
            </w:r>
            <w:r>
              <w:rPr>
                <w:rFonts w:ascii="Times" w:hAnsi="Times"/>
                <w:smallCaps/>
                <w:sz w:val="20"/>
              </w:rPr>
              <w:t>Simpl</w:t>
            </w:r>
            <w:r>
              <w:rPr>
                <w:rFonts w:ascii="Times" w:hAnsi="Times"/>
                <w:sz w:val="20"/>
              </w:rPr>
              <w:t>. 39.180 F</w:t>
            </w:r>
            <w:r>
              <w:rPr>
                <w:rFonts w:ascii="Times" w:hAnsi="Times"/>
                <w:position w:val="10"/>
                <w:sz w:val="13"/>
                <w:szCs w:val="13"/>
              </w:rPr>
              <w:t>1</w:t>
            </w:r>
            <w:r>
              <w:rPr>
                <w:rFonts w:ascii="Times" w:hAnsi="Times"/>
                <w:sz w:val="20"/>
              </w:rPr>
              <w:t>)</w:t>
            </w:r>
          </w:p>
        </w:tc>
        <w:tc>
          <w:tcPr>
            <w:tcW w:w="5013" w:type="dxa"/>
          </w:tcPr>
          <w:p w:rsidR="00A14BF7" w:rsidRDefault="000029EE">
            <w:pPr>
              <w:pStyle w:val="Standa"/>
              <w:jc w:val="both"/>
              <w:rPr>
                <w:sz w:val="20"/>
              </w:rPr>
            </w:pPr>
            <w:r>
              <w:rPr>
                <w:sz w:val="20"/>
              </w:rPr>
              <w:t xml:space="preserve">(von </w:t>
            </w:r>
            <w:r>
              <w:rPr>
                <w:rFonts w:ascii="Alkaios" w:hAnsi="Alkaios"/>
                <w:sz w:val="20"/>
              </w:rPr>
              <w:t>κατέθεντο</w:t>
            </w:r>
            <w:r>
              <w:rPr>
                <w:sz w:val="20"/>
              </w:rPr>
              <w:t xml:space="preserve"> abh. — Deutungen der kompli</w:t>
            </w:r>
            <w:r>
              <w:rPr>
                <w:sz w:val="20"/>
              </w:rPr>
              <w:softHyphen/>
              <w:t>zierten Wortstellung?)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γνώμαις </w:t>
            </w:r>
            <w:r>
              <w:rPr>
                <w:rFonts w:ascii="Times" w:hAnsi="Times"/>
                <w:sz w:val="20"/>
              </w:rPr>
              <w:t>(</w:t>
            </w:r>
            <w:r>
              <w:rPr>
                <w:rFonts w:ascii="Times" w:hAnsi="Times"/>
                <w:smallCaps/>
                <w:sz w:val="20"/>
              </w:rPr>
              <w:t>Simpl</w:t>
            </w:r>
            <w:r>
              <w:rPr>
                <w:rFonts w:ascii="Times" w:hAnsi="Times"/>
                <w:sz w:val="20"/>
              </w:rPr>
              <w:t>. 30.180 DEF</w:t>
            </w:r>
            <w:r>
              <w:rPr>
                <w:rFonts w:ascii="Times" w:hAnsi="Times"/>
                <w:position w:val="10"/>
                <w:sz w:val="13"/>
                <w:szCs w:val="13"/>
              </w:rPr>
              <w:t>2</w:t>
            </w:r>
            <w:r>
              <w:rPr>
                <w:rFonts w:ascii="Times" w:hAnsi="Times"/>
                <w:sz w:val="20"/>
              </w:rPr>
              <w:t>)</w:t>
            </w:r>
          </w:p>
        </w:tc>
        <w:tc>
          <w:tcPr>
            <w:tcW w:w="5013" w:type="dxa"/>
          </w:tcPr>
          <w:p w:rsidR="00A14BF7" w:rsidRDefault="000029EE">
            <w:pPr>
              <w:pStyle w:val="Standa"/>
              <w:jc w:val="both"/>
              <w:rPr>
                <w:sz w:val="20"/>
              </w:rPr>
            </w:pPr>
            <w:r>
              <w:rPr>
                <w:sz w:val="20"/>
              </w:rPr>
              <w:t>(andere Lesart)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ὀνομάζειν</w:t>
            </w:r>
          </w:p>
        </w:tc>
        <w:tc>
          <w:tcPr>
            <w:tcW w:w="5013" w:type="dxa"/>
          </w:tcPr>
          <w:p w:rsidR="00A14BF7" w:rsidRDefault="000029EE">
            <w:pPr>
              <w:pStyle w:val="Standa"/>
              <w:jc w:val="both"/>
              <w:rPr>
                <w:sz w:val="20"/>
              </w:rPr>
            </w:pPr>
            <w:r>
              <w:rPr>
                <w:sz w:val="20"/>
              </w:rPr>
              <w:t>("Name ist Schall und Rauch...")</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53 f.</w:t>
            </w:r>
          </w:p>
        </w:tc>
        <w:tc>
          <w:tcPr>
            <w:tcW w:w="3260" w:type="dxa"/>
          </w:tcPr>
          <w:p w:rsidR="00A14BF7" w:rsidRDefault="000029EE">
            <w:pPr>
              <w:pStyle w:val="Standa"/>
              <w:rPr>
                <w:rFonts w:ascii="Alkaios" w:hAnsi="Alkaios"/>
                <w:sz w:val="20"/>
              </w:rPr>
            </w:pPr>
          </w:p>
        </w:tc>
        <w:tc>
          <w:tcPr>
            <w:tcW w:w="5013" w:type="dxa"/>
          </w:tcPr>
          <w:p w:rsidR="00A14BF7" w:rsidRDefault="000029EE">
            <w:pPr>
              <w:pStyle w:val="Standa"/>
              <w:jc w:val="both"/>
              <w:rPr>
                <w:sz w:val="20"/>
              </w:rPr>
            </w:pPr>
            <w:r>
              <w:rPr>
                <w:sz w:val="20"/>
              </w:rPr>
              <w:t>(Wa</w:t>
            </w:r>
            <w:r>
              <w:rPr>
                <w:sz w:val="20"/>
              </w:rPr>
              <w:t>s ist nicht erlaubt? Vgl. viell. A 40a: Morgenstern = Abendstern)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54</w:t>
            </w:r>
          </w:p>
        </w:tc>
        <w:tc>
          <w:tcPr>
            <w:tcW w:w="3260" w:type="dxa"/>
          </w:tcPr>
          <w:p w:rsidR="00A14BF7" w:rsidRDefault="000029EE">
            <w:pPr>
              <w:pStyle w:val="Standa"/>
              <w:rPr>
                <w:rFonts w:ascii="Alkaios" w:hAnsi="Alkaios"/>
                <w:sz w:val="20"/>
              </w:rPr>
            </w:pPr>
            <w:r>
              <w:rPr>
                <w:rFonts w:ascii="Alkaios" w:hAnsi="Alkaios"/>
                <w:sz w:val="20"/>
              </w:rPr>
              <w:t>τῶν μίαν ...</w:t>
            </w:r>
          </w:p>
        </w:tc>
        <w:tc>
          <w:tcPr>
            <w:tcW w:w="5013" w:type="dxa"/>
          </w:tcPr>
          <w:p w:rsidR="00A14BF7" w:rsidRDefault="000029EE">
            <w:pPr>
              <w:pStyle w:val="Standa"/>
              <w:jc w:val="both"/>
              <w:rPr>
                <w:sz w:val="20"/>
              </w:rPr>
            </w:pPr>
            <w:r>
              <w:rPr>
                <w:sz w:val="20"/>
              </w:rPr>
              <w:t>(Eine dieser Formen sollte nicht benannt werden! Siehe 56-59)</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ἐν ᾧ</w:t>
            </w:r>
          </w:p>
        </w:tc>
        <w:tc>
          <w:tcPr>
            <w:tcW w:w="5013" w:type="dxa"/>
          </w:tcPr>
          <w:p w:rsidR="00A14BF7" w:rsidRDefault="000029EE">
            <w:pPr>
              <w:pStyle w:val="Standa"/>
              <w:jc w:val="both"/>
              <w:rPr>
                <w:sz w:val="20"/>
              </w:rPr>
            </w:pPr>
            <w:r>
              <w:rPr>
                <w:sz w:val="20"/>
              </w:rPr>
              <w:t xml:space="preserve">(Pendant zu </w:t>
            </w:r>
            <w:r>
              <w:rPr>
                <w:rFonts w:ascii="Alkaios" w:hAnsi="Alkaios"/>
                <w:sz w:val="20"/>
              </w:rPr>
              <w:t>ἐν τῷ</w:t>
            </w:r>
            <w:r>
              <w:rPr>
                <w:sz w:val="20"/>
              </w:rPr>
              <w:t xml:space="preserve"> von 50)</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55</w:t>
            </w:r>
          </w:p>
        </w:tc>
        <w:tc>
          <w:tcPr>
            <w:tcW w:w="3260" w:type="dxa"/>
          </w:tcPr>
          <w:p w:rsidR="00A14BF7" w:rsidRDefault="000029EE">
            <w:pPr>
              <w:pStyle w:val="Standa"/>
              <w:rPr>
                <w:rFonts w:ascii="Alkaios" w:hAnsi="Alkaios"/>
                <w:sz w:val="20"/>
              </w:rPr>
            </w:pPr>
            <w:r>
              <w:rPr>
                <w:rFonts w:ascii="Alkaios" w:hAnsi="Alkaios"/>
                <w:sz w:val="20"/>
              </w:rPr>
              <w:t>τ᾿ ἀντία δ᾿ ἐκρναντο</w:t>
            </w:r>
          </w:p>
        </w:tc>
        <w:tc>
          <w:tcPr>
            <w:tcW w:w="5013" w:type="dxa"/>
          </w:tcPr>
          <w:p w:rsidR="00A14BF7" w:rsidRDefault="000029EE">
            <w:pPr>
              <w:pStyle w:val="Standa"/>
              <w:jc w:val="both"/>
              <w:rPr>
                <w:sz w:val="20"/>
              </w:rPr>
            </w:pPr>
            <w:r>
              <w:rPr>
                <w:sz w:val="20"/>
              </w:rPr>
              <w:t>(</w:t>
            </w:r>
            <w:r>
              <w:rPr>
                <w:rFonts w:ascii="Alkaios" w:hAnsi="Alkaios"/>
                <w:sz w:val="20"/>
              </w:rPr>
              <w:t>ἀντ</w:t>
            </w:r>
            <w:r>
              <w:rPr>
                <w:rFonts w:ascii="Times" w:hAnsi="Times"/>
                <w:sz w:val="20"/>
              </w:rPr>
              <w:t>-</w:t>
            </w:r>
            <w:r>
              <w:rPr>
                <w:rFonts w:ascii="Alkaios" w:hAnsi="Alkaios"/>
                <w:sz w:val="20"/>
              </w:rPr>
              <w:t xml:space="preserve"> ... </w:t>
            </w:r>
            <w:r>
              <w:rPr>
                <w:rFonts w:ascii="Times" w:hAnsi="Times"/>
                <w:sz w:val="20"/>
              </w:rPr>
              <w:t>-</w:t>
            </w:r>
            <w:r>
              <w:rPr>
                <w:rFonts w:ascii="Alkaios" w:hAnsi="Alkaios"/>
                <w:sz w:val="20"/>
              </w:rPr>
              <w:t>αντ</w:t>
            </w:r>
            <w:r>
              <w:rPr>
                <w:rFonts w:ascii="Times" w:hAnsi="Times"/>
                <w:sz w:val="20"/>
              </w:rPr>
              <w:t>-</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ἔθεντο</w:t>
            </w:r>
          </w:p>
        </w:tc>
        <w:tc>
          <w:tcPr>
            <w:tcW w:w="5013" w:type="dxa"/>
          </w:tcPr>
          <w:p w:rsidR="00A14BF7" w:rsidRDefault="000029EE">
            <w:pPr>
              <w:pStyle w:val="Standa"/>
              <w:jc w:val="both"/>
              <w:rPr>
                <w:sz w:val="20"/>
              </w:rPr>
            </w:pPr>
            <w:r>
              <w:rPr>
                <w:sz w:val="20"/>
              </w:rPr>
              <w:t>(Vgl. 53)</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57</w:t>
            </w:r>
          </w:p>
        </w:tc>
        <w:tc>
          <w:tcPr>
            <w:tcW w:w="3260" w:type="dxa"/>
          </w:tcPr>
          <w:p w:rsidR="00A14BF7" w:rsidRDefault="000029EE">
            <w:pPr>
              <w:pStyle w:val="Standa"/>
              <w:rPr>
                <w:rFonts w:ascii="Alkaios" w:hAnsi="Alkaios"/>
                <w:sz w:val="20"/>
              </w:rPr>
            </w:pPr>
            <w:r>
              <w:rPr>
                <w:rFonts w:ascii="Alkaios" w:hAnsi="Alkaios"/>
                <w:sz w:val="20"/>
              </w:rPr>
              <w:t>ἤπιος</w:t>
            </w:r>
          </w:p>
        </w:tc>
        <w:tc>
          <w:tcPr>
            <w:tcW w:w="5013" w:type="dxa"/>
          </w:tcPr>
          <w:p w:rsidR="00A14BF7" w:rsidRDefault="000029EE">
            <w:pPr>
              <w:pStyle w:val="Standa"/>
              <w:jc w:val="both"/>
              <w:rPr>
                <w:sz w:val="20"/>
              </w:rPr>
            </w:pPr>
            <w:r>
              <w:rPr>
                <w:sz w:val="20"/>
              </w:rPr>
              <w:t>s</w:t>
            </w:r>
            <w:r>
              <w:rPr>
                <w:sz w:val="20"/>
              </w:rPr>
              <w:t>anft, mild</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ἑωυτῷ πάντοσε τωὐτόν</w:t>
            </w:r>
          </w:p>
        </w:tc>
        <w:tc>
          <w:tcPr>
            <w:tcW w:w="5013" w:type="dxa"/>
          </w:tcPr>
          <w:p w:rsidR="00A14BF7" w:rsidRDefault="000029EE">
            <w:pPr>
              <w:pStyle w:val="Standa"/>
              <w:jc w:val="both"/>
              <w:rPr>
                <w:sz w:val="20"/>
              </w:rPr>
            </w:pPr>
            <w:r>
              <w:rPr>
                <w:sz w:val="20"/>
              </w:rPr>
              <w:t>(wie das all-eine Seiende/Sein!)</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59</w:t>
            </w:r>
          </w:p>
        </w:tc>
        <w:tc>
          <w:tcPr>
            <w:tcW w:w="3260" w:type="dxa"/>
          </w:tcPr>
          <w:p w:rsidR="00A14BF7" w:rsidRDefault="000029EE">
            <w:pPr>
              <w:pStyle w:val="Standa"/>
              <w:rPr>
                <w:rFonts w:ascii="Alkaios" w:hAnsi="Alkaios"/>
                <w:sz w:val="20"/>
              </w:rPr>
            </w:pPr>
            <w:r>
              <w:rPr>
                <w:rFonts w:ascii="Alkaios" w:hAnsi="Alkaios"/>
                <w:sz w:val="20"/>
              </w:rPr>
              <w:t xml:space="preserve">τ᾿ ἀντία </w:t>
            </w:r>
            <w:r>
              <w:rPr>
                <w:rFonts w:ascii="Times" w:hAnsi="Times"/>
                <w:sz w:val="20"/>
              </w:rPr>
              <w:t>(adv.)</w:t>
            </w:r>
          </w:p>
        </w:tc>
        <w:tc>
          <w:tcPr>
            <w:tcW w:w="5013" w:type="dxa"/>
          </w:tcPr>
          <w:p w:rsidR="00A14BF7" w:rsidRDefault="000029EE">
            <w:pPr>
              <w:pStyle w:val="Standa"/>
              <w:jc w:val="both"/>
              <w:rPr>
                <w:sz w:val="20"/>
              </w:rPr>
            </w:pPr>
            <w:r>
              <w:rPr>
                <w:sz w:val="20"/>
              </w:rPr>
              <w:t>(Vgl. 55)</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ἀ</w:t>
            </w:r>
            <w:r>
              <w:rPr>
                <w:rFonts w:ascii="Times" w:hAnsi="Times"/>
                <w:sz w:val="20"/>
              </w:rPr>
              <w:t>-</w:t>
            </w:r>
            <w:r>
              <w:rPr>
                <w:rFonts w:ascii="Alkaios" w:hAnsi="Alkaios"/>
                <w:sz w:val="20"/>
              </w:rPr>
              <w:t>δαής</w:t>
            </w:r>
          </w:p>
        </w:tc>
        <w:tc>
          <w:tcPr>
            <w:tcW w:w="5013" w:type="dxa"/>
          </w:tcPr>
          <w:p w:rsidR="00A14BF7" w:rsidRDefault="000029EE">
            <w:pPr>
              <w:pStyle w:val="Standa"/>
              <w:jc w:val="both"/>
              <w:rPr>
                <w:sz w:val="20"/>
              </w:rPr>
            </w:pPr>
            <w:r>
              <w:rPr>
                <w:sz w:val="20"/>
              </w:rPr>
              <w:t xml:space="preserve">(zu </w:t>
            </w:r>
            <w:r>
              <w:rPr>
                <w:rFonts w:ascii="Alkaios" w:hAnsi="Alkaios"/>
                <w:sz w:val="20"/>
              </w:rPr>
              <w:t>δαῆναι</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 xml:space="preserve">πυκινός </w:t>
            </w:r>
            <w:r>
              <w:rPr>
                <w:rFonts w:ascii="Times" w:hAnsi="Times"/>
                <w:sz w:val="20"/>
              </w:rPr>
              <w:t>=</w:t>
            </w:r>
          </w:p>
        </w:tc>
        <w:tc>
          <w:tcPr>
            <w:tcW w:w="5013" w:type="dxa"/>
          </w:tcPr>
          <w:p w:rsidR="00A14BF7" w:rsidRDefault="000029EE">
            <w:pPr>
              <w:pStyle w:val="Standa"/>
              <w:jc w:val="both"/>
              <w:rPr>
                <w:sz w:val="20"/>
              </w:rPr>
            </w:pPr>
            <w:r>
              <w:rPr>
                <w:rFonts w:ascii="Alkaios" w:hAnsi="Alkaios"/>
                <w:sz w:val="20"/>
              </w:rPr>
              <w:t>πυκνός</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ἐμ</w:t>
            </w:r>
            <w:r>
              <w:rPr>
                <w:rFonts w:ascii="Times" w:hAnsi="Times"/>
                <w:sz w:val="20"/>
              </w:rPr>
              <w:t>-</w:t>
            </w:r>
            <w:r>
              <w:rPr>
                <w:rFonts w:ascii="Alkaios" w:hAnsi="Alkaios"/>
                <w:sz w:val="20"/>
              </w:rPr>
              <w:t>βρῑθής</w:t>
            </w:r>
          </w:p>
        </w:tc>
        <w:tc>
          <w:tcPr>
            <w:tcW w:w="5013" w:type="dxa"/>
          </w:tcPr>
          <w:p w:rsidR="00A14BF7" w:rsidRDefault="000029EE">
            <w:pPr>
              <w:pStyle w:val="Standa"/>
              <w:jc w:val="both"/>
              <w:rPr>
                <w:sz w:val="20"/>
              </w:rPr>
            </w:pPr>
            <w:r>
              <w:rPr>
                <w:sz w:val="20"/>
              </w:rPr>
              <w:t>schwer</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60</w:t>
            </w:r>
          </w:p>
        </w:tc>
        <w:tc>
          <w:tcPr>
            <w:tcW w:w="3260" w:type="dxa"/>
          </w:tcPr>
          <w:p w:rsidR="00A14BF7" w:rsidRDefault="000029EE">
            <w:pPr>
              <w:pStyle w:val="Standa"/>
              <w:rPr>
                <w:rFonts w:ascii="Alkaios" w:hAnsi="Alkaios"/>
                <w:sz w:val="20"/>
              </w:rPr>
            </w:pPr>
            <w:r>
              <w:rPr>
                <w:rFonts w:ascii="Alkaios" w:hAnsi="Alkaios"/>
                <w:sz w:val="20"/>
              </w:rPr>
              <w:t>σοι ἐγὼ</w:t>
            </w:r>
          </w:p>
        </w:tc>
        <w:tc>
          <w:tcPr>
            <w:tcW w:w="5013" w:type="dxa"/>
          </w:tcPr>
          <w:p w:rsidR="00A14BF7" w:rsidRDefault="000029EE">
            <w:pPr>
              <w:pStyle w:val="Standa"/>
              <w:jc w:val="both"/>
              <w:rPr>
                <w:sz w:val="20"/>
              </w:rPr>
            </w:pPr>
            <w:r>
              <w:rPr>
                <w:sz w:val="20"/>
              </w:rPr>
              <w:t>(kontrastierende Stellung)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διά</w:t>
            </w:r>
            <w:r>
              <w:rPr>
                <w:rFonts w:ascii="Times" w:hAnsi="Times"/>
                <w:sz w:val="20"/>
              </w:rPr>
              <w:t>-</w:t>
            </w:r>
            <w:r>
              <w:rPr>
                <w:rFonts w:ascii="Alkaios" w:hAnsi="Alkaios"/>
                <w:sz w:val="20"/>
              </w:rPr>
              <w:t>κοσμος</w:t>
            </w:r>
          </w:p>
        </w:tc>
        <w:tc>
          <w:tcPr>
            <w:tcW w:w="5013" w:type="dxa"/>
          </w:tcPr>
          <w:p w:rsidR="00A14BF7" w:rsidRDefault="000029EE">
            <w:pPr>
              <w:pStyle w:val="Standa"/>
              <w:jc w:val="both"/>
              <w:rPr>
                <w:sz w:val="20"/>
              </w:rPr>
            </w:pPr>
            <w:r>
              <w:rPr>
                <w:sz w:val="20"/>
              </w:rPr>
              <w:t>Welt-Anordnung</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p>
        </w:tc>
        <w:tc>
          <w:tcPr>
            <w:tcW w:w="3260" w:type="dxa"/>
          </w:tcPr>
          <w:p w:rsidR="00A14BF7" w:rsidRDefault="000029EE">
            <w:pPr>
              <w:pStyle w:val="Standa"/>
              <w:rPr>
                <w:rFonts w:ascii="Alkaios" w:hAnsi="Alkaios"/>
                <w:sz w:val="20"/>
              </w:rPr>
            </w:pPr>
            <w:r>
              <w:rPr>
                <w:rFonts w:ascii="Alkaios" w:hAnsi="Alkaios"/>
                <w:sz w:val="20"/>
              </w:rPr>
              <w:t>ἐοικώς</w:t>
            </w:r>
          </w:p>
        </w:tc>
        <w:tc>
          <w:tcPr>
            <w:tcW w:w="5013" w:type="dxa"/>
          </w:tcPr>
          <w:p w:rsidR="00A14BF7" w:rsidRDefault="000029EE">
            <w:pPr>
              <w:pStyle w:val="Standa"/>
              <w:jc w:val="both"/>
              <w:rPr>
                <w:sz w:val="20"/>
              </w:rPr>
            </w:pPr>
            <w:r>
              <w:rPr>
                <w:sz w:val="20"/>
              </w:rPr>
              <w:t>ähnlich, plausib</w:t>
            </w:r>
            <w:r>
              <w:rPr>
                <w:sz w:val="20"/>
              </w:rPr>
              <w:t>el (wie sie nüchterner Be</w:t>
            </w:r>
            <w:r>
              <w:rPr>
                <w:sz w:val="20"/>
              </w:rPr>
              <w:softHyphen/>
              <w:t xml:space="preserve">trachtung zu sein scheint? Vgl. </w:t>
            </w:r>
            <w:r>
              <w:rPr>
                <w:rFonts w:ascii="Alkaios" w:hAnsi="Alkaios"/>
                <w:sz w:val="20"/>
              </w:rPr>
              <w:t>εἰκάθω</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931" w:type="dxa"/>
          </w:tcPr>
          <w:p w:rsidR="00A14BF7" w:rsidRDefault="000029EE">
            <w:pPr>
              <w:pStyle w:val="Standa"/>
              <w:rPr>
                <w:sz w:val="20"/>
              </w:rPr>
            </w:pPr>
            <w:r>
              <w:rPr>
                <w:sz w:val="20"/>
              </w:rPr>
              <w:t>53/61</w:t>
            </w:r>
          </w:p>
        </w:tc>
        <w:tc>
          <w:tcPr>
            <w:tcW w:w="3260" w:type="dxa"/>
          </w:tcPr>
          <w:p w:rsidR="00A14BF7" w:rsidRDefault="000029EE">
            <w:pPr>
              <w:pStyle w:val="Standa"/>
              <w:rPr>
                <w:rFonts w:ascii="Alkaios" w:hAnsi="Alkaios"/>
                <w:sz w:val="20"/>
              </w:rPr>
            </w:pPr>
            <w:r>
              <w:rPr>
                <w:rFonts w:ascii="Alkaios" w:hAnsi="Alkaios"/>
                <w:sz w:val="20"/>
              </w:rPr>
              <w:t>γνώμας ... γνώμη</w:t>
            </w:r>
          </w:p>
        </w:tc>
        <w:tc>
          <w:tcPr>
            <w:tcW w:w="5013" w:type="dxa"/>
          </w:tcPr>
          <w:p w:rsidR="00A14BF7" w:rsidRDefault="000029EE">
            <w:pPr>
              <w:pStyle w:val="Standa"/>
              <w:jc w:val="both"/>
              <w:rPr>
                <w:sz w:val="20"/>
              </w:rPr>
            </w:pPr>
            <w:r>
              <w:rPr>
                <w:sz w:val="20"/>
              </w:rPr>
              <w:t>(Rahmenstellung)</w:t>
            </w:r>
          </w:p>
          <w:p w:rsidR="00A14BF7" w:rsidRDefault="000029EE">
            <w:pPr>
              <w:pStyle w:val="Standa"/>
              <w:jc w:val="both"/>
              <w:rPr>
                <w:sz w:val="20"/>
              </w:rPr>
            </w:pPr>
          </w:p>
        </w:tc>
      </w:tr>
    </w:tbl>
    <w:p w:rsidR="00A14BF7" w:rsidRDefault="000029EE">
      <w:pPr>
        <w:pStyle w:val="Standa"/>
      </w:pPr>
    </w:p>
    <w:p w:rsidR="00A14BF7" w:rsidRDefault="000029EE">
      <w:pPr>
        <w:pStyle w:val="Standa"/>
      </w:pPr>
    </w:p>
    <w:p w:rsidR="00A14BF7" w:rsidRDefault="000029EE">
      <w:pPr>
        <w:pStyle w:val="Standa"/>
        <w:rPr>
          <w:b/>
          <w:sz w:val="20"/>
        </w:rPr>
      </w:pPr>
      <w:r>
        <w:rPr>
          <w:b/>
          <w:sz w:val="20"/>
        </w:rPr>
        <w:t>Einige Fragen zur Repetition und Vertiefung:</w:t>
      </w:r>
    </w:p>
    <w:p w:rsidR="00A14BF7" w:rsidRDefault="000029EE">
      <w:pPr>
        <w:pStyle w:val="Standa"/>
        <w:rPr>
          <w:b/>
          <w:sz w:val="20"/>
        </w:rPr>
      </w:pP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Haben die Begriffe stets dieselbe Bedeutung?</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 xml:space="preserve">Liegt </w:t>
      </w:r>
      <w:r>
        <w:rPr>
          <w:i/>
          <w:sz w:val="20"/>
        </w:rPr>
        <w:t>eine</w:t>
      </w:r>
      <w:r>
        <w:rPr>
          <w:sz w:val="20"/>
        </w:rPr>
        <w:t xml:space="preserve"> Beweiskette oder eine Vielzahl sich ge</w:t>
      </w:r>
      <w:r>
        <w:rPr>
          <w:sz w:val="20"/>
        </w:rPr>
        <w:t>genseitig stützender Argu</w:t>
      </w:r>
      <w:r>
        <w:rPr>
          <w:sz w:val="20"/>
        </w:rPr>
        <w:softHyphen/>
        <w:t>mente vor?</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Ist für Parmenides das Seiende notwendig seiend? Wenn ja, weshalb?</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Ist das parmenideische Seiende atemporal?</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Inwiefern oder warum ist das Nichtseiende weder denkbar noch ausdrückbar?</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Warum wird die Unmöglichkeit</w:t>
      </w:r>
      <w:r>
        <w:rPr>
          <w:sz w:val="20"/>
        </w:rPr>
        <w:t xml:space="preserve"> des Vergehens in B 8 nicht (explizit) widerlegt?</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Werden Zeit und Raum analog gesehen?</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Ist die empirische Welt halbwirklich oder absolut unwirklich?</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Weshalb die Darstellung der empirischen Welt im zweiten, hier nicht doku</w:t>
      </w:r>
      <w:r>
        <w:rPr>
          <w:sz w:val="20"/>
        </w:rPr>
        <w:softHyphen/>
        <w:t>mentierten Teil des Gedichts</w:t>
      </w:r>
      <w:r>
        <w:rPr>
          <w:sz w:val="20"/>
        </w:rPr>
        <w:t>?</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Wie verhält sich die göttliche Offenbarung zur Vernunft (des Philosophen)?</w:t>
      </w:r>
    </w:p>
    <w:p w:rsidR="00A14BF7" w:rsidRDefault="000029EE">
      <w:pPr>
        <w:pStyle w:val="Standa"/>
        <w:ind w:left="283" w:hanging="283"/>
        <w:jc w:val="both"/>
        <w:rPr>
          <w:sz w:val="20"/>
        </w:rPr>
      </w:pPr>
      <w:r>
        <w:rPr>
          <w:rFonts w:ascii="Symbol" w:hAnsi="Symbol"/>
          <w:sz w:val="20"/>
        </w:rPr>
        <w:t></w:t>
      </w:r>
      <w:r>
        <w:rPr>
          <w:rFonts w:ascii="Symbol" w:hAnsi="Symbol"/>
          <w:sz w:val="20"/>
        </w:rPr>
        <w:tab/>
      </w:r>
      <w:r>
        <w:rPr>
          <w:sz w:val="20"/>
        </w:rPr>
        <w:t xml:space="preserve">Warum die poetische Form? </w:t>
      </w:r>
    </w:p>
    <w:p w:rsidR="00A14BF7" w:rsidRDefault="000029EE">
      <w:pPr>
        <w:pStyle w:val="Standa"/>
        <w:rPr>
          <w:sz w:val="20"/>
        </w:rPr>
        <w:sectPr w:rsidR="00A14BF7" w:rsidSect="00A14BF7">
          <w:pgSz w:w="11880" w:h="16840"/>
          <w:pgMar w:top="1191" w:right="1418" w:bottom="1304" w:left="1418" w:header="1077" w:footer="1077" w:gutter="0"/>
          <w:cols w:space="708"/>
        </w:sectPr>
      </w:pPr>
    </w:p>
    <w:p w:rsidR="00A14BF7" w:rsidRDefault="000029EE">
      <w:pPr>
        <w:pStyle w:val="Standa"/>
        <w:rPr>
          <w:b/>
        </w:rPr>
      </w:pPr>
      <w:r>
        <w:rPr>
          <w:b/>
        </w:rPr>
        <w:t>Nachträge zur Parmenides-Schulausgabe von K. Mauerhofer</w:t>
      </w:r>
    </w:p>
    <w:p w:rsidR="00A14BF7" w:rsidRDefault="000029EE">
      <w:pPr>
        <w:pStyle w:val="Standa"/>
      </w:pPr>
    </w:p>
    <w:p w:rsidR="00A14BF7" w:rsidRDefault="000029EE">
      <w:pPr>
        <w:pStyle w:val="Standa"/>
      </w:pPr>
    </w:p>
    <w:p w:rsidR="00A14BF7" w:rsidRDefault="000029EE">
      <w:pPr>
        <w:pStyle w:val="Standa"/>
        <w:rPr>
          <w:b/>
          <w:sz w:val="20"/>
        </w:rPr>
      </w:pPr>
      <w:r>
        <w:rPr>
          <w:b/>
          <w:sz w:val="20"/>
        </w:rPr>
        <w:t>Zu DK 28 B 1</w:t>
      </w:r>
    </w:p>
    <w:p w:rsidR="00A14BF7" w:rsidRDefault="000029EE">
      <w:pPr>
        <w:pStyle w:val="Standa"/>
        <w:rPr>
          <w:sz w:val="20"/>
        </w:rPr>
      </w:pPr>
    </w:p>
    <w:tbl>
      <w:tblPr>
        <w:tblStyle w:val="NormaleTabe"/>
        <w:tblW w:w="0" w:type="auto"/>
        <w:tblLayout w:type="fixed"/>
        <w:tblCellMar>
          <w:left w:w="80" w:type="dxa"/>
          <w:right w:w="80" w:type="dxa"/>
        </w:tblCellMar>
        <w:tblLook w:val="0000"/>
      </w:tblPr>
      <w:tblGrid>
        <w:gridCol w:w="1140"/>
        <w:gridCol w:w="4000"/>
        <w:gridCol w:w="3980"/>
      </w:tblGrid>
      <w:tr w:rsidR="00A14BF7">
        <w:tblPrEx>
          <w:tblCellMar>
            <w:top w:w="0" w:type="dxa"/>
            <w:bottom w:w="0" w:type="dxa"/>
          </w:tblCellMar>
        </w:tblPrEx>
        <w:trPr>
          <w:cantSplit/>
        </w:trPr>
        <w:tc>
          <w:tcPr>
            <w:tcW w:w="1140" w:type="dxa"/>
          </w:tcPr>
          <w:p w:rsidR="00A14BF7" w:rsidRDefault="000029EE">
            <w:pPr>
              <w:pStyle w:val="Standa"/>
              <w:rPr>
                <w:sz w:val="20"/>
              </w:rPr>
            </w:pPr>
            <w:r>
              <w:rPr>
                <w:sz w:val="20"/>
              </w:rPr>
              <w:t>11</w:t>
            </w:r>
          </w:p>
        </w:tc>
        <w:tc>
          <w:tcPr>
            <w:tcW w:w="4000" w:type="dxa"/>
          </w:tcPr>
          <w:p w:rsidR="00A14BF7" w:rsidRDefault="000029EE">
            <w:pPr>
              <w:pStyle w:val="Standa"/>
              <w:rPr>
                <w:sz w:val="20"/>
              </w:rPr>
            </w:pPr>
          </w:p>
        </w:tc>
        <w:tc>
          <w:tcPr>
            <w:tcW w:w="3980" w:type="dxa"/>
          </w:tcPr>
          <w:p w:rsidR="00A14BF7" w:rsidRDefault="000029EE">
            <w:pPr>
              <w:pStyle w:val="Standa"/>
              <w:jc w:val="both"/>
              <w:rPr>
                <w:sz w:val="20"/>
              </w:rPr>
            </w:pPr>
            <w:r>
              <w:rPr>
                <w:sz w:val="20"/>
              </w:rPr>
              <w:t>(Die Tore der Bahnen von Tag und Nacht sind der Ort, wo die Identität d</w:t>
            </w:r>
            <w:r>
              <w:rPr>
                <w:sz w:val="20"/>
              </w:rPr>
              <w:t>es mit "Tag" und "Nacht" be</w:t>
            </w:r>
            <w:r>
              <w:rPr>
                <w:sz w:val="20"/>
              </w:rPr>
              <w:softHyphen/>
              <w:t xml:space="preserve">zeichneten Seins offenbar wird! Vgl. DK 28 B 9 und </w:t>
            </w:r>
            <w:r>
              <w:rPr>
                <w:smallCaps/>
                <w:sz w:val="20"/>
              </w:rPr>
              <w:t>Heracl</w:t>
            </w:r>
            <w:r>
              <w:rPr>
                <w:sz w:val="20"/>
              </w:rPr>
              <w:t>. DK 22 B 67!)</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r>
              <w:rPr>
                <w:sz w:val="20"/>
              </w:rPr>
              <w:t>26</w:t>
            </w:r>
          </w:p>
        </w:tc>
        <w:tc>
          <w:tcPr>
            <w:tcW w:w="4000" w:type="dxa"/>
          </w:tcPr>
          <w:p w:rsidR="00A14BF7" w:rsidRDefault="000029EE">
            <w:pPr>
              <w:pStyle w:val="Standa"/>
              <w:rPr>
                <w:sz w:val="20"/>
              </w:rPr>
            </w:pPr>
            <w:r>
              <w:rPr>
                <w:rFonts w:ascii="Alkaios" w:hAnsi="Alkaios"/>
                <w:sz w:val="20"/>
              </w:rPr>
              <w:t>μοῖρα κακή</w:t>
            </w:r>
          </w:p>
        </w:tc>
        <w:tc>
          <w:tcPr>
            <w:tcW w:w="3980" w:type="dxa"/>
          </w:tcPr>
          <w:p w:rsidR="00A14BF7" w:rsidRDefault="000029EE">
            <w:pPr>
              <w:pStyle w:val="Standa"/>
              <w:jc w:val="both"/>
              <w:rPr>
                <w:sz w:val="20"/>
              </w:rPr>
            </w:pPr>
            <w:r>
              <w:rPr>
                <w:sz w:val="20"/>
              </w:rPr>
              <w:t>sc. der Tod (der nicht göttlicher Fügung entspricht, wie der Ver</w:t>
            </w:r>
            <w:r>
              <w:rPr>
                <w:sz w:val="20"/>
              </w:rPr>
              <w:softHyphen/>
              <w:t>gleich mit 28a lehrt!)</w:t>
            </w:r>
          </w:p>
          <w:p w:rsidR="00A14BF7" w:rsidRDefault="000029EE">
            <w:pPr>
              <w:pStyle w:val="Standa"/>
              <w:jc w:val="both"/>
              <w:rPr>
                <w:sz w:val="20"/>
              </w:rPr>
            </w:pPr>
          </w:p>
        </w:tc>
      </w:tr>
    </w:tbl>
    <w:p w:rsidR="00A14BF7" w:rsidRDefault="000029EE">
      <w:pPr>
        <w:pStyle w:val="Standa"/>
        <w:rPr>
          <w:sz w:val="20"/>
          <w:u w:val="single"/>
        </w:rPr>
      </w:pPr>
    </w:p>
    <w:p w:rsidR="00A14BF7" w:rsidRDefault="000029EE">
      <w:pPr>
        <w:pStyle w:val="Standa"/>
        <w:rPr>
          <w:sz w:val="20"/>
          <w:u w:val="single"/>
        </w:rPr>
      </w:pPr>
      <w:r>
        <w:rPr>
          <w:sz w:val="20"/>
          <w:u w:val="single"/>
        </w:rPr>
        <w:t>Tenuis : Aspirata = menschlich, irrend : göttlich</w:t>
      </w:r>
      <w:r>
        <w:rPr>
          <w:sz w:val="20"/>
          <w:u w:val="single"/>
        </w:rPr>
        <w:t>, wissend</w:t>
      </w:r>
    </w:p>
    <w:p w:rsidR="00A14BF7" w:rsidRDefault="000029EE">
      <w:pPr>
        <w:pStyle w:val="Standa"/>
        <w:rPr>
          <w:rFonts w:ascii="Alkaios" w:hAnsi="Alkaios"/>
          <w:sz w:val="20"/>
        </w:rPr>
      </w:pPr>
      <w:r>
        <w:rPr>
          <w:rFonts w:ascii="Alkaios" w:hAnsi="Alkaios"/>
          <w:sz w:val="20"/>
        </w:rPr>
        <w:t>κοῦρ᾿ (24)  χαῖρ᾿ (26)</w:t>
      </w:r>
    </w:p>
    <w:p w:rsidR="00A14BF7" w:rsidRDefault="000029EE">
      <w:pPr>
        <w:pStyle w:val="Standa"/>
        <w:rPr>
          <w:rFonts w:ascii="Alkaios" w:hAnsi="Alkaios"/>
          <w:sz w:val="20"/>
        </w:rPr>
      </w:pPr>
      <w:r>
        <w:rPr>
          <w:rFonts w:ascii="Alkaios" w:hAnsi="Alkaios"/>
          <w:sz w:val="20"/>
        </w:rPr>
        <w:t>πάτου (27)  πυθέσθαι (28)</w:t>
      </w:r>
    </w:p>
    <w:p w:rsidR="00A14BF7" w:rsidRDefault="000029EE">
      <w:pPr>
        <w:pStyle w:val="Standa"/>
        <w:rPr>
          <w:rFonts w:ascii="Alkaios" w:hAnsi="Alkaios"/>
          <w:sz w:val="20"/>
        </w:rPr>
      </w:pPr>
      <w:r>
        <w:rPr>
          <w:rFonts w:ascii="Alkaios" w:hAnsi="Alkaios"/>
          <w:sz w:val="20"/>
        </w:rPr>
        <w:t>δίκη (28)  θέμις (28)</w:t>
      </w:r>
    </w:p>
    <w:p w:rsidR="00A14BF7" w:rsidRDefault="000029EE">
      <w:pPr>
        <w:pStyle w:val="Standa"/>
        <w:rPr>
          <w:rFonts w:ascii="Alkaios" w:hAnsi="Alkaios"/>
          <w:sz w:val="20"/>
        </w:rPr>
      </w:pPr>
      <w:r>
        <w:rPr>
          <w:rFonts w:ascii="Alkaios" w:hAnsi="Alkaios"/>
          <w:sz w:val="20"/>
        </w:rPr>
        <w:t>περῶντα (32)  φέρουσιν (1,25)</w:t>
      </w:r>
    </w:p>
    <w:p w:rsidR="00A14BF7" w:rsidRDefault="000029EE">
      <w:pPr>
        <w:pStyle w:val="Standa"/>
        <w:rPr>
          <w:sz w:val="20"/>
        </w:rPr>
      </w:pPr>
    </w:p>
    <w:p w:rsidR="00A14BF7" w:rsidRDefault="000029EE">
      <w:pPr>
        <w:pStyle w:val="Standa"/>
        <w:rPr>
          <w:b/>
          <w:sz w:val="20"/>
        </w:rPr>
      </w:pPr>
      <w:r>
        <w:rPr>
          <w:b/>
          <w:sz w:val="20"/>
        </w:rPr>
        <w:br w:type="page"/>
        <w:t>Zu DK 28 B 8</w:t>
      </w:r>
    </w:p>
    <w:p w:rsidR="00A14BF7" w:rsidRDefault="000029EE">
      <w:pPr>
        <w:pStyle w:val="Standa"/>
      </w:pPr>
    </w:p>
    <w:tbl>
      <w:tblPr>
        <w:tblStyle w:val="NormaleTabe"/>
        <w:tblW w:w="0" w:type="auto"/>
        <w:tblLayout w:type="fixed"/>
        <w:tblCellMar>
          <w:left w:w="80" w:type="dxa"/>
          <w:right w:w="80" w:type="dxa"/>
        </w:tblCellMar>
        <w:tblLook w:val="0000"/>
      </w:tblPr>
      <w:tblGrid>
        <w:gridCol w:w="1140"/>
        <w:gridCol w:w="4000"/>
        <w:gridCol w:w="3980"/>
      </w:tblGrid>
      <w:tr w:rsidR="00A14BF7">
        <w:tblPrEx>
          <w:tblCellMar>
            <w:top w:w="0" w:type="dxa"/>
            <w:bottom w:w="0" w:type="dxa"/>
          </w:tblCellMar>
        </w:tblPrEx>
        <w:trPr>
          <w:cantSplit/>
        </w:trPr>
        <w:tc>
          <w:tcPr>
            <w:tcW w:w="1140" w:type="dxa"/>
          </w:tcPr>
          <w:p w:rsidR="00A14BF7" w:rsidRDefault="000029EE">
            <w:pPr>
              <w:pStyle w:val="Standa"/>
              <w:rPr>
                <w:sz w:val="20"/>
              </w:rPr>
            </w:pPr>
            <w:r>
              <w:rPr>
                <w:sz w:val="20"/>
              </w:rPr>
              <w:t>4</w:t>
            </w:r>
          </w:p>
        </w:tc>
        <w:tc>
          <w:tcPr>
            <w:tcW w:w="4000" w:type="dxa"/>
          </w:tcPr>
          <w:p w:rsidR="00A14BF7" w:rsidRDefault="000029EE">
            <w:pPr>
              <w:pStyle w:val="Standa"/>
              <w:rPr>
                <w:rFonts w:ascii="Alkaios" w:hAnsi="Alkaios"/>
                <w:sz w:val="20"/>
              </w:rPr>
            </w:pPr>
            <w:r>
              <w:rPr>
                <w:rFonts w:ascii="Alkaios" w:hAnsi="Alkaios"/>
                <w:sz w:val="20"/>
              </w:rPr>
              <w:t>οὖλον, μουνογενές</w:t>
            </w:r>
          </w:p>
        </w:tc>
        <w:tc>
          <w:tcPr>
            <w:tcW w:w="3980" w:type="dxa"/>
          </w:tcPr>
          <w:p w:rsidR="00A14BF7" w:rsidRDefault="000029EE">
            <w:pPr>
              <w:pStyle w:val="Standa"/>
              <w:jc w:val="both"/>
              <w:rPr>
                <w:sz w:val="20"/>
              </w:rPr>
            </w:pPr>
            <w:r>
              <w:rPr>
                <w:sz w:val="20"/>
              </w:rPr>
              <w:t>(</w:t>
            </w:r>
            <w:r>
              <w:rPr>
                <w:smallCaps/>
                <w:sz w:val="20"/>
              </w:rPr>
              <w:t>Burkert</w:t>
            </w:r>
            <w:r>
              <w:rPr>
                <w:sz w:val="20"/>
              </w:rPr>
              <w:t>. Vgl. die orph. Theogo</w:t>
            </w:r>
            <w:r>
              <w:rPr>
                <w:sz w:val="20"/>
              </w:rPr>
              <w:softHyphen/>
              <w:t>nie!)</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p>
        </w:tc>
        <w:tc>
          <w:tcPr>
            <w:tcW w:w="4000" w:type="dxa"/>
          </w:tcPr>
          <w:p w:rsidR="00A14BF7" w:rsidRDefault="000029EE">
            <w:pPr>
              <w:pStyle w:val="Standa"/>
              <w:rPr>
                <w:rFonts w:ascii="Alkaios" w:hAnsi="Alkaios"/>
                <w:sz w:val="20"/>
              </w:rPr>
            </w:pPr>
            <w:r>
              <w:rPr>
                <w:rFonts w:ascii="Alkaios" w:hAnsi="Alkaios"/>
                <w:sz w:val="20"/>
              </w:rPr>
              <w:t>οὐλομελές</w:t>
            </w:r>
          </w:p>
        </w:tc>
        <w:tc>
          <w:tcPr>
            <w:tcW w:w="3980" w:type="dxa"/>
          </w:tcPr>
          <w:p w:rsidR="00A14BF7" w:rsidRDefault="000029EE">
            <w:pPr>
              <w:pStyle w:val="Standa"/>
              <w:jc w:val="both"/>
              <w:rPr>
                <w:sz w:val="20"/>
              </w:rPr>
            </w:pPr>
            <w:r>
              <w:rPr>
                <w:sz w:val="20"/>
              </w:rPr>
              <w:t>mit allen Gliedern, vollständig (</w:t>
            </w:r>
            <w:r>
              <w:rPr>
                <w:smallCaps/>
                <w:sz w:val="20"/>
              </w:rPr>
              <w:t>Burkert</w:t>
            </w:r>
            <w:r>
              <w:rPr>
                <w:sz w:val="20"/>
              </w:rPr>
              <w:t xml:space="preserve">: urspr. ein med. </w:t>
            </w:r>
            <w:r>
              <w:rPr>
                <w:sz w:val="20"/>
              </w:rPr>
              <w:t>t. t.?)</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r>
              <w:rPr>
                <w:sz w:val="20"/>
              </w:rPr>
              <w:t>6</w:t>
            </w:r>
          </w:p>
        </w:tc>
        <w:tc>
          <w:tcPr>
            <w:tcW w:w="4000" w:type="dxa"/>
          </w:tcPr>
          <w:p w:rsidR="00A14BF7" w:rsidRDefault="000029EE">
            <w:pPr>
              <w:pStyle w:val="Standa"/>
              <w:rPr>
                <w:rFonts w:ascii="Alkaios" w:hAnsi="Alkaios"/>
                <w:sz w:val="20"/>
              </w:rPr>
            </w:pPr>
            <w:r>
              <w:rPr>
                <w:rFonts w:ascii="Alkaios" w:hAnsi="Alkaios"/>
                <w:sz w:val="20"/>
              </w:rPr>
              <w:t>συνεχές</w:t>
            </w:r>
          </w:p>
        </w:tc>
        <w:tc>
          <w:tcPr>
            <w:tcW w:w="3980" w:type="dxa"/>
          </w:tcPr>
          <w:p w:rsidR="00A14BF7" w:rsidRDefault="000029EE">
            <w:pPr>
              <w:pStyle w:val="Standa"/>
              <w:jc w:val="both"/>
              <w:rPr>
                <w:sz w:val="20"/>
              </w:rPr>
            </w:pPr>
            <w:r>
              <w:rPr>
                <w:sz w:val="20"/>
              </w:rPr>
              <w:t>zusammenhängend, dicht</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r>
              <w:rPr>
                <w:sz w:val="20"/>
              </w:rPr>
              <w:t>10</w:t>
            </w:r>
          </w:p>
        </w:tc>
        <w:tc>
          <w:tcPr>
            <w:tcW w:w="4000" w:type="dxa"/>
          </w:tcPr>
          <w:p w:rsidR="00A14BF7" w:rsidRDefault="000029EE">
            <w:pPr>
              <w:pStyle w:val="Standa"/>
              <w:rPr>
                <w:rFonts w:ascii="Alkaios" w:hAnsi="Alkaios"/>
                <w:sz w:val="20"/>
              </w:rPr>
            </w:pPr>
            <w:r>
              <w:rPr>
                <w:rFonts w:ascii="Alkaios" w:hAnsi="Alkaios"/>
                <w:sz w:val="20"/>
              </w:rPr>
              <w:t>ὕστερον ἢ πρόσθεν</w:t>
            </w:r>
          </w:p>
        </w:tc>
        <w:tc>
          <w:tcPr>
            <w:tcW w:w="3980" w:type="dxa"/>
          </w:tcPr>
          <w:p w:rsidR="00A14BF7" w:rsidRDefault="000029EE">
            <w:pPr>
              <w:pStyle w:val="Standa"/>
              <w:jc w:val="both"/>
              <w:rPr>
                <w:sz w:val="20"/>
              </w:rPr>
            </w:pPr>
            <w:r>
              <w:rPr>
                <w:sz w:val="20"/>
              </w:rPr>
              <w:t>(Beide Adverbien dürften sich auf die Vergangenheit beziehen; vgl. viell. 19 f.)</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r>
              <w:rPr>
                <w:sz w:val="20"/>
              </w:rPr>
              <w:t>20</w:t>
            </w:r>
          </w:p>
        </w:tc>
        <w:tc>
          <w:tcPr>
            <w:tcW w:w="4000" w:type="dxa"/>
          </w:tcPr>
          <w:p w:rsidR="00A14BF7" w:rsidRDefault="000029EE">
            <w:pPr>
              <w:pStyle w:val="Standa"/>
              <w:rPr>
                <w:rFonts w:ascii="Alkaios" w:hAnsi="Alkaios"/>
                <w:sz w:val="20"/>
              </w:rPr>
            </w:pPr>
            <w:r>
              <w:rPr>
                <w:rFonts w:ascii="Alkaios" w:hAnsi="Alkaios"/>
                <w:sz w:val="20"/>
              </w:rPr>
              <w:t>ἀπέγεντ᾿ (</w:t>
            </w:r>
            <w:r>
              <w:rPr>
                <w:rFonts w:ascii="Times" w:hAnsi="Times"/>
                <w:smallCaps/>
                <w:sz w:val="20"/>
              </w:rPr>
              <w:t xml:space="preserve">Mauerh., </w:t>
            </w:r>
            <w:r>
              <w:rPr>
                <w:rFonts w:ascii="Times" w:hAnsi="Times"/>
                <w:sz w:val="20"/>
              </w:rPr>
              <w:t xml:space="preserve">Mus. Helv. 54 (1997), 193-203) </w:t>
            </w:r>
            <w:r>
              <w:rPr>
                <w:rFonts w:ascii="Alkaios" w:hAnsi="Alkaios"/>
                <w:sz w:val="20"/>
              </w:rPr>
              <w:t>... ἔσεσθαι</w:t>
            </w:r>
          </w:p>
        </w:tc>
        <w:tc>
          <w:tcPr>
            <w:tcW w:w="3980" w:type="dxa"/>
          </w:tcPr>
          <w:p w:rsidR="00A14BF7" w:rsidRDefault="000029EE">
            <w:pPr>
              <w:pStyle w:val="Standa"/>
              <w:jc w:val="both"/>
              <w:rPr>
                <w:sz w:val="20"/>
              </w:rPr>
            </w:pPr>
            <w:r>
              <w:rPr>
                <w:sz w:val="20"/>
              </w:rPr>
              <w:t>(weitgehende Axialsymmetrie der Vokale der</w:t>
            </w:r>
            <w:r>
              <w:rPr>
                <w:sz w:val="20"/>
              </w:rPr>
              <w:t xml:space="preserve"> einander entgegenge</w:t>
            </w:r>
            <w:r>
              <w:rPr>
                <w:sz w:val="20"/>
              </w:rPr>
              <w:softHyphen/>
              <w:t>setzten Verben)</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r>
              <w:rPr>
                <w:sz w:val="20"/>
              </w:rPr>
              <w:t>21</w:t>
            </w:r>
          </w:p>
        </w:tc>
        <w:tc>
          <w:tcPr>
            <w:tcW w:w="4000" w:type="dxa"/>
          </w:tcPr>
          <w:p w:rsidR="00A14BF7" w:rsidRDefault="000029EE">
            <w:pPr>
              <w:pStyle w:val="Standa"/>
              <w:rPr>
                <w:rFonts w:ascii="Alkaios" w:hAnsi="Alkaios"/>
                <w:sz w:val="20"/>
              </w:rPr>
            </w:pPr>
            <w:r>
              <w:rPr>
                <w:rFonts w:ascii="Alkaios" w:hAnsi="Alkaios"/>
                <w:sz w:val="20"/>
              </w:rPr>
              <w:t>γένεσις ... ἀπέσβεσται ...</w:t>
            </w:r>
            <w:r>
              <w:rPr>
                <w:rFonts w:ascii="Alkaios" w:hAnsi="Alkaios"/>
                <w:sz w:val="20"/>
              </w:rPr>
              <w:br/>
              <w:t>ἄπυστος ὄλεθρος</w:t>
            </w:r>
          </w:p>
        </w:tc>
        <w:tc>
          <w:tcPr>
            <w:tcW w:w="3980" w:type="dxa"/>
          </w:tcPr>
          <w:p w:rsidR="00A14BF7" w:rsidRDefault="000029EE">
            <w:pPr>
              <w:pStyle w:val="Standa"/>
              <w:jc w:val="both"/>
              <w:rPr>
                <w:sz w:val="20"/>
              </w:rPr>
            </w:pPr>
            <w:r>
              <w:rPr>
                <w:sz w:val="20"/>
              </w:rPr>
              <w:t>(Das Fazit bes. von 19-20. — Beachte den semantischen Chiasmus dieses Verses und die Axialsymmetrie zum vorigen!)</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r>
              <w:rPr>
                <w:sz w:val="20"/>
              </w:rPr>
              <w:t>34</w:t>
            </w:r>
          </w:p>
        </w:tc>
        <w:tc>
          <w:tcPr>
            <w:tcW w:w="4000" w:type="dxa"/>
          </w:tcPr>
          <w:p w:rsidR="00A14BF7" w:rsidRDefault="000029EE">
            <w:pPr>
              <w:pStyle w:val="Standa"/>
              <w:rPr>
                <w:rFonts w:ascii="Alkaios" w:hAnsi="Alkaios"/>
                <w:sz w:val="20"/>
              </w:rPr>
            </w:pPr>
            <w:r>
              <w:rPr>
                <w:rFonts w:ascii="Alkaios" w:hAnsi="Alkaios"/>
                <w:sz w:val="20"/>
              </w:rPr>
              <w:t>... οὕνεκεν ...</w:t>
            </w:r>
          </w:p>
        </w:tc>
        <w:tc>
          <w:tcPr>
            <w:tcW w:w="3980" w:type="dxa"/>
          </w:tcPr>
          <w:p w:rsidR="00A14BF7" w:rsidRDefault="000029EE">
            <w:pPr>
              <w:pStyle w:val="Standa"/>
              <w:jc w:val="both"/>
              <w:rPr>
                <w:sz w:val="20"/>
              </w:rPr>
            </w:pPr>
            <w:r>
              <w:rPr>
                <w:sz w:val="20"/>
              </w:rPr>
              <w:t>"Dasselbe ist denken und der Ge</w:t>
            </w:r>
            <w:r>
              <w:rPr>
                <w:sz w:val="20"/>
              </w:rPr>
              <w:softHyphen/>
              <w:t>dank</w:t>
            </w:r>
            <w:r>
              <w:rPr>
                <w:sz w:val="20"/>
              </w:rPr>
              <w:t xml:space="preserve">e: </w:t>
            </w:r>
            <w:r>
              <w:rPr>
                <w:rFonts w:ascii="Alkaios" w:hAnsi="Alkaios"/>
                <w:sz w:val="20"/>
              </w:rPr>
              <w:t>ἔστις</w:t>
            </w:r>
            <w:r>
              <w:rPr>
                <w:sz w:val="20"/>
              </w:rPr>
              <w:t xml:space="preserve"> (</w:t>
            </w:r>
            <w:r>
              <w:rPr>
                <w:smallCaps/>
                <w:sz w:val="20"/>
              </w:rPr>
              <w:t>Burkert</w:t>
            </w:r>
            <w:r>
              <w:rPr>
                <w:sz w:val="20"/>
              </w:rPr>
              <w:t>)</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r>
              <w:rPr>
                <w:sz w:val="20"/>
              </w:rPr>
              <w:t>42</w:t>
            </w:r>
          </w:p>
        </w:tc>
        <w:tc>
          <w:tcPr>
            <w:tcW w:w="4000" w:type="dxa"/>
          </w:tcPr>
          <w:p w:rsidR="00A14BF7" w:rsidRDefault="000029EE">
            <w:pPr>
              <w:pStyle w:val="Standa"/>
              <w:rPr>
                <w:rFonts w:ascii="Alkaios" w:hAnsi="Alkaios"/>
                <w:sz w:val="20"/>
              </w:rPr>
            </w:pPr>
            <w:r>
              <w:rPr>
                <w:rFonts w:ascii="Alkaios" w:hAnsi="Alkaios"/>
                <w:sz w:val="20"/>
              </w:rPr>
              <w:t>πάντοθεν</w:t>
            </w:r>
          </w:p>
        </w:tc>
        <w:tc>
          <w:tcPr>
            <w:tcW w:w="3980" w:type="dxa"/>
          </w:tcPr>
          <w:p w:rsidR="00A14BF7" w:rsidRDefault="000029EE">
            <w:pPr>
              <w:pStyle w:val="Standa"/>
              <w:jc w:val="both"/>
              <w:rPr>
                <w:sz w:val="20"/>
              </w:rPr>
            </w:pPr>
            <w:r>
              <w:rPr>
                <w:sz w:val="20"/>
              </w:rPr>
              <w:t>(Formal ein Widerspruch zur Lehre vom unteilbaren Einen, weil verschiedene Seiten dessel</w:t>
            </w:r>
            <w:r>
              <w:rPr>
                <w:sz w:val="20"/>
              </w:rPr>
              <w:softHyphen/>
              <w:t>ben voraussetzend. Doch lässt sich die Aussage vielleicht als irreales Konditional verstehen: "Wenn man dem Einen räumliche Aus</w:t>
            </w:r>
            <w:r>
              <w:rPr>
                <w:sz w:val="20"/>
              </w:rPr>
              <w:softHyphen/>
              <w:t>dehnun</w:t>
            </w:r>
            <w:r>
              <w:rPr>
                <w:sz w:val="20"/>
              </w:rPr>
              <w:t>g zuschreiben wollte, müsste man sagen, dass es von al</w:t>
            </w:r>
            <w:r>
              <w:rPr>
                <w:sz w:val="20"/>
              </w:rPr>
              <w:softHyphen/>
              <w:t>len Seiten gleich ist.")</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r>
              <w:rPr>
                <w:sz w:val="20"/>
              </w:rPr>
              <w:t>42 ff.</w:t>
            </w:r>
          </w:p>
        </w:tc>
        <w:tc>
          <w:tcPr>
            <w:tcW w:w="4000" w:type="dxa"/>
          </w:tcPr>
          <w:p w:rsidR="00A14BF7" w:rsidRDefault="000029EE">
            <w:pPr>
              <w:pStyle w:val="Standa"/>
              <w:rPr>
                <w:rFonts w:ascii="Alkaios" w:hAnsi="Alkaios"/>
                <w:sz w:val="20"/>
              </w:rPr>
            </w:pPr>
          </w:p>
        </w:tc>
        <w:tc>
          <w:tcPr>
            <w:tcW w:w="3980" w:type="dxa"/>
          </w:tcPr>
          <w:p w:rsidR="00A14BF7" w:rsidRDefault="000029EE">
            <w:pPr>
              <w:pStyle w:val="Standa"/>
              <w:jc w:val="both"/>
              <w:rPr>
                <w:sz w:val="20"/>
              </w:rPr>
            </w:pPr>
            <w:r>
              <w:rPr>
                <w:sz w:val="20"/>
              </w:rPr>
              <w:t>(</w:t>
            </w:r>
            <w:r>
              <w:rPr>
                <w:smallCaps/>
                <w:sz w:val="20"/>
              </w:rPr>
              <w:t>Burkert</w:t>
            </w:r>
            <w:r>
              <w:rPr>
                <w:sz w:val="20"/>
              </w:rPr>
              <w:t xml:space="preserve">: Der Vergleich mit der Kugel wendet </w:t>
            </w:r>
            <w:r>
              <w:rPr>
                <w:smallCaps/>
                <w:sz w:val="20"/>
              </w:rPr>
              <w:t>Anaximanders</w:t>
            </w:r>
            <w:r>
              <w:rPr>
                <w:sz w:val="20"/>
              </w:rPr>
              <w:t xml:space="preserve"> Überlegung ins Prinzipielle)</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r>
              <w:rPr>
                <w:sz w:val="20"/>
              </w:rPr>
              <w:t>53</w:t>
            </w:r>
          </w:p>
        </w:tc>
        <w:tc>
          <w:tcPr>
            <w:tcW w:w="4000" w:type="dxa"/>
          </w:tcPr>
          <w:p w:rsidR="00A14BF7" w:rsidRDefault="000029EE">
            <w:pPr>
              <w:pStyle w:val="Standa"/>
              <w:rPr>
                <w:rFonts w:ascii="Alkaios" w:hAnsi="Alkaios"/>
                <w:sz w:val="20"/>
              </w:rPr>
            </w:pPr>
          </w:p>
        </w:tc>
        <w:tc>
          <w:tcPr>
            <w:tcW w:w="3980" w:type="dxa"/>
          </w:tcPr>
          <w:p w:rsidR="00A14BF7" w:rsidRDefault="000029EE">
            <w:pPr>
              <w:pStyle w:val="Standa"/>
              <w:jc w:val="both"/>
              <w:rPr>
                <w:sz w:val="20"/>
              </w:rPr>
            </w:pPr>
            <w:r>
              <w:rPr>
                <w:sz w:val="20"/>
              </w:rPr>
              <w:t>(Die Verstreuung syntaktisch zu</w:t>
            </w:r>
            <w:r>
              <w:rPr>
                <w:sz w:val="20"/>
              </w:rPr>
              <w:softHyphen/>
              <w:t xml:space="preserve">sammengehöriger Wörter spiegelt das </w:t>
            </w:r>
            <w:r>
              <w:rPr>
                <w:rFonts w:ascii="Alkaios" w:hAnsi="Alkaios"/>
                <w:sz w:val="20"/>
              </w:rPr>
              <w:t>πλανᾶ</w:t>
            </w:r>
            <w:r>
              <w:rPr>
                <w:rFonts w:ascii="Alkaios" w:hAnsi="Alkaios"/>
                <w:sz w:val="20"/>
              </w:rPr>
              <w:t>σθαι</w:t>
            </w:r>
            <w:r>
              <w:rPr>
                <w:sz w:val="20"/>
              </w:rPr>
              <w:t xml:space="preserve"> der Menschen)</w:t>
            </w:r>
          </w:p>
          <w:p w:rsidR="00A14BF7" w:rsidRDefault="000029EE">
            <w:pPr>
              <w:pStyle w:val="Standa"/>
              <w:jc w:val="both"/>
              <w:rPr>
                <w:sz w:val="20"/>
              </w:rPr>
            </w:pPr>
          </w:p>
        </w:tc>
      </w:tr>
      <w:tr w:rsidR="00A14BF7">
        <w:tblPrEx>
          <w:tblCellMar>
            <w:top w:w="0" w:type="dxa"/>
            <w:bottom w:w="0" w:type="dxa"/>
          </w:tblCellMar>
        </w:tblPrEx>
        <w:trPr>
          <w:cantSplit/>
        </w:trPr>
        <w:tc>
          <w:tcPr>
            <w:tcW w:w="1140" w:type="dxa"/>
          </w:tcPr>
          <w:p w:rsidR="00A14BF7" w:rsidRDefault="000029EE">
            <w:pPr>
              <w:pStyle w:val="Standa"/>
              <w:rPr>
                <w:sz w:val="20"/>
              </w:rPr>
            </w:pPr>
          </w:p>
        </w:tc>
        <w:tc>
          <w:tcPr>
            <w:tcW w:w="4000" w:type="dxa"/>
          </w:tcPr>
          <w:p w:rsidR="00A14BF7" w:rsidRDefault="000029EE">
            <w:pPr>
              <w:pStyle w:val="Standa"/>
              <w:rPr>
                <w:rFonts w:ascii="Alkaios" w:hAnsi="Alkaios"/>
                <w:sz w:val="20"/>
              </w:rPr>
            </w:pPr>
            <w:r>
              <w:rPr>
                <w:rFonts w:ascii="Alkaios" w:hAnsi="Alkaios"/>
                <w:sz w:val="20"/>
              </w:rPr>
              <w:t>μορ</w:t>
            </w:r>
            <w:r>
              <w:rPr>
                <w:rFonts w:ascii="Times" w:hAnsi="Times"/>
                <w:sz w:val="20"/>
              </w:rPr>
              <w:t>-</w:t>
            </w:r>
            <w:r>
              <w:rPr>
                <w:rFonts w:ascii="Alkaios" w:hAnsi="Alkaios"/>
                <w:sz w:val="20"/>
              </w:rPr>
              <w:t>... γὰρ</w:t>
            </w:r>
          </w:p>
          <w:p w:rsidR="00A14BF7" w:rsidRDefault="000029EE">
            <w:pPr>
              <w:pStyle w:val="Standa"/>
              <w:rPr>
                <w:rFonts w:ascii="Alkaios" w:hAnsi="Alkaios"/>
                <w:sz w:val="20"/>
              </w:rPr>
            </w:pPr>
            <w:r>
              <w:rPr>
                <w:rFonts w:ascii="Alkaios" w:hAnsi="Alkaios"/>
                <w:sz w:val="20"/>
              </w:rPr>
              <w:t>...</w:t>
            </w:r>
            <w:r>
              <w:rPr>
                <w:rFonts w:ascii="Times" w:hAnsi="Times"/>
                <w:sz w:val="20"/>
              </w:rPr>
              <w:t>-</w:t>
            </w:r>
            <w:r>
              <w:rPr>
                <w:rFonts w:ascii="Alkaios" w:hAnsi="Alkaios"/>
                <w:sz w:val="20"/>
              </w:rPr>
              <w:t>το δύο</w:t>
            </w:r>
          </w:p>
          <w:p w:rsidR="00A14BF7" w:rsidRDefault="000029EE">
            <w:pPr>
              <w:pStyle w:val="Standa"/>
              <w:rPr>
                <w:rFonts w:ascii="Alkaios" w:hAnsi="Alkaios"/>
                <w:sz w:val="20"/>
              </w:rPr>
            </w:pPr>
            <w:r>
              <w:rPr>
                <w:rFonts w:ascii="Alkaios" w:hAnsi="Alkaios"/>
                <w:sz w:val="20"/>
              </w:rPr>
              <w:t>γνώμας ὀνομάζ</w:t>
            </w:r>
            <w:r>
              <w:rPr>
                <w:rFonts w:ascii="Times" w:hAnsi="Times"/>
                <w:sz w:val="20"/>
              </w:rPr>
              <w:t>-</w:t>
            </w:r>
            <w:r>
              <w:rPr>
                <w:rFonts w:ascii="Alkaios" w:hAnsi="Alkaios"/>
                <w:sz w:val="20"/>
              </w:rPr>
              <w:t>...</w:t>
            </w:r>
          </w:p>
          <w:p w:rsidR="00A14BF7" w:rsidRDefault="000029EE">
            <w:pPr>
              <w:pStyle w:val="Standa"/>
              <w:rPr>
                <w:rFonts w:ascii="Alkaios" w:hAnsi="Alkaios"/>
                <w:sz w:val="20"/>
              </w:rPr>
            </w:pPr>
          </w:p>
        </w:tc>
        <w:tc>
          <w:tcPr>
            <w:tcW w:w="3980" w:type="dxa"/>
          </w:tcPr>
          <w:p w:rsidR="00A14BF7" w:rsidRDefault="000029EE">
            <w:pPr>
              <w:pStyle w:val="Standa"/>
              <w:jc w:val="both"/>
              <w:rPr>
                <w:sz w:val="20"/>
              </w:rPr>
            </w:pPr>
            <w:r>
              <w:rPr>
                <w:sz w:val="20"/>
              </w:rPr>
              <w:t>(Die nebenstehenden Paare stehen vielleicht für die behandelte Ent</w:t>
            </w:r>
            <w:r>
              <w:rPr>
                <w:sz w:val="20"/>
              </w:rPr>
              <w:softHyphen/>
              <w:t>scheidungsgabelung)</w:t>
            </w:r>
          </w:p>
          <w:p w:rsidR="00A14BF7" w:rsidRDefault="000029EE">
            <w:pPr>
              <w:pStyle w:val="Standa"/>
              <w:jc w:val="both"/>
              <w:rPr>
                <w:sz w:val="20"/>
              </w:rPr>
            </w:pPr>
          </w:p>
        </w:tc>
      </w:tr>
    </w:tbl>
    <w:p w:rsidR="00A14BF7" w:rsidRDefault="000029EE">
      <w:pPr>
        <w:pStyle w:val="Standa"/>
        <w:keepNext/>
        <w:keepLines/>
        <w:jc w:val="both"/>
        <w:rPr>
          <w:sz w:val="20"/>
        </w:rPr>
      </w:pPr>
    </w:p>
    <w:p w:rsidR="00A14BF7" w:rsidRDefault="000029EE">
      <w:pPr>
        <w:pStyle w:val="Standa"/>
        <w:keepNext/>
        <w:keepLines/>
        <w:jc w:val="both"/>
        <w:rPr>
          <w:sz w:val="20"/>
        </w:rPr>
        <w:sectPr w:rsidR="00A14BF7">
          <w:pgSz w:w="11880" w:h="16840"/>
          <w:pgMar w:top="1418" w:right="1418" w:bottom="1418" w:left="1418" w:header="1077" w:footer="1077" w:gutter="0"/>
          <w:cols w:space="708"/>
        </w:sectPr>
      </w:pPr>
    </w:p>
    <w:p w:rsidR="00A14BF7" w:rsidRDefault="000029EE">
      <w:pPr>
        <w:pStyle w:val="Standa"/>
        <w:keepNext/>
        <w:keepLines/>
        <w:jc w:val="both"/>
        <w:rPr>
          <w:b/>
        </w:rPr>
      </w:pPr>
      <w:r>
        <w:rPr>
          <w:b/>
        </w:rPr>
        <w:t>Vermischte Bemerkungen zu Parmenides</w:t>
      </w:r>
    </w:p>
    <w:p w:rsidR="00A14BF7" w:rsidRDefault="000029EE">
      <w:pPr>
        <w:pStyle w:val="Standa"/>
        <w:keepNext/>
        <w:keepLines/>
        <w:jc w:val="both"/>
      </w:pPr>
    </w:p>
    <w:p w:rsidR="00A14BF7" w:rsidRDefault="000029EE">
      <w:pPr>
        <w:pStyle w:val="Standa"/>
        <w:keepNext/>
        <w:keepLines/>
        <w:jc w:val="both"/>
        <w:rPr>
          <w:sz w:val="20"/>
        </w:rPr>
      </w:pPr>
      <w:r>
        <w:rPr>
          <w:sz w:val="20"/>
        </w:rPr>
        <w:t>NB: Kaum in einem wesentlichen Punkt besteht philologische Eini</w:t>
      </w:r>
      <w:r>
        <w:rPr>
          <w:sz w:val="20"/>
        </w:rPr>
        <w:t>gung!</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Parmenides setzt Heraklit voraus (ist eine Generation jünger), hat Xenophanes gehört und ist von den Pythagoreern stark beeinflusst. Er ist grundlegend für die Akademie: Platon dachte seine "missionarische Lehre von der untrennbaren Ein</w:t>
      </w:r>
      <w:r>
        <w:rPr>
          <w:sz w:val="20"/>
        </w:rPr>
        <w:softHyphen/>
        <w:t>heit des Sei</w:t>
      </w:r>
      <w:r>
        <w:rPr>
          <w:sz w:val="20"/>
        </w:rPr>
        <w:t>enden" (</w:t>
      </w:r>
      <w:r>
        <w:rPr>
          <w:smallCaps/>
          <w:sz w:val="20"/>
        </w:rPr>
        <w:t>Latacz</w:t>
      </w:r>
      <w:r>
        <w:rPr>
          <w:sz w:val="20"/>
        </w:rPr>
        <w:t>) weiter, mit der er die Metaphysik begründete.</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Das Seiende und die empirische Welt: schon bei Heraklit Thema.</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Neue Argumentationstechnik: "denn", "weil", ... (nach </w:t>
      </w:r>
      <w:r>
        <w:rPr>
          <w:smallCaps/>
          <w:sz w:val="20"/>
        </w:rPr>
        <w:t>Latacz</w:t>
      </w:r>
      <w:r>
        <w:rPr>
          <w:sz w:val="20"/>
        </w:rPr>
        <w:t xml:space="preserve"> gegen die stolze Verwerfungstechnik Heraklits).</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"P. erhellt das 'Ne</w:t>
      </w:r>
      <w:r>
        <w:rPr>
          <w:sz w:val="20"/>
        </w:rPr>
        <w:t>ue' am 'Bekannten'." (</w:t>
      </w:r>
      <w:r>
        <w:rPr>
          <w:smallCaps/>
          <w:sz w:val="20"/>
        </w:rPr>
        <w:t>Pfeiffer</w:t>
      </w:r>
      <w:r>
        <w:rPr>
          <w:sz w:val="20"/>
        </w:rPr>
        <w:t xml:space="preserve"> Stellung 189)</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Mythos befreit von Religion und Kult bis zum Logosdienst. Proömium: Umschrei</w:t>
      </w:r>
      <w:r>
        <w:rPr>
          <w:sz w:val="20"/>
        </w:rPr>
        <w:softHyphen/>
        <w:t>bung des Wegs, seiner Bedingungen. (</w:t>
      </w:r>
      <w:r>
        <w:rPr>
          <w:smallCaps/>
          <w:sz w:val="20"/>
        </w:rPr>
        <w:t>Couloubaritsis</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Die (hypothetische) Syllogistik ist wichtig (</w:t>
      </w:r>
      <w:r>
        <w:rPr>
          <w:smallCaps/>
          <w:sz w:val="20"/>
        </w:rPr>
        <w:t>Mansfeld</w:t>
      </w:r>
      <w:r>
        <w:rPr>
          <w:sz w:val="20"/>
        </w:rPr>
        <w:t xml:space="preserve"> </w:t>
      </w:r>
      <w:r>
        <w:rPr>
          <w:i/>
          <w:sz w:val="20"/>
        </w:rPr>
        <w:t>passim</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Nach </w:t>
      </w:r>
      <w:r>
        <w:rPr>
          <w:smallCaps/>
          <w:sz w:val="20"/>
        </w:rPr>
        <w:t>M. Furth</w:t>
      </w:r>
      <w:r>
        <w:rPr>
          <w:sz w:val="20"/>
        </w:rPr>
        <w:t xml:space="preserve"> un</w:t>
      </w:r>
      <w:r>
        <w:rPr>
          <w:sz w:val="20"/>
        </w:rPr>
        <w:t xml:space="preserve">d </w:t>
      </w:r>
      <w:r>
        <w:rPr>
          <w:smallCaps/>
          <w:sz w:val="20"/>
        </w:rPr>
        <w:t>S. Austin</w:t>
      </w:r>
      <w:r>
        <w:rPr>
          <w:sz w:val="20"/>
        </w:rPr>
        <w:t xml:space="preserve"> ist die Methode nur gelegentlich syllogistisch, mei</w:t>
      </w:r>
      <w:r>
        <w:rPr>
          <w:sz w:val="20"/>
        </w:rPr>
        <w:softHyphen/>
        <w:t xml:space="preserve">stens und im wesentlichen aber dialektisch. </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Nach </w:t>
      </w:r>
      <w:r>
        <w:rPr>
          <w:smallCaps/>
          <w:sz w:val="20"/>
        </w:rPr>
        <w:t>Austin</w:t>
      </w:r>
      <w:r>
        <w:rPr>
          <w:sz w:val="20"/>
        </w:rPr>
        <w:t xml:space="preserve"> Being 107 f. ist die Methode des P. nicht linear-deduktiv. Er bilde ein Netz von Beweisen, die sich gegenseitig stützten, und postulie</w:t>
      </w:r>
      <w:r>
        <w:rPr>
          <w:sz w:val="20"/>
        </w:rPr>
        <w:t>re vieles. "The real argument is under the surface."</w:t>
      </w:r>
    </w:p>
    <w:p w:rsidR="00A14BF7" w:rsidRDefault="000029EE">
      <w:pPr>
        <w:pStyle w:val="Standa"/>
        <w:keepNext/>
        <w:keepLines/>
        <w:jc w:val="both"/>
        <w:rPr>
          <w:sz w:val="20"/>
        </w:rPr>
      </w:pPr>
      <w:r>
        <w:rPr>
          <w:sz w:val="20"/>
        </w:rPr>
        <w:t xml:space="preserve">Nach </w:t>
      </w:r>
      <w:r>
        <w:rPr>
          <w:smallCaps/>
          <w:sz w:val="20"/>
        </w:rPr>
        <w:t>Austin</w:t>
      </w:r>
      <w:r>
        <w:rPr>
          <w:sz w:val="20"/>
        </w:rPr>
        <w:t xml:space="preserve"> Being 103 al. erfahren die Begriffe bei P. Erweiterungen ihrer Be</w:t>
      </w:r>
      <w:r>
        <w:rPr>
          <w:sz w:val="20"/>
        </w:rPr>
        <w:softHyphen/>
        <w:t>deutungen!</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dass das Gedicht für eine menschliche und nicht für göttliche 'Erkennt</w:t>
      </w:r>
      <w:r>
        <w:rPr>
          <w:sz w:val="20"/>
        </w:rPr>
        <w:softHyphen/>
        <w:t>nisoptik' argumentiert." (</w:t>
      </w:r>
      <w:r>
        <w:rPr>
          <w:smallCaps/>
          <w:sz w:val="20"/>
        </w:rPr>
        <w:t>Welzk</w:t>
      </w:r>
      <w:r>
        <w:rPr>
          <w:sz w:val="20"/>
        </w:rPr>
        <w:t xml:space="preserve"> 134</w:t>
      </w:r>
      <w:r>
        <w:rPr>
          <w:sz w:val="20"/>
        </w:rPr>
        <w:t>, Anm. 20)</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Das Gedicht ist dreiteilig.</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1: </w:t>
      </w:r>
      <w:r>
        <w:rPr>
          <w:rFonts w:ascii="Alkaios" w:hAnsi="Alkaios"/>
          <w:sz w:val="20"/>
        </w:rPr>
        <w:t>θεά</w:t>
      </w:r>
      <w:r>
        <w:rPr>
          <w:sz w:val="20"/>
        </w:rPr>
        <w:t xml:space="preserve"> wie A 1,1 (</w:t>
      </w:r>
      <w:r>
        <w:rPr>
          <w:smallCaps/>
          <w:sz w:val="20"/>
        </w:rPr>
        <w:t>Latacz</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Zu den veschiedenen Göttinnen in B 1 vgl. die verschiedenen Notwendigkeiten in B 8 (14, 30, 37). Dike als Brücke zur Moral?</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Daimon = Nyx (</w:t>
      </w:r>
      <w:r>
        <w:rPr>
          <w:smallCaps/>
          <w:sz w:val="20"/>
        </w:rPr>
        <w:t>Burkert</w:t>
      </w:r>
      <w:r>
        <w:rPr>
          <w:sz w:val="20"/>
        </w:rPr>
        <w:t xml:space="preserve">; </w:t>
      </w:r>
      <w:r>
        <w:rPr>
          <w:smallCaps/>
          <w:sz w:val="20"/>
        </w:rPr>
        <w:t>Riedweg</w:t>
      </w:r>
      <w:r>
        <w:rPr>
          <w:sz w:val="20"/>
        </w:rPr>
        <w:t xml:space="preserve"> dub. in AuA ...)?</w:t>
      </w:r>
    </w:p>
    <w:p w:rsidR="00A14BF7" w:rsidRDefault="000029EE">
      <w:pPr>
        <w:pStyle w:val="Standa"/>
        <w:keepNext/>
        <w:keepLines/>
        <w:jc w:val="both"/>
        <w:rPr>
          <w:sz w:val="20"/>
        </w:rPr>
      </w:pPr>
      <w:r>
        <w:rPr>
          <w:sz w:val="20"/>
        </w:rPr>
        <w:t xml:space="preserve">Die Daimon ist </w:t>
      </w:r>
      <w:r>
        <w:rPr>
          <w:i/>
          <w:sz w:val="20"/>
        </w:rPr>
        <w:t>nicht</w:t>
      </w:r>
      <w:r>
        <w:rPr>
          <w:sz w:val="20"/>
        </w:rPr>
        <w:t xml:space="preserve"> Nyx (</w:t>
      </w:r>
      <w:r>
        <w:rPr>
          <w:smallCaps/>
          <w:sz w:val="20"/>
        </w:rPr>
        <w:t>Kahn</w:t>
      </w:r>
      <w:r>
        <w:rPr>
          <w:sz w:val="20"/>
        </w:rPr>
        <w:t xml:space="preserve"> Rez. über Mansfeld 116).</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1,26: </w:t>
      </w:r>
      <w:r>
        <w:rPr>
          <w:rFonts w:ascii="Alkaios" w:hAnsi="Alkaios"/>
          <w:sz w:val="20"/>
        </w:rPr>
        <w:t>μοῖρα κακή</w:t>
      </w:r>
      <w:r>
        <w:rPr>
          <w:sz w:val="20"/>
        </w:rPr>
        <w:t xml:space="preserve"> = Tod (wegen der Totenreise).</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Zur Rede der Göttin sehr gut </w:t>
      </w:r>
      <w:r>
        <w:rPr>
          <w:smallCaps/>
          <w:sz w:val="20"/>
        </w:rPr>
        <w:t>Engelhard</w:t>
      </w:r>
      <w:r>
        <w:rPr>
          <w:sz w:val="20"/>
        </w:rPr>
        <w:t xml:space="preserve"> 149 f.: Das Sicherheitsbedürfnis führt zur Sicherheitsforderung, die sich im logischen, begriffsanalytischen Denken aus</w:t>
      </w:r>
      <w:r>
        <w:rPr>
          <w:sz w:val="20"/>
        </w:rPr>
        <w:softHyphen/>
        <w:t>drückt, das dem Zwang der Logik unterliegt. Die</w:t>
      </w:r>
      <w:r>
        <w:rPr>
          <w:sz w:val="20"/>
        </w:rPr>
        <w:t xml:space="preserve"> Spiegelung im Sein: Der Zwang hält es fest.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Zur Art der Erkenntnis vgl. etwa </w:t>
      </w:r>
      <w:r>
        <w:rPr>
          <w:smallCaps/>
          <w:sz w:val="20"/>
        </w:rPr>
        <w:t>Dilthey</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mallCaps/>
          <w:sz w:val="20"/>
        </w:rPr>
        <w:t>Gallop</w:t>
      </w:r>
      <w:r>
        <w:rPr>
          <w:sz w:val="20"/>
        </w:rPr>
        <w:t xml:space="preserve"> 19: "(...) circularity might be redeemed by the argument's divine prove</w:t>
      </w:r>
      <w:r>
        <w:rPr>
          <w:sz w:val="20"/>
        </w:rPr>
        <w:softHyphen/>
        <w:t>nance." Vgl. den Kugelvergleich und fr. 5 (if genuine)!</w:t>
      </w:r>
    </w:p>
    <w:p w:rsidR="00A14BF7" w:rsidRDefault="000029EE">
      <w:pPr>
        <w:pStyle w:val="Standa"/>
        <w:keepNext/>
        <w:keepLines/>
        <w:jc w:val="both"/>
        <w:rPr>
          <w:sz w:val="20"/>
        </w:rPr>
      </w:pPr>
    </w:p>
    <w:p w:rsidR="00A14BF7" w:rsidRDefault="000029EE">
      <w:pPr>
        <w:pStyle w:val="Standa"/>
        <w:keepNext/>
        <w:keepLines/>
        <w:jc w:val="both"/>
        <w:rPr>
          <w:sz w:val="20"/>
        </w:rPr>
      </w:pPr>
      <w:r>
        <w:rPr>
          <w:rFonts w:ascii="Alkaios" w:hAnsi="Alkaios"/>
          <w:sz w:val="20"/>
        </w:rPr>
        <w:t>(τὸ) ἐόν</w:t>
      </w:r>
      <w:r>
        <w:rPr>
          <w:sz w:val="20"/>
        </w:rPr>
        <w:t xml:space="preserve"> = das Seiende, ce qui </w:t>
      </w:r>
      <w:r>
        <w:rPr>
          <w:sz w:val="20"/>
        </w:rPr>
        <w:t>est. NB: (</w:t>
      </w:r>
      <w:r>
        <w:rPr>
          <w:rFonts w:ascii="Alkaios" w:hAnsi="Alkaios"/>
          <w:sz w:val="20"/>
        </w:rPr>
        <w:t>τὸ</w:t>
      </w:r>
      <w:r>
        <w:rPr>
          <w:sz w:val="20"/>
        </w:rPr>
        <w:t xml:space="preserve">) </w:t>
      </w:r>
      <w:r>
        <w:rPr>
          <w:rFonts w:ascii="Alkaios" w:hAnsi="Alkaios"/>
          <w:sz w:val="20"/>
        </w:rPr>
        <w:t>εἶναι</w:t>
      </w:r>
      <w:r>
        <w:rPr>
          <w:sz w:val="20"/>
        </w:rPr>
        <w:t xml:space="preserve"> kommt nicht vor und konnte damals auch kaum vorkommen! (</w:t>
      </w:r>
      <w:r>
        <w:rPr>
          <w:smallCaps/>
          <w:sz w:val="20"/>
        </w:rPr>
        <w:t>Burnet</w:t>
      </w:r>
      <w:r>
        <w:rPr>
          <w:sz w:val="20"/>
        </w:rPr>
        <w:t xml:space="preserve">; </w:t>
      </w:r>
      <w:r>
        <w:rPr>
          <w:smallCaps/>
          <w:sz w:val="20"/>
        </w:rPr>
        <w:t>Renehan</w:t>
      </w:r>
      <w:r>
        <w:rPr>
          <w:sz w:val="20"/>
        </w:rPr>
        <w:t xml:space="preserve"> 398)</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P. verwechselt den veridischen Gebrauch von "sein" mit dem kopulativen (</w:t>
      </w:r>
      <w:r>
        <w:rPr>
          <w:smallCaps/>
          <w:sz w:val="20"/>
        </w:rPr>
        <w:t>Aubenque</w:t>
      </w:r>
      <w:r>
        <w:rPr>
          <w:sz w:val="20"/>
        </w:rPr>
        <w:t>). Wenn es aber die absolute (ewig gewisse) Erkenntnis gibt, die P. will, hand</w:t>
      </w:r>
      <w:r>
        <w:rPr>
          <w:sz w:val="20"/>
        </w:rPr>
        <w:t>elt es sich dabei nicht um eine Verwechslung.</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3: Ist </w:t>
      </w:r>
      <w:r>
        <w:rPr>
          <w:rFonts w:ascii="Alkaios" w:hAnsi="Alkaios"/>
          <w:sz w:val="20"/>
        </w:rPr>
        <w:t>τὸ αὐτό</w:t>
      </w:r>
      <w:r>
        <w:rPr>
          <w:sz w:val="20"/>
        </w:rPr>
        <w:t xml:space="preserve"> Prädikatsnomen (Identität von Denken und Sein, </w:t>
      </w:r>
      <w:r>
        <w:rPr>
          <w:smallCaps/>
          <w:sz w:val="20"/>
        </w:rPr>
        <w:t>Heitsch</w:t>
      </w:r>
      <w:r>
        <w:rPr>
          <w:sz w:val="20"/>
        </w:rPr>
        <w:t xml:space="preserve">) oder Subjekt ("das im Grunde Liegende, das Tragende und Haltende", </w:t>
      </w:r>
      <w:r>
        <w:rPr>
          <w:smallCaps/>
          <w:sz w:val="20"/>
        </w:rPr>
        <w:t>Hölscher</w:t>
      </w:r>
      <w:r>
        <w:rPr>
          <w:sz w:val="20"/>
        </w:rPr>
        <w:t xml:space="preserve"> nach </w:t>
      </w:r>
      <w:r>
        <w:rPr>
          <w:smallCaps/>
          <w:sz w:val="20"/>
        </w:rPr>
        <w:t>Zeller</w:t>
      </w:r>
      <w:r>
        <w:rPr>
          <w:sz w:val="20"/>
        </w:rPr>
        <w:t>)? Subjekt und Eigenschaft des Prädikatsnomens (</w:t>
      </w:r>
      <w:r>
        <w:rPr>
          <w:smallCaps/>
          <w:sz w:val="20"/>
        </w:rPr>
        <w:t>S</w:t>
      </w:r>
      <w:r>
        <w:rPr>
          <w:smallCaps/>
          <w:sz w:val="20"/>
        </w:rPr>
        <w:t>onge-Möller</w:t>
      </w:r>
      <w:r>
        <w:rPr>
          <w:sz w:val="20"/>
        </w:rPr>
        <w:t xml:space="preserve"> nach </w:t>
      </w:r>
      <w:r>
        <w:rPr>
          <w:smallCaps/>
          <w:sz w:val="20"/>
        </w:rPr>
        <w:t>Heidegger</w:t>
      </w:r>
      <w:r>
        <w:rPr>
          <w:sz w:val="20"/>
        </w:rPr>
        <w:t>)?</w:t>
      </w:r>
    </w:p>
    <w:p w:rsidR="00A14BF7" w:rsidRDefault="000029EE">
      <w:pPr>
        <w:pStyle w:val="Standa"/>
        <w:keepNext/>
        <w:keepLines/>
        <w:jc w:val="both"/>
        <w:rPr>
          <w:sz w:val="20"/>
        </w:rPr>
      </w:pPr>
      <w:r>
        <w:rPr>
          <w:sz w:val="20"/>
        </w:rPr>
        <w:t xml:space="preserve">Ist </w:t>
      </w:r>
      <w:r>
        <w:rPr>
          <w:rFonts w:ascii="Symbol" w:hAnsi="Symbol"/>
          <w:sz w:val="20"/>
        </w:rPr>
        <w:t></w:t>
      </w:r>
      <w:r>
        <w:rPr>
          <w:sz w:val="20"/>
        </w:rPr>
        <w:t xml:space="preserve"> Denken: mit Geschehenscharakter / Denken </w:t>
      </w:r>
      <w:r>
        <w:rPr>
          <w:rFonts w:ascii="Symbol" w:hAnsi="Symbol"/>
          <w:sz w:val="20"/>
        </w:rPr>
        <w:t></w:t>
      </w:r>
      <w:r>
        <w:rPr>
          <w:sz w:val="20"/>
        </w:rPr>
        <w:t xml:space="preserve"> Ist: mit Wahrheitscharakter (vgl. </w:t>
      </w:r>
      <w:r>
        <w:rPr>
          <w:smallCaps/>
          <w:sz w:val="20"/>
        </w:rPr>
        <w:t>Songe-Möller</w:t>
      </w:r>
      <w:r>
        <w:rPr>
          <w:sz w:val="20"/>
        </w:rPr>
        <w:t xml:space="preserve"> 68).</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5: "Wechselseitige Implikation der Kennzeichen des Seienden" (</w:t>
      </w:r>
      <w:r>
        <w:rPr>
          <w:smallCaps/>
          <w:sz w:val="20"/>
        </w:rPr>
        <w:t>Mansfeld</w:t>
      </w:r>
      <w:r>
        <w:rPr>
          <w:sz w:val="20"/>
        </w:rPr>
        <w:t xml:space="preserve"> 105).</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6: Drei Wege: Seiendes (richtig), Nichtseie</w:t>
      </w:r>
      <w:r>
        <w:rPr>
          <w:sz w:val="20"/>
        </w:rPr>
        <w:t>ndes (falsch), "Seiendes = Nichtseien</w:t>
      </w:r>
      <w:r>
        <w:rPr>
          <w:sz w:val="20"/>
        </w:rPr>
        <w:softHyphen/>
        <w:t xml:space="preserve">des", worauf die Meinung der Sterblichen hinausläuft. Letzteres ist allerdings kein eigentlicher dritter Weg (*). Ein Argument bei </w:t>
      </w:r>
      <w:r>
        <w:rPr>
          <w:smallCaps/>
          <w:sz w:val="20"/>
        </w:rPr>
        <w:t>Emped</w:t>
      </w:r>
      <w:r>
        <w:rPr>
          <w:sz w:val="20"/>
        </w:rPr>
        <w:t>. B 2? (</w:t>
      </w:r>
      <w:r>
        <w:rPr>
          <w:smallCaps/>
          <w:sz w:val="20"/>
        </w:rPr>
        <w:t>Mansfeld</w:t>
      </w:r>
      <w:r>
        <w:rPr>
          <w:sz w:val="20"/>
        </w:rPr>
        <w:t xml:space="preserve"> 92, Anm. 1).</w:t>
      </w:r>
    </w:p>
    <w:p w:rsidR="00A14BF7" w:rsidRDefault="000029EE">
      <w:pPr>
        <w:pStyle w:val="Standa"/>
        <w:keepNext/>
        <w:keepLines/>
        <w:jc w:val="both"/>
        <w:rPr>
          <w:sz w:val="20"/>
        </w:rPr>
      </w:pPr>
      <w:r>
        <w:rPr>
          <w:sz w:val="20"/>
        </w:rPr>
        <w:t>Der zweite Weg ist keine wirklicher (echter), wie au</w:t>
      </w:r>
      <w:r>
        <w:rPr>
          <w:sz w:val="20"/>
        </w:rPr>
        <w:t>ch aus 8,17 f. erhellt (</w:t>
      </w:r>
      <w:r>
        <w:rPr>
          <w:smallCaps/>
          <w:sz w:val="20"/>
        </w:rPr>
        <w:t>O'Brien</w:t>
      </w:r>
      <w:r>
        <w:rPr>
          <w:sz w:val="20"/>
        </w:rPr>
        <w:t xml:space="preserve"> 146), und der dritte Weg ist hybrid, eher eine Wegmischung (</w:t>
      </w:r>
      <w:r>
        <w:rPr>
          <w:smallCaps/>
          <w:sz w:val="20"/>
        </w:rPr>
        <w:t>O'Brien</w:t>
      </w:r>
      <w:r>
        <w:rPr>
          <w:sz w:val="20"/>
        </w:rPr>
        <w:t xml:space="preserve"> 143).</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7 schliesst unmittelbar an B 6 an (</w:t>
      </w:r>
      <w:r>
        <w:rPr>
          <w:smallCaps/>
          <w:sz w:val="20"/>
        </w:rPr>
        <w:t>Mansfeld</w:t>
      </w:r>
      <w:r>
        <w:rPr>
          <w:sz w:val="20"/>
        </w:rPr>
        <w:t xml:space="preserve"> 91 f); folgt wahrscheinlich eng auf B 4 (</w:t>
      </w:r>
      <w:r>
        <w:rPr>
          <w:smallCaps/>
          <w:sz w:val="20"/>
        </w:rPr>
        <w:t>Coxon</w:t>
      </w:r>
      <w:r>
        <w:rPr>
          <w:sz w:val="20"/>
        </w:rPr>
        <w:t xml:space="preserve"> 193, coll. mh; ejovnta und ajpeovnta / pareovnta).</w:t>
      </w:r>
    </w:p>
    <w:p w:rsidR="00A14BF7" w:rsidRDefault="000029EE">
      <w:pPr>
        <w:pStyle w:val="Standa"/>
        <w:keepNext/>
        <w:keepLines/>
        <w:jc w:val="both"/>
        <w:rPr>
          <w:sz w:val="20"/>
        </w:rPr>
      </w:pPr>
      <w:r>
        <w:rPr>
          <w:sz w:val="20"/>
        </w:rPr>
        <w:t>Kriti</w:t>
      </w:r>
      <w:r>
        <w:rPr>
          <w:sz w:val="20"/>
        </w:rPr>
        <w:t>k an früheren oder zeitgenössichen physikalischen Theorien (</w:t>
      </w:r>
      <w:r>
        <w:rPr>
          <w:smallCaps/>
          <w:sz w:val="20"/>
        </w:rPr>
        <w:t>Simpl</w:t>
      </w:r>
      <w:r>
        <w:rPr>
          <w:sz w:val="20"/>
        </w:rPr>
        <w:t>.) und an den Pythagoreern wie an Anaximenes (</w:t>
      </w:r>
      <w:r>
        <w:rPr>
          <w:smallCaps/>
          <w:sz w:val="20"/>
        </w:rPr>
        <w:t>Coxon</w:t>
      </w:r>
      <w:r>
        <w:rPr>
          <w:sz w:val="20"/>
        </w:rPr>
        <w:t xml:space="preserve"> 193).</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7,1-5: Dazu sehr gut </w:t>
      </w:r>
      <w:r>
        <w:rPr>
          <w:smallCaps/>
          <w:sz w:val="20"/>
        </w:rPr>
        <w:t>Heitsch</w:t>
      </w:r>
      <w:r>
        <w:rPr>
          <w:sz w:val="20"/>
        </w:rPr>
        <w:t xml:space="preserve"> 158-160.</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7,1: Gegen </w:t>
      </w:r>
      <w:r>
        <w:rPr>
          <w:rFonts w:ascii="Alkaios" w:hAnsi="Alkaios"/>
          <w:sz w:val="20"/>
        </w:rPr>
        <w:t>δαμῇ</w:t>
      </w:r>
      <w:r>
        <w:rPr>
          <w:sz w:val="20"/>
        </w:rPr>
        <w:t xml:space="preserve"> und </w:t>
      </w:r>
      <w:r>
        <w:rPr>
          <w:rFonts w:ascii="Alkaios" w:hAnsi="Alkaios"/>
          <w:sz w:val="20"/>
        </w:rPr>
        <w:t>δαμῆ</w:t>
      </w:r>
      <w:r>
        <w:rPr>
          <w:sz w:val="20"/>
        </w:rPr>
        <w:t xml:space="preserve"> (das in der Platon-Ausgabe des Simplikios gestanden haben muss [</w:t>
      </w:r>
      <w:r>
        <w:rPr>
          <w:smallCaps/>
          <w:sz w:val="20"/>
        </w:rPr>
        <w:t>Heitsch</w:t>
      </w:r>
      <w:r>
        <w:rPr>
          <w:sz w:val="20"/>
        </w:rPr>
        <w:t xml:space="preserve"> 153]) für </w:t>
      </w:r>
      <w:r>
        <w:rPr>
          <w:rFonts w:ascii="Alkaios" w:hAnsi="Alkaios"/>
          <w:sz w:val="20"/>
        </w:rPr>
        <w:t>δαῇς</w:t>
      </w:r>
      <w:r>
        <w:rPr>
          <w:sz w:val="20"/>
        </w:rPr>
        <w:t xml:space="preserve"> (</w:t>
      </w:r>
      <w:r>
        <w:rPr>
          <w:smallCaps/>
          <w:sz w:val="20"/>
        </w:rPr>
        <w:t>Calogero</w:t>
      </w:r>
      <w:r>
        <w:rPr>
          <w:sz w:val="20"/>
        </w:rPr>
        <w:t xml:space="preserve"> Studi 22 n. 25).</w:t>
      </w:r>
    </w:p>
    <w:p w:rsidR="00A14BF7" w:rsidRDefault="000029EE">
      <w:pPr>
        <w:pStyle w:val="Standa"/>
        <w:keepNext/>
        <w:keepLines/>
        <w:jc w:val="both"/>
        <w:rPr>
          <w:sz w:val="20"/>
        </w:rPr>
      </w:pPr>
      <w:r>
        <w:rPr>
          <w:sz w:val="20"/>
        </w:rPr>
        <w:t xml:space="preserve">Gegen </w:t>
      </w:r>
      <w:r>
        <w:rPr>
          <w:rFonts w:ascii="Alkaios" w:hAnsi="Alkaios"/>
          <w:sz w:val="20"/>
        </w:rPr>
        <w:t>δαῇς</w:t>
      </w:r>
      <w:r>
        <w:rPr>
          <w:sz w:val="20"/>
        </w:rPr>
        <w:t xml:space="preserve">, für </w:t>
      </w:r>
      <w:r>
        <w:rPr>
          <w:rFonts w:ascii="Alkaios" w:hAnsi="Alkaios"/>
          <w:sz w:val="20"/>
        </w:rPr>
        <w:t>δαμῇ</w:t>
      </w:r>
      <w:r>
        <w:rPr>
          <w:sz w:val="20"/>
        </w:rPr>
        <w:t>: Das Nichts kann nicht zum Sein gezwungen werden, zur Vielheit der dinglichen Welt. Darum die folgenden Verse gegen den Sinnestrug (</w:t>
      </w:r>
      <w:r>
        <w:rPr>
          <w:smallCaps/>
          <w:sz w:val="20"/>
        </w:rPr>
        <w:t>Hölscher</w:t>
      </w:r>
      <w:r>
        <w:rPr>
          <w:sz w:val="20"/>
        </w:rPr>
        <w:t>).</w:t>
      </w:r>
    </w:p>
    <w:p w:rsidR="00A14BF7" w:rsidRDefault="000029EE">
      <w:pPr>
        <w:pStyle w:val="Standa"/>
        <w:keepNext/>
        <w:keepLines/>
        <w:jc w:val="both"/>
        <w:rPr>
          <w:sz w:val="20"/>
        </w:rPr>
      </w:pPr>
      <w:r>
        <w:rPr>
          <w:sz w:val="20"/>
        </w:rPr>
        <w:t xml:space="preserve">"C'est en effet un exemple frappant de la </w:t>
      </w:r>
      <w:r>
        <w:rPr>
          <w:sz w:val="20"/>
        </w:rPr>
        <w:t>banalisation progressive qui menaçait le texte du poème lors de sa transcription par des copistes successsifs" (</w:t>
      </w:r>
      <w:r>
        <w:rPr>
          <w:smallCaps/>
          <w:sz w:val="20"/>
        </w:rPr>
        <w:t>O'Brien/Frere</w:t>
      </w:r>
      <w:r>
        <w:rPr>
          <w:sz w:val="20"/>
        </w:rPr>
        <w:t>). Dann müsste man aber auch anderes, was überliefert ist, ableh</w:t>
      </w:r>
      <w:r>
        <w:rPr>
          <w:sz w:val="20"/>
        </w:rPr>
        <w:softHyphen/>
        <w:t>nen!</w:t>
      </w:r>
    </w:p>
    <w:p w:rsidR="00A14BF7" w:rsidRDefault="000029EE">
      <w:pPr>
        <w:pStyle w:val="Standa"/>
        <w:keepNext/>
        <w:keepLines/>
        <w:jc w:val="both"/>
        <w:rPr>
          <w:sz w:val="20"/>
        </w:rPr>
      </w:pPr>
      <w:r>
        <w:rPr>
          <w:rFonts w:ascii="Alkaios" w:hAnsi="Alkaios"/>
          <w:sz w:val="20"/>
        </w:rPr>
        <w:t>μὴ ἐόντα</w:t>
      </w:r>
      <w:r>
        <w:rPr>
          <w:sz w:val="20"/>
        </w:rPr>
        <w:t>: Beachte den Plural!</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7,3-6: "(...) the axiom that</w:t>
      </w:r>
      <w:r>
        <w:rPr>
          <w:sz w:val="20"/>
        </w:rPr>
        <w:t xml:space="preserve"> a thing must either be or not be what it is" (</w:t>
      </w:r>
      <w:r>
        <w:rPr>
          <w:smallCaps/>
          <w:sz w:val="20"/>
        </w:rPr>
        <w:t>Coxon</w:t>
      </w:r>
      <w:r>
        <w:rPr>
          <w:sz w:val="20"/>
        </w:rPr>
        <w:t xml:space="preserve"> 201).</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7,5: </w:t>
      </w:r>
      <w:r>
        <w:rPr>
          <w:rFonts w:ascii="Alkaios" w:hAnsi="Alkaios"/>
          <w:sz w:val="20"/>
        </w:rPr>
        <w:t>λόγος</w:t>
      </w:r>
      <w:r>
        <w:rPr>
          <w:sz w:val="20"/>
        </w:rPr>
        <w:t xml:space="preserve"> = "rational account" (</w:t>
      </w:r>
      <w:r>
        <w:rPr>
          <w:smallCaps/>
          <w:sz w:val="20"/>
        </w:rPr>
        <w:t>Mourelatos</w:t>
      </w:r>
      <w:r>
        <w:rPr>
          <w:sz w:val="20"/>
        </w:rPr>
        <w:t xml:space="preserve"> 97).</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 schliesst unmittelbar an B 7 an (u. a. </w:t>
      </w:r>
      <w:r>
        <w:rPr>
          <w:smallCaps/>
          <w:sz w:val="20"/>
        </w:rPr>
        <w:t>Coxon, O'Brien, Heitsch</w:t>
      </w:r>
      <w:r>
        <w:rPr>
          <w:sz w:val="20"/>
        </w:rPr>
        <w:t xml:space="preserve"> 153).</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 ein Denkweg mit Wegzeichen (nach </w:t>
      </w:r>
      <w:r>
        <w:rPr>
          <w:smallCaps/>
          <w:sz w:val="20"/>
        </w:rPr>
        <w:t>Hölscher</w:t>
      </w:r>
      <w:r>
        <w:rPr>
          <w:sz w:val="20"/>
        </w:rPr>
        <w:t>).</w:t>
      </w:r>
    </w:p>
    <w:p w:rsidR="00A14BF7" w:rsidRDefault="000029EE">
      <w:pPr>
        <w:pStyle w:val="Standa"/>
        <w:keepNext/>
        <w:keepLines/>
        <w:jc w:val="both"/>
        <w:rPr>
          <w:sz w:val="20"/>
        </w:rPr>
      </w:pPr>
      <w:r>
        <w:rPr>
          <w:sz w:val="20"/>
        </w:rPr>
        <w:t xml:space="preserve">"Fragment 8 contains </w:t>
      </w:r>
      <w:r>
        <w:rPr>
          <w:sz w:val="20"/>
        </w:rPr>
        <w:t>the most detailed description of Parmenides' Being in sym</w:t>
      </w:r>
      <w:r>
        <w:rPr>
          <w:sz w:val="20"/>
        </w:rPr>
        <w:softHyphen/>
        <w:t>bolic and structural terms." (</w:t>
      </w:r>
      <w:r>
        <w:rPr>
          <w:smallCaps/>
          <w:sz w:val="20"/>
        </w:rPr>
        <w:t>Prier</w:t>
      </w:r>
      <w:r>
        <w:rPr>
          <w:sz w:val="20"/>
        </w:rPr>
        <w:t xml:space="preserve"> 109)</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8,2-49 gibt Antwort auf die Frage, was es bedeutet, "(gegenwärtig) zu sein" (</w:t>
      </w:r>
      <w:r>
        <w:rPr>
          <w:smallCaps/>
          <w:sz w:val="20"/>
        </w:rPr>
        <w:t>Heitsch</w:t>
      </w:r>
      <w:r>
        <w:rPr>
          <w:sz w:val="20"/>
        </w:rPr>
        <w:t xml:space="preserve"> 162).</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8,2: </w:t>
      </w:r>
      <w:r>
        <w:rPr>
          <w:rFonts w:ascii="Alkaios" w:hAnsi="Alkaios"/>
          <w:sz w:val="20"/>
        </w:rPr>
        <w:t>σήματα</w:t>
      </w:r>
      <w:r>
        <w:rPr>
          <w:sz w:val="20"/>
        </w:rPr>
        <w:t>: "Mittel zur Offenbarung einer höheren Macht" (</w:t>
      </w:r>
      <w:r>
        <w:rPr>
          <w:smallCaps/>
          <w:sz w:val="20"/>
        </w:rPr>
        <w:t>M</w:t>
      </w:r>
      <w:r>
        <w:rPr>
          <w:smallCaps/>
          <w:sz w:val="20"/>
        </w:rPr>
        <w:t>ansfeld</w:t>
      </w:r>
      <w:r>
        <w:rPr>
          <w:sz w:val="20"/>
        </w:rPr>
        <w:t xml:space="preserve"> 104). In der forensischen Rhetorik findet Beweisführung mit Hilfe von </w:t>
      </w:r>
      <w:r>
        <w:rPr>
          <w:rFonts w:ascii="Alkaios" w:hAnsi="Alkaios"/>
          <w:sz w:val="20"/>
        </w:rPr>
        <w:t>σημεῖα</w:t>
      </w:r>
      <w:r>
        <w:rPr>
          <w:sz w:val="20"/>
        </w:rPr>
        <w:t xml:space="preserve"> statt. Ju</w:t>
      </w:r>
      <w:r>
        <w:rPr>
          <w:sz w:val="20"/>
        </w:rPr>
        <w:softHyphen/>
        <w:t>risprudenz als Ausgangspunkt der parm. Seinslehre (</w:t>
      </w:r>
      <w:r>
        <w:rPr>
          <w:smallCaps/>
          <w:sz w:val="20"/>
        </w:rPr>
        <w:t>Mansfeld</w:t>
      </w:r>
      <w:r>
        <w:rPr>
          <w:sz w:val="20"/>
        </w:rPr>
        <w:t>).</w:t>
      </w:r>
    </w:p>
    <w:p w:rsidR="00A14BF7" w:rsidRDefault="000029EE">
      <w:pPr>
        <w:pStyle w:val="Standa"/>
        <w:keepNext/>
        <w:keepLines/>
        <w:jc w:val="both"/>
        <w:rPr>
          <w:sz w:val="20"/>
        </w:rPr>
      </w:pPr>
      <w:r>
        <w:rPr>
          <w:sz w:val="20"/>
        </w:rPr>
        <w:t>Keine Beweise, sondern Zeichen, die verdeutlichen. Beweise fehlen weitgehend (</w:t>
      </w:r>
      <w:r>
        <w:rPr>
          <w:smallCaps/>
          <w:sz w:val="20"/>
        </w:rPr>
        <w:t>Heitsch</w:t>
      </w:r>
      <w:r>
        <w:rPr>
          <w:sz w:val="20"/>
        </w:rPr>
        <w:t xml:space="preserve"> 163)!</w:t>
      </w:r>
    </w:p>
    <w:p w:rsidR="00A14BF7" w:rsidRDefault="000029EE">
      <w:pPr>
        <w:pStyle w:val="Standa"/>
        <w:keepNext/>
        <w:keepLines/>
        <w:jc w:val="both"/>
        <w:rPr>
          <w:sz w:val="20"/>
        </w:rPr>
      </w:pPr>
      <w:r>
        <w:rPr>
          <w:sz w:val="20"/>
        </w:rPr>
        <w:t xml:space="preserve">"(...) </w:t>
      </w:r>
      <w:r>
        <w:rPr>
          <w:sz w:val="20"/>
        </w:rPr>
        <w:t xml:space="preserve">les </w:t>
      </w:r>
      <w:r>
        <w:rPr>
          <w:rFonts w:ascii="Alkaios" w:hAnsi="Alkaios"/>
          <w:sz w:val="20"/>
        </w:rPr>
        <w:t>σήματα</w:t>
      </w:r>
      <w:r>
        <w:rPr>
          <w:sz w:val="20"/>
        </w:rPr>
        <w:t xml:space="preserve"> sont des témoignages ou des preuves de la thèse </w:t>
      </w:r>
      <w:r>
        <w:rPr>
          <w:rFonts w:ascii="Alkaios" w:hAnsi="Alkaios"/>
          <w:sz w:val="20"/>
        </w:rPr>
        <w:t>ὡς ἔστιν</w:t>
      </w:r>
      <w:r>
        <w:rPr>
          <w:sz w:val="20"/>
        </w:rPr>
        <w:t>, c'est-à-dire du caractère absolu et nécessaire du fait d'être." (</w:t>
      </w:r>
      <w:r>
        <w:rPr>
          <w:smallCaps/>
          <w:sz w:val="20"/>
        </w:rPr>
        <w:t>Cordero</w:t>
      </w:r>
      <w:r>
        <w:rPr>
          <w:sz w:val="20"/>
        </w:rPr>
        <w:t xml:space="preserve"> 185 f.)</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8,3: </w:t>
      </w:r>
      <w:r>
        <w:rPr>
          <w:rFonts w:ascii="Alkaios" w:hAnsi="Alkaios"/>
          <w:sz w:val="20"/>
        </w:rPr>
        <w:t>ἔστιν</w:t>
      </w:r>
      <w:r>
        <w:rPr>
          <w:sz w:val="20"/>
        </w:rPr>
        <w:t xml:space="preserve"> wird zu </w:t>
      </w:r>
      <w:r>
        <w:rPr>
          <w:rFonts w:ascii="Alkaios" w:hAnsi="Alkaios"/>
          <w:sz w:val="20"/>
        </w:rPr>
        <w:t>ἐόν ἐστιν</w:t>
      </w:r>
      <w:r>
        <w:rPr>
          <w:sz w:val="20"/>
        </w:rPr>
        <w:t xml:space="preserve"> umformuliert (</w:t>
      </w:r>
      <w:r>
        <w:rPr>
          <w:smallCaps/>
          <w:sz w:val="20"/>
        </w:rPr>
        <w:t>Coxon</w:t>
      </w:r>
      <w:r>
        <w:rPr>
          <w:sz w:val="20"/>
        </w:rPr>
        <w:t xml:space="preserve"> 193).</w:t>
      </w:r>
    </w:p>
    <w:p w:rsidR="00A14BF7" w:rsidRDefault="000029EE">
      <w:pPr>
        <w:pStyle w:val="Standa"/>
        <w:keepNext/>
        <w:keepLines/>
        <w:jc w:val="both"/>
        <w:rPr>
          <w:sz w:val="20"/>
        </w:rPr>
      </w:pPr>
      <w:r>
        <w:rPr>
          <w:rFonts w:ascii="Alkaios" w:hAnsi="Alkaios"/>
          <w:sz w:val="20"/>
        </w:rPr>
        <w:t>ἀγένητον</w:t>
      </w:r>
      <w:r>
        <w:rPr>
          <w:sz w:val="20"/>
        </w:rPr>
        <w:t xml:space="preserve"> und </w:t>
      </w:r>
      <w:r>
        <w:rPr>
          <w:rFonts w:ascii="Alkaios" w:hAnsi="Alkaios"/>
          <w:sz w:val="20"/>
        </w:rPr>
        <w:t>ἀνώλεθρον</w:t>
      </w:r>
      <w:r>
        <w:rPr>
          <w:sz w:val="20"/>
        </w:rPr>
        <w:t xml:space="preserve"> sind vielleicht Neologism</w:t>
      </w:r>
      <w:r>
        <w:rPr>
          <w:sz w:val="20"/>
        </w:rPr>
        <w:t xml:space="preserve">en (Vermutung von </w:t>
      </w:r>
      <w:r>
        <w:rPr>
          <w:smallCaps/>
          <w:sz w:val="20"/>
        </w:rPr>
        <w:t>Mourelatos</w:t>
      </w:r>
      <w:r>
        <w:rPr>
          <w:sz w:val="20"/>
        </w:rPr>
        <w:t xml:space="preserve"> Route 44 n. 108).</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8,4: </w:t>
      </w:r>
      <w:r>
        <w:rPr>
          <w:rFonts w:ascii="Alkaios" w:hAnsi="Alkaios"/>
          <w:sz w:val="20"/>
        </w:rPr>
        <w:t>οὖλον</w:t>
      </w:r>
      <w:r>
        <w:rPr>
          <w:sz w:val="20"/>
        </w:rPr>
        <w:t>: wie der Gott des Xenophanes (</w:t>
      </w:r>
      <w:r>
        <w:rPr>
          <w:smallCaps/>
          <w:sz w:val="20"/>
        </w:rPr>
        <w:t>Heitsch</w:t>
      </w:r>
      <w:r>
        <w:rPr>
          <w:sz w:val="20"/>
        </w:rPr>
        <w:t xml:space="preserve"> 164).</w:t>
      </w:r>
    </w:p>
    <w:p w:rsidR="00A14BF7" w:rsidRDefault="000029EE">
      <w:pPr>
        <w:pStyle w:val="Standa"/>
        <w:keepNext/>
        <w:keepLines/>
        <w:jc w:val="both"/>
        <w:rPr>
          <w:sz w:val="20"/>
        </w:rPr>
      </w:pPr>
      <w:r>
        <w:rPr>
          <w:rFonts w:ascii="Alkaios" w:hAnsi="Alkaios"/>
          <w:sz w:val="20"/>
        </w:rPr>
        <w:t>μουνογενές</w:t>
      </w:r>
      <w:r>
        <w:rPr>
          <w:sz w:val="20"/>
        </w:rPr>
        <w:t xml:space="preserve"> = "alone of its kind", </w:t>
      </w:r>
      <w:r>
        <w:rPr>
          <w:i/>
          <w:sz w:val="20"/>
        </w:rPr>
        <w:t>"sui generis";</w:t>
      </w:r>
      <w:r>
        <w:rPr>
          <w:sz w:val="20"/>
        </w:rPr>
        <w:t xml:space="preserve"> from </w:t>
      </w:r>
      <w:r>
        <w:rPr>
          <w:rFonts w:ascii="Alkaios" w:hAnsi="Alkaios"/>
          <w:sz w:val="20"/>
        </w:rPr>
        <w:t>γένος</w:t>
      </w:r>
      <w:r>
        <w:rPr>
          <w:sz w:val="20"/>
        </w:rPr>
        <w:t xml:space="preserve"> "race, kind" (see </w:t>
      </w:r>
      <w:r>
        <w:rPr>
          <w:smallCaps/>
          <w:sz w:val="20"/>
        </w:rPr>
        <w:t>Chan</w:t>
      </w:r>
      <w:r>
        <w:rPr>
          <w:smallCaps/>
          <w:sz w:val="20"/>
        </w:rPr>
        <w:softHyphen/>
        <w:t>traine</w:t>
      </w:r>
      <w:r>
        <w:rPr>
          <w:sz w:val="20"/>
        </w:rPr>
        <w:t xml:space="preserve"> Formation des noms 424); "einzig", wie ein Einzelkind (</w:t>
      </w:r>
      <w:r>
        <w:rPr>
          <w:smallCaps/>
          <w:sz w:val="20"/>
        </w:rPr>
        <w:t>Heitsc</w:t>
      </w:r>
      <w:r>
        <w:rPr>
          <w:smallCaps/>
          <w:sz w:val="20"/>
        </w:rPr>
        <w:t>h</w:t>
      </w:r>
      <w:r>
        <w:rPr>
          <w:sz w:val="20"/>
        </w:rPr>
        <w:t xml:space="preserve"> 164).</w:t>
      </w:r>
    </w:p>
    <w:p w:rsidR="00A14BF7" w:rsidRDefault="000029EE">
      <w:pPr>
        <w:pStyle w:val="Standa"/>
        <w:keepNext/>
        <w:keepLines/>
        <w:jc w:val="both"/>
        <w:rPr>
          <w:sz w:val="20"/>
        </w:rPr>
      </w:pPr>
      <w:r>
        <w:rPr>
          <w:rFonts w:ascii="Alkaios" w:hAnsi="Alkaios"/>
          <w:sz w:val="20"/>
        </w:rPr>
        <w:t>οὖλον μουνομελές</w:t>
      </w:r>
      <w:r>
        <w:rPr>
          <w:sz w:val="20"/>
        </w:rPr>
        <w:t xml:space="preserve"> (</w:t>
      </w:r>
      <w:r>
        <w:rPr>
          <w:smallCaps/>
          <w:sz w:val="20"/>
        </w:rPr>
        <w:t>Wilson</w:t>
      </w:r>
      <w:r>
        <w:rPr>
          <w:sz w:val="20"/>
        </w:rPr>
        <w:t>).</w:t>
      </w:r>
    </w:p>
    <w:p w:rsidR="00A14BF7" w:rsidRDefault="000029EE">
      <w:pPr>
        <w:pStyle w:val="Standa"/>
        <w:keepNext/>
        <w:keepLines/>
        <w:jc w:val="both"/>
        <w:rPr>
          <w:sz w:val="20"/>
        </w:rPr>
      </w:pPr>
      <w:r>
        <w:rPr>
          <w:rFonts w:ascii="Alkaios" w:hAnsi="Alkaios"/>
          <w:sz w:val="20"/>
        </w:rPr>
        <w:t>ἐστι γὰρ οὐλομελές</w:t>
      </w:r>
      <w:r>
        <w:rPr>
          <w:sz w:val="20"/>
        </w:rPr>
        <w:t xml:space="preserve"> (u. a. </w:t>
      </w:r>
      <w:r>
        <w:rPr>
          <w:smallCaps/>
          <w:sz w:val="20"/>
        </w:rPr>
        <w:t>Latacz</w:t>
      </w:r>
      <w:r>
        <w:rPr>
          <w:sz w:val="20"/>
        </w:rPr>
        <w:t xml:space="preserve">): Möglicherweise sind ejsti ga;r Plutarchs eigene Worte (u. a. </w:t>
      </w:r>
      <w:r>
        <w:rPr>
          <w:smallCaps/>
          <w:sz w:val="20"/>
        </w:rPr>
        <w:t>Heitsch</w:t>
      </w:r>
      <w:r>
        <w:rPr>
          <w:sz w:val="20"/>
        </w:rPr>
        <w:t xml:space="preserve"> 154)!</w:t>
      </w:r>
    </w:p>
    <w:p w:rsidR="00A14BF7" w:rsidRDefault="000029EE">
      <w:pPr>
        <w:pStyle w:val="Standa"/>
        <w:keepNext/>
        <w:keepLines/>
        <w:jc w:val="both"/>
        <w:rPr>
          <w:sz w:val="20"/>
        </w:rPr>
      </w:pPr>
      <w:r>
        <w:rPr>
          <w:rFonts w:ascii="Alkaios" w:hAnsi="Alkaios"/>
          <w:sz w:val="20"/>
        </w:rPr>
        <w:t>ἠδ᾿ ἀτέλεστον</w:t>
      </w:r>
      <w:r>
        <w:rPr>
          <w:sz w:val="20"/>
        </w:rPr>
        <w:t>: viell. richtig i. S. v. "erfolglos", d. h. "ohne Verwirklichung eines Zieles oder einer Absicht"</w:t>
      </w:r>
      <w:r>
        <w:rPr>
          <w:sz w:val="20"/>
        </w:rPr>
        <w:t xml:space="preserve">. Sonst </w:t>
      </w:r>
      <w:r>
        <w:rPr>
          <w:rFonts w:ascii="Alkaios" w:hAnsi="Alkaios"/>
          <w:sz w:val="20"/>
        </w:rPr>
        <w:t>οὐδ᾿ ἀτέλεστον</w:t>
      </w:r>
      <w:r>
        <w:rPr>
          <w:sz w:val="20"/>
        </w:rPr>
        <w:t xml:space="preserve"> (</w:t>
      </w:r>
      <w:r>
        <w:rPr>
          <w:smallCaps/>
          <w:sz w:val="20"/>
        </w:rPr>
        <w:t>Brandis</w:t>
      </w:r>
      <w:r>
        <w:rPr>
          <w:sz w:val="20"/>
        </w:rPr>
        <w:t xml:space="preserve">) oder </w:t>
      </w:r>
      <w:r>
        <w:rPr>
          <w:rFonts w:ascii="Alkaios" w:hAnsi="Alkaios"/>
          <w:sz w:val="20"/>
        </w:rPr>
        <w:t>ἠδὲ τελεστόν</w:t>
      </w:r>
      <w:r>
        <w:rPr>
          <w:sz w:val="20"/>
        </w:rPr>
        <w:t xml:space="preserve"> (</w:t>
      </w:r>
      <w:r>
        <w:rPr>
          <w:smallCaps/>
          <w:sz w:val="20"/>
        </w:rPr>
        <w:t>Covotti</w:t>
      </w:r>
      <w:r>
        <w:rPr>
          <w:sz w:val="20"/>
        </w:rPr>
        <w:t>) = "vollendet" (</w:t>
      </w:r>
      <w:r>
        <w:rPr>
          <w:smallCaps/>
          <w:sz w:val="20"/>
        </w:rPr>
        <w:t>Heitsch</w:t>
      </w:r>
      <w:r>
        <w:rPr>
          <w:sz w:val="20"/>
        </w:rPr>
        <w:t xml:space="preserve"> 165). </w:t>
      </w:r>
      <w:r>
        <w:rPr>
          <w:rFonts w:ascii="Alkaios" w:hAnsi="Alkaios"/>
          <w:sz w:val="20"/>
        </w:rPr>
        <w:t>τέλειον</w:t>
      </w:r>
      <w:r>
        <w:rPr>
          <w:sz w:val="20"/>
        </w:rPr>
        <w:t xml:space="preserve"> (</w:t>
      </w:r>
      <w:r>
        <w:rPr>
          <w:smallCaps/>
          <w:sz w:val="20"/>
        </w:rPr>
        <w:t>Owen</w:t>
      </w:r>
      <w:r>
        <w:rPr>
          <w:sz w:val="20"/>
        </w:rPr>
        <w:t xml:space="preserve"> in CQ n. s. 10, 1960, 102; </w:t>
      </w:r>
      <w:r>
        <w:rPr>
          <w:smallCaps/>
          <w:sz w:val="20"/>
        </w:rPr>
        <w:t>Mourelatos</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8,5: Die textkrit. Entscheidung in 8,5 ist nicht so wichtig; man sollte aber eher Simplikios folgen (</w:t>
      </w:r>
      <w:r>
        <w:rPr>
          <w:smallCaps/>
          <w:sz w:val="20"/>
        </w:rPr>
        <w:t>Trabatto</w:t>
      </w:r>
      <w:r>
        <w:rPr>
          <w:smallCaps/>
          <w:sz w:val="20"/>
        </w:rPr>
        <w:t>ni</w:t>
      </w:r>
      <w:r>
        <w:rPr>
          <w:sz w:val="20"/>
        </w:rPr>
        <w:t>).</w:t>
      </w:r>
    </w:p>
    <w:p w:rsidR="00A14BF7" w:rsidRDefault="000029EE">
      <w:pPr>
        <w:pStyle w:val="Standa"/>
        <w:keepNext/>
        <w:keepLines/>
        <w:jc w:val="both"/>
        <w:rPr>
          <w:sz w:val="20"/>
        </w:rPr>
      </w:pPr>
      <w:r>
        <w:rPr>
          <w:sz w:val="20"/>
        </w:rPr>
        <w:t>Wird die Zeit geleugnet oder nur die Wahrheit der Perspektive des jeweiligen er</w:t>
      </w:r>
      <w:r>
        <w:rPr>
          <w:sz w:val="20"/>
        </w:rPr>
        <w:softHyphen/>
        <w:t xml:space="preserve">lebten </w:t>
      </w:r>
      <w:r>
        <w:rPr>
          <w:rFonts w:ascii="Alkaios" w:hAnsi="Alkaios"/>
          <w:sz w:val="20"/>
        </w:rPr>
        <w:t>νῦν</w:t>
      </w:r>
      <w:r>
        <w:rPr>
          <w:sz w:val="20"/>
        </w:rPr>
        <w:t>, für die es eine Vergangenheit und eine Zukunft gibt, deren Bereiche sich stets verändern?</w:t>
      </w:r>
    </w:p>
    <w:p w:rsidR="00A14BF7" w:rsidRDefault="000029EE">
      <w:pPr>
        <w:pStyle w:val="Standa"/>
        <w:keepNext/>
        <w:keepLines/>
        <w:jc w:val="both"/>
        <w:rPr>
          <w:sz w:val="20"/>
        </w:rPr>
      </w:pPr>
      <w:r>
        <w:rPr>
          <w:rFonts w:ascii="Alkaios" w:hAnsi="Alkaios"/>
          <w:sz w:val="20"/>
        </w:rPr>
        <w:t>νῦν ἔστιν</w:t>
      </w:r>
      <w:r>
        <w:rPr>
          <w:sz w:val="20"/>
        </w:rPr>
        <w:t>: "wie sie ständig aufs Neue als diese jeweilig bestimmte We</w:t>
      </w:r>
      <w:r>
        <w:rPr>
          <w:sz w:val="20"/>
        </w:rPr>
        <w:t>lt hervortritt" (</w:t>
      </w:r>
      <w:r>
        <w:rPr>
          <w:smallCaps/>
          <w:sz w:val="20"/>
        </w:rPr>
        <w:t>Songe-Möller</w:t>
      </w:r>
      <w:r>
        <w:rPr>
          <w:sz w:val="20"/>
        </w:rPr>
        <w:t xml:space="preserve"> 68).</w:t>
      </w:r>
    </w:p>
    <w:p w:rsidR="00A14BF7" w:rsidRDefault="000029EE">
      <w:pPr>
        <w:pStyle w:val="Standa"/>
        <w:keepNext/>
        <w:keepLines/>
        <w:jc w:val="both"/>
        <w:rPr>
          <w:sz w:val="20"/>
        </w:rPr>
      </w:pPr>
      <w:r>
        <w:rPr>
          <w:rFonts w:ascii="Alkaios" w:hAnsi="Alkaios"/>
          <w:sz w:val="20"/>
        </w:rPr>
        <w:t>ποτ᾿</w:t>
      </w:r>
      <w:r>
        <w:rPr>
          <w:sz w:val="20"/>
        </w:rPr>
        <w:t xml:space="preserve">, also in </w:t>
      </w:r>
      <w:r>
        <w:rPr>
          <w:i/>
          <w:sz w:val="20"/>
        </w:rPr>
        <w:t>irgendeiner</w:t>
      </w:r>
      <w:r>
        <w:rPr>
          <w:sz w:val="20"/>
        </w:rPr>
        <w:t xml:space="preserve"> VG oder ZK, so dass VG und ZK nicht geleugnet werden;  gegen Zeitlosigkeit, wie mevnei in V. 30 zeigt (</w:t>
      </w:r>
      <w:r>
        <w:rPr>
          <w:smallCaps/>
          <w:sz w:val="20"/>
        </w:rPr>
        <w:t>Fränkel</w:t>
      </w:r>
      <w:r>
        <w:rPr>
          <w:sz w:val="20"/>
        </w:rPr>
        <w:t>, WuF 191, Anm. 1).</w:t>
      </w:r>
    </w:p>
    <w:p w:rsidR="00A14BF7" w:rsidRDefault="000029EE">
      <w:pPr>
        <w:pStyle w:val="Standa"/>
        <w:keepNext/>
        <w:keepLines/>
        <w:jc w:val="both"/>
        <w:rPr>
          <w:sz w:val="20"/>
        </w:rPr>
      </w:pPr>
      <w:r>
        <w:rPr>
          <w:sz w:val="20"/>
        </w:rPr>
        <w:t xml:space="preserve">Polemik gegen </w:t>
      </w:r>
      <w:r>
        <w:rPr>
          <w:smallCaps/>
          <w:sz w:val="20"/>
        </w:rPr>
        <w:t>Heracl</w:t>
      </w:r>
      <w:r>
        <w:rPr>
          <w:sz w:val="20"/>
        </w:rPr>
        <w:t>. B 30 (</w:t>
      </w:r>
      <w:r>
        <w:rPr>
          <w:smallCaps/>
          <w:sz w:val="20"/>
        </w:rPr>
        <w:t>Bormann</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8,6 f.: Ein Echo des hom</w:t>
      </w:r>
      <w:r>
        <w:rPr>
          <w:sz w:val="20"/>
        </w:rPr>
        <w:t xml:space="preserve">erischen Grusses </w:t>
      </w:r>
      <w:r>
        <w:rPr>
          <w:rFonts w:ascii="Alkaios" w:hAnsi="Alkaios"/>
          <w:sz w:val="20"/>
        </w:rPr>
        <w:t>τίς πόθεν</w:t>
      </w:r>
      <w:r>
        <w:rPr>
          <w:sz w:val="20"/>
        </w:rPr>
        <w:t xml:space="preserve"> ... (</w:t>
      </w:r>
      <w:r>
        <w:rPr>
          <w:smallCaps/>
          <w:sz w:val="20"/>
        </w:rPr>
        <w:t>Coxon</w:t>
      </w:r>
      <w:r>
        <w:rPr>
          <w:sz w:val="20"/>
        </w:rPr>
        <w:t xml:space="preserve"> 195).</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8,6: </w:t>
      </w:r>
      <w:r>
        <w:rPr>
          <w:rFonts w:ascii="Alkaios" w:hAnsi="Alkaios"/>
          <w:sz w:val="20"/>
        </w:rPr>
        <w:t>ἕν</w:t>
      </w:r>
      <w:r>
        <w:rPr>
          <w:sz w:val="20"/>
        </w:rPr>
        <w:t xml:space="preserve">, nicht </w:t>
      </w:r>
      <w:r>
        <w:rPr>
          <w:rFonts w:ascii="Alkaios" w:hAnsi="Alkaios"/>
          <w:sz w:val="20"/>
        </w:rPr>
        <w:t>οὐλοφυές</w:t>
      </w:r>
      <w:r>
        <w:rPr>
          <w:sz w:val="20"/>
        </w:rPr>
        <w:t xml:space="preserve"> wie bei </w:t>
      </w:r>
      <w:r>
        <w:rPr>
          <w:smallCaps/>
          <w:sz w:val="20"/>
        </w:rPr>
        <w:t>Ascl</w:t>
      </w:r>
      <w:r>
        <w:rPr>
          <w:sz w:val="20"/>
        </w:rPr>
        <w:t>. in mph. 42,30 f. (</w:t>
      </w:r>
      <w:r>
        <w:rPr>
          <w:smallCaps/>
          <w:sz w:val="20"/>
        </w:rPr>
        <w:t>Casertano</w:t>
      </w:r>
      <w:r>
        <w:rPr>
          <w:sz w:val="20"/>
        </w:rPr>
        <w:t xml:space="preserve"> 156 et al.).</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8,7 f.: "Weil Anderes der Unmöglichkeit der noetischen Präsenz von Mehrerem wegen Nichtseiendes ist, ist Werden notwendig Werde</w:t>
      </w:r>
      <w:r>
        <w:rPr>
          <w:sz w:val="20"/>
        </w:rPr>
        <w:t>n aus Nichts." (</w:t>
      </w:r>
      <w:r>
        <w:rPr>
          <w:smallCaps/>
          <w:sz w:val="20"/>
        </w:rPr>
        <w:t>Welzk</w:t>
      </w:r>
      <w:r>
        <w:rPr>
          <w:sz w:val="20"/>
        </w:rPr>
        <w:t xml:space="preserve"> 130)</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8,7: </w:t>
      </w:r>
      <w:r>
        <w:rPr>
          <w:rFonts w:ascii="Alkaios" w:hAnsi="Alkaios"/>
          <w:sz w:val="20"/>
        </w:rPr>
        <w:t>πῇ</w:t>
      </w:r>
      <w:r>
        <w:rPr>
          <w:sz w:val="20"/>
        </w:rPr>
        <w:t xml:space="preserve"> = wie? / = wohin?</w:t>
      </w:r>
    </w:p>
    <w:p w:rsidR="00A14BF7" w:rsidRDefault="000029EE">
      <w:pPr>
        <w:pStyle w:val="Standa"/>
        <w:keepNext/>
        <w:keepLines/>
        <w:jc w:val="both"/>
        <w:rPr>
          <w:sz w:val="20"/>
        </w:rPr>
      </w:pPr>
      <w:r>
        <w:rPr>
          <w:smallCaps/>
          <w:sz w:val="20"/>
        </w:rPr>
        <w:t>Coxon</w:t>
      </w:r>
      <w:r>
        <w:rPr>
          <w:sz w:val="20"/>
        </w:rPr>
        <w:t xml:space="preserve"> 198: </w:t>
      </w:r>
      <w:r>
        <w:rPr>
          <w:rFonts w:ascii="Alkaios" w:hAnsi="Alkaios"/>
          <w:sz w:val="20"/>
        </w:rPr>
        <w:t>ἐάσω</w:t>
      </w:r>
      <w:r>
        <w:rPr>
          <w:sz w:val="20"/>
        </w:rPr>
        <w:t xml:space="preserve"> ist besser bezeugt als </w:t>
      </w:r>
      <w:r>
        <w:rPr>
          <w:rFonts w:ascii="Alkaios" w:hAnsi="Alkaios"/>
          <w:sz w:val="20"/>
        </w:rPr>
        <w:t>ἐάσσω</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8,10: </w:t>
      </w:r>
      <w:r>
        <w:rPr>
          <w:rFonts w:ascii="Alkaios" w:hAnsi="Alkaios"/>
          <w:sz w:val="20"/>
        </w:rPr>
        <w:t>ὕστερον ἢ πρόσθεν</w:t>
      </w:r>
      <w:r>
        <w:rPr>
          <w:sz w:val="20"/>
        </w:rPr>
        <w:t xml:space="preserve">. 1. "later rather than sooner" (&lt; </w:t>
      </w:r>
      <w:r>
        <w:rPr>
          <w:smallCaps/>
          <w:sz w:val="20"/>
        </w:rPr>
        <w:t>Burnet</w:t>
      </w:r>
      <w:r>
        <w:rPr>
          <w:sz w:val="20"/>
        </w:rPr>
        <w:t>); 2. "at one particu</w:t>
      </w:r>
      <w:r>
        <w:rPr>
          <w:sz w:val="20"/>
        </w:rPr>
        <w:softHyphen/>
        <w:t xml:space="preserve">lar moment, either later or sooner" (following </w:t>
      </w:r>
      <w:r>
        <w:rPr>
          <w:smallCaps/>
          <w:sz w:val="20"/>
        </w:rPr>
        <w:t>Diels</w:t>
      </w:r>
      <w:r>
        <w:rPr>
          <w:sz w:val="20"/>
        </w:rPr>
        <w:t xml:space="preserve"> and </w:t>
      </w:r>
      <w:r>
        <w:rPr>
          <w:smallCaps/>
          <w:sz w:val="20"/>
        </w:rPr>
        <w:t>Kranz</w:t>
      </w:r>
      <w:r>
        <w:rPr>
          <w:sz w:val="20"/>
        </w:rPr>
        <w:t xml:space="preserve">); </w:t>
      </w:r>
      <w:r>
        <w:rPr>
          <w:sz w:val="20"/>
        </w:rPr>
        <w:t>3. "What neces</w:t>
      </w:r>
      <w:r>
        <w:rPr>
          <w:sz w:val="20"/>
        </w:rPr>
        <w:softHyphen/>
        <w:t xml:space="preserve">sity might </w:t>
      </w:r>
      <w:r>
        <w:rPr>
          <w:i/>
          <w:sz w:val="20"/>
        </w:rPr>
        <w:t>ever</w:t>
      </w:r>
      <w:r>
        <w:rPr>
          <w:sz w:val="20"/>
        </w:rPr>
        <w:t xml:space="preserve"> have caused it to grow, starting from nothing?" (&lt; </w:t>
      </w:r>
      <w:r>
        <w:rPr>
          <w:smallCaps/>
          <w:sz w:val="20"/>
        </w:rPr>
        <w:t>Stokes</w:t>
      </w:r>
      <w:r>
        <w:rPr>
          <w:sz w:val="20"/>
        </w:rPr>
        <w:t xml:space="preserve">); 4. = </w:t>
      </w:r>
      <w:r>
        <w:rPr>
          <w:smallCaps/>
          <w:sz w:val="20"/>
        </w:rPr>
        <w:t>S</w:t>
      </w:r>
      <w:r>
        <w:rPr>
          <w:sz w:val="20"/>
        </w:rPr>
        <w:t xml:space="preserve"> (1.-3.) (</w:t>
      </w:r>
      <w:r>
        <w:rPr>
          <w:smallCaps/>
          <w:sz w:val="20"/>
        </w:rPr>
        <w:t>Austin</w:t>
      </w:r>
      <w:r>
        <w:rPr>
          <w:sz w:val="20"/>
        </w:rPr>
        <w:t>). (1) ist gesucht, (2) gut, freilich mit überflüssiger Einleitung, (3) ungenau, geglättet und das Korollar von (2)!</w:t>
      </w:r>
    </w:p>
    <w:p w:rsidR="00A14BF7" w:rsidRDefault="000029EE">
      <w:pPr>
        <w:pStyle w:val="Standa"/>
        <w:keepNext/>
        <w:keepLines/>
        <w:jc w:val="both"/>
        <w:rPr>
          <w:sz w:val="20"/>
        </w:rPr>
      </w:pPr>
      <w:r>
        <w:rPr>
          <w:sz w:val="20"/>
        </w:rPr>
        <w:t>Gegen die Willkür der Anna</w:t>
      </w:r>
      <w:r>
        <w:rPr>
          <w:sz w:val="20"/>
        </w:rPr>
        <w:t>hme eines bestimmten Moments des Werdens, ohne den es aber keines geben könne.</w:t>
      </w:r>
    </w:p>
    <w:p w:rsidR="00A14BF7" w:rsidRDefault="000029EE">
      <w:pPr>
        <w:pStyle w:val="Standa"/>
        <w:keepNext/>
        <w:keepLines/>
        <w:jc w:val="both"/>
        <w:rPr>
          <w:sz w:val="20"/>
        </w:rPr>
      </w:pPr>
      <w:r>
        <w:rPr>
          <w:sz w:val="20"/>
        </w:rPr>
        <w:t>Beruht auf dem Satz vom zureichenden Grund.</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8,11: "</w:t>
      </w:r>
      <w:r>
        <w:rPr>
          <w:rFonts w:ascii="Alkaios" w:hAnsi="Alkaios"/>
          <w:sz w:val="20"/>
        </w:rPr>
        <w:t>πάμπαν</w:t>
      </w:r>
      <w:r>
        <w:rPr>
          <w:sz w:val="20"/>
        </w:rPr>
        <w:t xml:space="preserve"> hat im allgemeinen keine zeitliche Bedeutung." (</w:t>
      </w:r>
      <w:r>
        <w:rPr>
          <w:smallCaps/>
          <w:sz w:val="20"/>
        </w:rPr>
        <w:t>Welzk</w:t>
      </w:r>
      <w:r>
        <w:rPr>
          <w:sz w:val="20"/>
        </w:rPr>
        <w:t xml:space="preserve"> 127)</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8,13: "</w:t>
      </w:r>
      <w:r>
        <w:rPr>
          <w:rFonts w:ascii="Alkaios" w:hAnsi="Alkaios"/>
          <w:sz w:val="20"/>
        </w:rPr>
        <w:t>τοῦ εἵνεκεν</w:t>
      </w:r>
      <w:r>
        <w:rPr>
          <w:sz w:val="20"/>
        </w:rPr>
        <w:t xml:space="preserve"> heisst soviel wie "im Blick darauf", "dementsprechend", "insofern". (</w:t>
      </w:r>
      <w:r>
        <w:rPr>
          <w:smallCaps/>
          <w:sz w:val="20"/>
        </w:rPr>
        <w:t>Heitsch</w:t>
      </w:r>
      <w:r>
        <w:rPr>
          <w:sz w:val="20"/>
        </w:rPr>
        <w:t xml:space="preserve"> 170)</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8,13b-14: Was hält Dike in Fesseln, das Seiende oder Werden und Vergehen? Sicher da</w:t>
      </w:r>
      <w:r>
        <w:rPr>
          <w:sz w:val="20"/>
        </w:rPr>
        <w:t>s Seiende: Werden und Vergehen gibt es ja gar nicht! Vgl. 26 f., 30 f. und 37 f.</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8,20: Zu </w:t>
      </w:r>
      <w:r>
        <w:rPr>
          <w:rFonts w:ascii="Alkaios" w:hAnsi="Alkaios"/>
          <w:sz w:val="20"/>
        </w:rPr>
        <w:t>εἴ γε</w:t>
      </w:r>
      <w:r>
        <w:rPr>
          <w:sz w:val="20"/>
        </w:rPr>
        <w:t xml:space="preserve"> vgl. e 206. — </w:t>
      </w:r>
      <w:r>
        <w:rPr>
          <w:rFonts w:ascii="Alkaios" w:hAnsi="Alkaios"/>
          <w:sz w:val="20"/>
        </w:rPr>
        <w:t>(ἀπ)έγεντ᾿</w:t>
      </w:r>
      <w:r>
        <w:rPr>
          <w:sz w:val="20"/>
        </w:rPr>
        <w:t xml:space="preserve">: Indefinitus oder Irrealis? Hat P. den Übergang von jenem zu diesem einkalkuliert? — Wird 20(a) durch 5 erklärt? — Weshalb wird die </w:t>
      </w:r>
      <w:r>
        <w:rPr>
          <w:sz w:val="20"/>
        </w:rPr>
        <w:t xml:space="preserve">Unmöglichkeit des Vergehens nicht (explizit) widerlegt? </w:t>
      </w:r>
      <w:r>
        <w:rPr>
          <w:smallCaps/>
          <w:sz w:val="20"/>
        </w:rPr>
        <w:t>Mauerhofer</w:t>
      </w:r>
      <w:r>
        <w:rPr>
          <w:sz w:val="20"/>
        </w:rPr>
        <w:t>: (1) ex</w:t>
      </w:r>
      <w:r>
        <w:rPr>
          <w:sz w:val="20"/>
        </w:rPr>
        <w:softHyphen/>
        <w:t>emplarische Widerlegung des Entstehens; Monotonie einer analogen Widerle</w:t>
      </w:r>
      <w:r>
        <w:rPr>
          <w:sz w:val="20"/>
        </w:rPr>
        <w:softHyphen/>
        <w:t>gung; (2) Seiendes ist erfahrbar, so dass die Versuchung besteht, sein Werden zu denken; Nichtseiendes dageg</w:t>
      </w:r>
      <w:r>
        <w:rPr>
          <w:sz w:val="20"/>
        </w:rPr>
        <w:t>en ist unerfahrbar, so dass keine entsprechende Ver</w:t>
      </w:r>
      <w:r>
        <w:rPr>
          <w:sz w:val="20"/>
        </w:rPr>
        <w:softHyphen/>
        <w:t>suchung besteht.</w:t>
      </w:r>
      <w:r w:rsidRPr="0038647E">
        <w:rPr>
          <w:rStyle w:val="Funotenzeichen"/>
          <w:rFonts w:cs="New York"/>
        </w:rPr>
        <w:footnoteReference w:id="9"/>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8,21: </w:t>
      </w:r>
      <w:r>
        <w:rPr>
          <w:rFonts w:ascii="Alkaios" w:hAnsi="Alkaios"/>
          <w:sz w:val="20"/>
        </w:rPr>
        <w:t>ἀπέσβεσται</w:t>
      </w:r>
      <w:r>
        <w:rPr>
          <w:sz w:val="20"/>
        </w:rPr>
        <w:t xml:space="preserve"> und </w:t>
      </w:r>
      <w:r>
        <w:rPr>
          <w:rFonts w:ascii="Alkaios" w:hAnsi="Alkaios"/>
          <w:sz w:val="20"/>
        </w:rPr>
        <w:t>ἄπυστος</w:t>
      </w:r>
      <w:r>
        <w:rPr>
          <w:sz w:val="20"/>
        </w:rPr>
        <w:t xml:space="preserve"> gegen </w:t>
      </w:r>
      <w:r>
        <w:rPr>
          <w:smallCaps/>
          <w:sz w:val="20"/>
        </w:rPr>
        <w:t>Heracl</w:t>
      </w:r>
      <w:r>
        <w:rPr>
          <w:sz w:val="20"/>
        </w:rPr>
        <w:t>. B 30 (</w:t>
      </w:r>
      <w:r>
        <w:rPr>
          <w:rFonts w:ascii="Alkaios" w:hAnsi="Alkaios"/>
          <w:sz w:val="20"/>
        </w:rPr>
        <w:t>ἁπτόμενον</w:t>
      </w:r>
      <w:r>
        <w:rPr>
          <w:sz w:val="20"/>
        </w:rPr>
        <w:t xml:space="preserve"> und </w:t>
      </w:r>
      <w:r>
        <w:rPr>
          <w:rFonts w:ascii="Alkaios" w:hAnsi="Alkaios"/>
          <w:sz w:val="20"/>
        </w:rPr>
        <w:t>ἀποσβεννύμενον</w:t>
      </w:r>
      <w:r>
        <w:rPr>
          <w:sz w:val="20"/>
        </w:rPr>
        <w:t xml:space="preserve">). Vgl. ferner </w:t>
      </w:r>
      <w:r>
        <w:rPr>
          <w:smallCaps/>
          <w:sz w:val="20"/>
        </w:rPr>
        <w:t>Emp</w:t>
      </w:r>
      <w:r>
        <w:rPr>
          <w:sz w:val="20"/>
        </w:rPr>
        <w:t>. B 12,2 (</w:t>
      </w:r>
      <w:r>
        <w:rPr>
          <w:rFonts w:ascii="Alkaios" w:hAnsi="Alkaios"/>
          <w:sz w:val="20"/>
        </w:rPr>
        <w:t>ἀνήνυστον καὶ ἄπυστος</w:t>
      </w:r>
      <w:r>
        <w:rPr>
          <w:sz w:val="20"/>
        </w:rPr>
        <w:t xml:space="preserve">; dieses klingt an </w:t>
      </w:r>
      <w:r>
        <w:rPr>
          <w:rFonts w:ascii="Alkaios" w:hAnsi="Alkaios"/>
          <w:sz w:val="20"/>
        </w:rPr>
        <w:t>ἐξαπολέσθαι</w:t>
      </w:r>
      <w:r>
        <w:rPr>
          <w:sz w:val="20"/>
        </w:rPr>
        <w:t xml:space="preserve"> im gleichen Vers an) und Od. a 242 (</w:t>
      </w:r>
      <w:r>
        <w:rPr>
          <w:rFonts w:ascii="Alkaios" w:hAnsi="Alkaios"/>
          <w:sz w:val="20"/>
        </w:rPr>
        <w:t>ἄπυστος</w:t>
      </w:r>
      <w:r>
        <w:rPr>
          <w:sz w:val="20"/>
        </w:rPr>
        <w:t xml:space="preserve"> von Odysseus). Siehe </w:t>
      </w:r>
      <w:r>
        <w:rPr>
          <w:smallCaps/>
          <w:sz w:val="20"/>
        </w:rPr>
        <w:t>Ruggiu</w:t>
      </w:r>
      <w:r>
        <w:rPr>
          <w:sz w:val="20"/>
        </w:rPr>
        <w:t xml:space="preserve"> 276.</w:t>
      </w:r>
    </w:p>
    <w:p w:rsidR="00A14BF7" w:rsidRDefault="000029EE">
      <w:pPr>
        <w:pStyle w:val="Standa"/>
        <w:keepNext/>
        <w:keepLines/>
        <w:jc w:val="both"/>
        <w:rPr>
          <w:sz w:val="20"/>
        </w:rPr>
      </w:pPr>
      <w:r>
        <w:rPr>
          <w:sz w:val="20"/>
        </w:rPr>
        <w:t xml:space="preserve">Zu </w:t>
      </w:r>
      <w:r>
        <w:rPr>
          <w:rFonts w:ascii="Alkaios" w:hAnsi="Alkaios"/>
          <w:sz w:val="20"/>
        </w:rPr>
        <w:t>ἄπυστος</w:t>
      </w:r>
      <w:r>
        <w:rPr>
          <w:sz w:val="20"/>
        </w:rPr>
        <w:t xml:space="preserve"> vgl. </w:t>
      </w:r>
      <w:r>
        <w:rPr>
          <w:rFonts w:ascii="Alkaios" w:hAnsi="Alkaios"/>
          <w:sz w:val="20"/>
        </w:rPr>
        <w:t>παναπευθέα</w:t>
      </w:r>
      <w:r>
        <w:rPr>
          <w:sz w:val="20"/>
        </w:rPr>
        <w:t xml:space="preserve"> i</w:t>
      </w:r>
      <w:r>
        <w:rPr>
          <w:sz w:val="20"/>
        </w:rPr>
        <w:t xml:space="preserve">n B 2,6. Das Vergehen ist demnach unerfahrbar, weil es ein </w:t>
      </w:r>
      <w:r>
        <w:rPr>
          <w:i/>
          <w:sz w:val="20"/>
        </w:rPr>
        <w:t>Zunichtewerden</w:t>
      </w:r>
      <w:r>
        <w:rPr>
          <w:sz w:val="20"/>
        </w:rPr>
        <w:t xml:space="preserve"> ist!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"Parmenides talks as someone who is not aware of the distinction between atempo</w:t>
      </w:r>
      <w:r>
        <w:rPr>
          <w:sz w:val="20"/>
        </w:rPr>
        <w:softHyphen/>
        <w:t>rality and everlasting duration". Vgl. B 8,36 (</w:t>
      </w:r>
      <w:r>
        <w:rPr>
          <w:smallCaps/>
          <w:sz w:val="20"/>
        </w:rPr>
        <w:t>Taran</w:t>
      </w:r>
      <w:r>
        <w:rPr>
          <w:sz w:val="20"/>
        </w:rPr>
        <w:t xml:space="preserve"> 181).</w:t>
      </w:r>
    </w:p>
    <w:p w:rsidR="00A14BF7" w:rsidRDefault="000029EE">
      <w:pPr>
        <w:pStyle w:val="Standa"/>
        <w:keepNext/>
        <w:keepLines/>
        <w:jc w:val="both"/>
        <w:rPr>
          <w:sz w:val="20"/>
        </w:rPr>
      </w:pPr>
      <w:r>
        <w:rPr>
          <w:sz w:val="20"/>
        </w:rPr>
        <w:t>Kein Gegensatz zu Melissos. Vgl. B 8,</w:t>
      </w:r>
      <w:r>
        <w:rPr>
          <w:sz w:val="20"/>
        </w:rPr>
        <w:t>26-28 (</w:t>
      </w:r>
      <w:r>
        <w:rPr>
          <w:smallCaps/>
          <w:sz w:val="20"/>
        </w:rPr>
        <w:t>Taran</w:t>
      </w:r>
      <w:r>
        <w:rPr>
          <w:sz w:val="20"/>
        </w:rPr>
        <w:t xml:space="preserve"> 180). Das ist freilich nicht si</w:t>
      </w:r>
      <w:r>
        <w:rPr>
          <w:sz w:val="20"/>
        </w:rPr>
        <w:softHyphen/>
        <w:t>cher. Wenn es weder VG noch ZK gibt, dann stimmen die negativen Ausdrücke in V. 26-28 und der negative Satz in V. 36 f. ja auch!</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8,34: = "Als Identisches kann es erkannt werden." Vgl. 8,29 u. die Parallele </w:t>
      </w:r>
      <w:r>
        <w:rPr>
          <w:smallCaps/>
          <w:sz w:val="20"/>
        </w:rPr>
        <w:t>Me</w:t>
      </w:r>
      <w:r>
        <w:rPr>
          <w:smallCaps/>
          <w:sz w:val="20"/>
        </w:rPr>
        <w:t>liss</w:t>
      </w:r>
      <w:r>
        <w:rPr>
          <w:sz w:val="20"/>
        </w:rPr>
        <w:t xml:space="preserve">. B 8,2 ~ </w:t>
      </w:r>
      <w:r>
        <w:rPr>
          <w:smallCaps/>
          <w:sz w:val="20"/>
        </w:rPr>
        <w:t>Parm</w:t>
      </w:r>
      <w:r>
        <w:rPr>
          <w:sz w:val="20"/>
        </w:rPr>
        <w:t>. B 8,39. "</w:t>
      </w:r>
      <w:r>
        <w:rPr>
          <w:rFonts w:ascii="Alkaios" w:hAnsi="Alkaios"/>
          <w:sz w:val="20"/>
        </w:rPr>
        <w:t>Ταὐτόν</w:t>
      </w:r>
      <w:r>
        <w:rPr>
          <w:sz w:val="20"/>
        </w:rPr>
        <w:t>, Identität des Objekts, nennt die erste Voraus</w:t>
      </w:r>
      <w:r>
        <w:rPr>
          <w:sz w:val="20"/>
        </w:rPr>
        <w:softHyphen/>
        <w:t>setzung des Erkennens: sie trifft mit der Identität des geistigen Erfassens zusam</w:t>
      </w:r>
      <w:r>
        <w:rPr>
          <w:sz w:val="20"/>
        </w:rPr>
        <w:softHyphen/>
        <w:t>men, die Parmenides in B 2 zum Ausdruck gebracht hatte." (</w:t>
      </w:r>
      <w:r>
        <w:rPr>
          <w:smallCaps/>
          <w:sz w:val="20"/>
        </w:rPr>
        <w:t>Wiesner</w:t>
      </w:r>
      <w:r>
        <w:rPr>
          <w:sz w:val="20"/>
        </w:rPr>
        <w:t xml:space="preserve"> in </w:t>
      </w:r>
      <w:r>
        <w:rPr>
          <w:smallCaps/>
          <w:sz w:val="20"/>
        </w:rPr>
        <w:t>Aubenque</w:t>
      </w:r>
      <w:r>
        <w:rPr>
          <w:sz w:val="20"/>
        </w:rPr>
        <w:t xml:space="preserve"> Etudes II 189</w:t>
      </w:r>
      <w:r>
        <w:rPr>
          <w:sz w:val="20"/>
        </w:rPr>
        <w:t xml:space="preserve"> f. mit einem frz. résumé 190 f.)</w:t>
      </w:r>
    </w:p>
    <w:p w:rsidR="00A14BF7" w:rsidRDefault="000029EE">
      <w:pPr>
        <w:pStyle w:val="Standa"/>
        <w:keepNext/>
        <w:keepLines/>
        <w:jc w:val="both"/>
        <w:rPr>
          <w:sz w:val="20"/>
        </w:rPr>
      </w:pPr>
      <w:r>
        <w:rPr>
          <w:sz w:val="20"/>
        </w:rPr>
        <w:t>= "C'est une même chose que penser, et la pensée &lt;affirmant&gt;: «est». (</w:t>
      </w:r>
      <w:r>
        <w:rPr>
          <w:smallCaps/>
          <w:sz w:val="20"/>
        </w:rPr>
        <w:t>O'Brien, Frere</w:t>
      </w:r>
      <w:r>
        <w:rPr>
          <w:sz w:val="20"/>
        </w:rPr>
        <w:t xml:space="preserve"> in </w:t>
      </w:r>
      <w:r>
        <w:rPr>
          <w:smallCaps/>
          <w:sz w:val="20"/>
        </w:rPr>
        <w:t>Aubenque</w:t>
      </w:r>
      <w:r>
        <w:rPr>
          <w:sz w:val="20"/>
        </w:rPr>
        <w:t xml:space="preserve"> Etudes I 40).</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8,38: </w:t>
      </w:r>
      <w:r>
        <w:rPr>
          <w:rFonts w:ascii="Alkaios" w:hAnsi="Alkaios"/>
          <w:sz w:val="20"/>
        </w:rPr>
        <w:t>τῷ πάντ᾿ ὀνόμασται</w:t>
      </w:r>
      <w:r>
        <w:rPr>
          <w:sz w:val="20"/>
        </w:rPr>
        <w:t xml:space="preserve"> (E; </w:t>
      </w:r>
      <w:r>
        <w:rPr>
          <w:smallCaps/>
          <w:sz w:val="20"/>
        </w:rPr>
        <w:t>Woodbury</w:t>
      </w:r>
      <w:r>
        <w:rPr>
          <w:sz w:val="20"/>
        </w:rPr>
        <w:t xml:space="preserve">; </w:t>
      </w:r>
      <w:r>
        <w:rPr>
          <w:smallCaps/>
          <w:sz w:val="20"/>
        </w:rPr>
        <w:t>Austin</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8,40: </w:t>
      </w:r>
      <w:r>
        <w:rPr>
          <w:rFonts w:ascii="Alkaios" w:hAnsi="Alkaios"/>
          <w:sz w:val="20"/>
        </w:rPr>
        <w:t>εἶναί τε καὶ οὐχί</w:t>
      </w:r>
      <w:r>
        <w:rPr>
          <w:sz w:val="20"/>
        </w:rPr>
        <w:t xml:space="preserve">: Wie ist das gemeint? Ist es die </w:t>
      </w:r>
      <w:r>
        <w:rPr>
          <w:sz w:val="20"/>
        </w:rPr>
        <w:t>Meinung der Sterblichen?</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 8,42 ff.: Der Kugelvergleich ist, wie anderes, nicht räumlich oder materiell aufzufassen (</w:t>
      </w:r>
      <w:r>
        <w:rPr>
          <w:smallCaps/>
          <w:sz w:val="20"/>
        </w:rPr>
        <w:t>Coxon</w:t>
      </w:r>
      <w:r>
        <w:rPr>
          <w:sz w:val="20"/>
        </w:rPr>
        <w:t xml:space="preserve">, </w:t>
      </w:r>
      <w:r>
        <w:rPr>
          <w:smallCaps/>
          <w:sz w:val="20"/>
        </w:rPr>
        <w:t>Engelhard</w:t>
      </w:r>
      <w:r>
        <w:rPr>
          <w:sz w:val="20"/>
        </w:rPr>
        <w:t xml:space="preserve"> u. andere)!</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8,52: Was ist der </w:t>
      </w:r>
      <w:r>
        <w:rPr>
          <w:rFonts w:ascii="Alkaios" w:hAnsi="Alkaios"/>
          <w:sz w:val="20"/>
        </w:rPr>
        <w:t>κόσμος ἀπατηλός</w:t>
      </w:r>
      <w:r>
        <w:rPr>
          <w:sz w:val="20"/>
        </w:rPr>
        <w:t xml:space="preserve">: alles, was folgt, oder "nur" dessen Anspruch auf Sein? Ist diese Frage </w:t>
      </w:r>
      <w:r>
        <w:rPr>
          <w:sz w:val="20"/>
        </w:rPr>
        <w:t>überhaupt sinnvoll?</w:t>
      </w:r>
    </w:p>
    <w:p w:rsidR="00A14BF7" w:rsidRDefault="000029EE">
      <w:pPr>
        <w:pStyle w:val="Standa"/>
        <w:keepNext/>
        <w:keepLines/>
        <w:jc w:val="both"/>
        <w:rPr>
          <w:sz w:val="20"/>
        </w:rPr>
      </w:pPr>
      <w:r>
        <w:rPr>
          <w:sz w:val="20"/>
        </w:rPr>
        <w:t xml:space="preserve">Zum Problem der Plausibilität des Doxa-Teils überzeugend </w:t>
      </w:r>
      <w:r>
        <w:rPr>
          <w:smallCaps/>
          <w:sz w:val="20"/>
        </w:rPr>
        <w:t>Gallop</w:t>
      </w:r>
      <w:r>
        <w:rPr>
          <w:sz w:val="20"/>
        </w:rPr>
        <w:t xml:space="preserve"> 21-23.</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Es ist eine altertümliche Manier, die Hauptthese parenthetisch zu wiederholen (</w:t>
      </w:r>
      <w:r>
        <w:rPr>
          <w:smallCaps/>
          <w:sz w:val="20"/>
        </w:rPr>
        <w:t>Reinhardt</w:t>
      </w:r>
      <w:r>
        <w:rPr>
          <w:sz w:val="20"/>
        </w:rPr>
        <w:t xml:space="preserve"> Parm. 41). Ringkomposition.</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Ausgeschlossene Wege: </w:t>
      </w:r>
      <w:r>
        <w:rPr>
          <w:rFonts w:ascii="Alkaios" w:hAnsi="Alkaios"/>
          <w:sz w:val="20"/>
        </w:rPr>
        <w:t>οὐκ ἔστιν</w:t>
      </w:r>
      <w:r>
        <w:rPr>
          <w:sz w:val="20"/>
        </w:rPr>
        <w:t xml:space="preserve"> (B 2 u. 3) und</w:t>
      </w:r>
      <w:r>
        <w:rPr>
          <w:sz w:val="20"/>
        </w:rPr>
        <w:t xml:space="preserve"> die (Sinnes)erfahrungen (frr. 4 u. 7).</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Logisch könnten beide Wege falsch sein, doch das scheidet für P. aus: Wären beide falsch, so könnte man weder denken noch sprechen; von daher das Paradox der Sterblichen. (</w:t>
      </w:r>
      <w:r>
        <w:rPr>
          <w:smallCaps/>
          <w:sz w:val="20"/>
        </w:rPr>
        <w:t>O'Brien</w:t>
      </w:r>
      <w:r>
        <w:rPr>
          <w:sz w:val="20"/>
        </w:rPr>
        <w:t xml:space="preserve"> 141)</w:t>
      </w:r>
    </w:p>
    <w:p w:rsidR="00A14BF7" w:rsidRDefault="000029EE">
      <w:pPr>
        <w:pStyle w:val="Standa"/>
        <w:keepNext/>
        <w:keepLines/>
        <w:jc w:val="both"/>
        <w:rPr>
          <w:sz w:val="20"/>
        </w:rPr>
      </w:pPr>
      <w:r>
        <w:rPr>
          <w:sz w:val="20"/>
        </w:rPr>
        <w:t>"Conclusion: si l'on veut déga</w:t>
      </w:r>
      <w:r>
        <w:rPr>
          <w:sz w:val="20"/>
        </w:rPr>
        <w:t>ger, pour la seconde Voie, une formule analogue à celle de la première (fr. 6.1: «l'être est»), on ne peut choisir comme sujet le non- être." (</w:t>
      </w:r>
      <w:r>
        <w:rPr>
          <w:smallCaps/>
          <w:sz w:val="20"/>
        </w:rPr>
        <w:t>O'Brien</w:t>
      </w:r>
      <w:r>
        <w:rPr>
          <w:sz w:val="20"/>
        </w:rPr>
        <w:t xml:space="preserve"> 145 coll. B 2)</w:t>
      </w:r>
    </w:p>
    <w:p w:rsidR="00A14BF7" w:rsidRDefault="000029EE">
      <w:pPr>
        <w:pStyle w:val="Standa"/>
        <w:keepNext/>
        <w:keepLines/>
        <w:jc w:val="both"/>
        <w:rPr>
          <w:sz w:val="20"/>
        </w:rPr>
      </w:pPr>
      <w:r>
        <w:rPr>
          <w:smallCaps/>
          <w:sz w:val="20"/>
        </w:rPr>
        <w:t>O'Brien</w:t>
      </w:r>
      <w:r>
        <w:rPr>
          <w:sz w:val="20"/>
        </w:rPr>
        <w:t>s Analyse der Wege</w:t>
      </w:r>
      <w:r w:rsidRPr="0038647E">
        <w:rPr>
          <w:rStyle w:val="Funotenzeichen"/>
          <w:rFonts w:cs="New York"/>
        </w:rPr>
        <w:footnoteReference w:id="10"/>
      </w:r>
      <w:r>
        <w:rPr>
          <w:sz w:val="20"/>
        </w:rPr>
        <w:t xml:space="preserve"> deutet stark darauf hin, dass P. vom Begriff des Seien</w:t>
      </w:r>
      <w:r>
        <w:rPr>
          <w:sz w:val="20"/>
        </w:rPr>
        <w:softHyphen/>
        <w:t>den (das</w:t>
      </w:r>
      <w:r>
        <w:rPr>
          <w:sz w:val="20"/>
        </w:rPr>
        <w:t xml:space="preserve"> </w:t>
      </w:r>
      <w:r>
        <w:rPr>
          <w:i/>
          <w:sz w:val="20"/>
        </w:rPr>
        <w:t>per definitionem</w:t>
      </w:r>
      <w:r>
        <w:rPr>
          <w:sz w:val="20"/>
        </w:rPr>
        <w:t xml:space="preserve"> existiert) auf dessen Notwendigkeit und unbegreifbare Wirklichkeit schloss, was logisch nicht zulässig ist!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Inwiefern oder warum ist das Nichtseiende weder denkbar noch ausdrückbar? </w:t>
      </w:r>
      <w:r>
        <w:rPr>
          <w:smallCaps/>
          <w:sz w:val="20"/>
        </w:rPr>
        <w:t>Ruggiu</w:t>
      </w:r>
      <w:r>
        <w:rPr>
          <w:sz w:val="20"/>
        </w:rPr>
        <w:t>: "in quanto esso è senza il necessario referente</w:t>
      </w:r>
      <w:r>
        <w:rPr>
          <w:sz w:val="20"/>
        </w:rPr>
        <w:t xml:space="preserve"> di realtà, cfr. </w:t>
      </w:r>
      <w:r>
        <w:rPr>
          <w:smallCaps/>
          <w:sz w:val="20"/>
        </w:rPr>
        <w:t>Krischer</w:t>
      </w:r>
      <w:r>
        <w:rPr>
          <w:sz w:val="20"/>
        </w:rPr>
        <w:t xml:space="preserve">,  </w:t>
      </w:r>
      <w:r>
        <w:rPr>
          <w:rFonts w:ascii="Alkaios" w:hAnsi="Alkaios"/>
          <w:sz w:val="20"/>
        </w:rPr>
        <w:t>Ἕτυμος</w:t>
      </w:r>
      <w:r>
        <w:rPr>
          <w:sz w:val="20"/>
        </w:rPr>
        <w:t xml:space="preserve"> und </w:t>
      </w:r>
      <w:r>
        <w:rPr>
          <w:rFonts w:ascii="Alkaios" w:hAnsi="Alkaios"/>
          <w:sz w:val="20"/>
        </w:rPr>
        <w:t>ἀληθής</w:t>
      </w:r>
      <w:r>
        <w:rPr>
          <w:sz w:val="20"/>
        </w:rPr>
        <w:t xml:space="preserve">, </w:t>
      </w:r>
      <w:r>
        <w:rPr>
          <w:i/>
          <w:sz w:val="20"/>
        </w:rPr>
        <w:t>passim</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mallCaps/>
          <w:sz w:val="20"/>
        </w:rPr>
        <w:t>Ruggiu</w:t>
      </w:r>
      <w:r>
        <w:rPr>
          <w:sz w:val="20"/>
        </w:rPr>
        <w:t xml:space="preserve"> 290 f.: "In termini anassimandrei, è come se il frammento parlasse di ge</w:t>
      </w:r>
      <w:r>
        <w:rPr>
          <w:sz w:val="20"/>
        </w:rPr>
        <w:softHyphen/>
        <w:t xml:space="preserve">nerazione e corruzione dell' </w:t>
      </w:r>
      <w:r>
        <w:rPr>
          <w:rFonts w:ascii="Alkaios" w:hAnsi="Alkaios"/>
          <w:sz w:val="20"/>
        </w:rPr>
        <w:t>ἄπειρον</w:t>
      </w:r>
      <w:r>
        <w:rPr>
          <w:sz w:val="20"/>
        </w:rPr>
        <w:t>. Parmenide, osservo, in realtà sta muovendo esattamente tale critica: chi parla di generazione e corruzione deg</w:t>
      </w:r>
      <w:r>
        <w:rPr>
          <w:sz w:val="20"/>
        </w:rPr>
        <w:t xml:space="preserve">li enti nell' </w:t>
      </w:r>
      <w:r>
        <w:rPr>
          <w:rFonts w:ascii="Alkaios" w:hAnsi="Alkaios"/>
          <w:sz w:val="20"/>
        </w:rPr>
        <w:t>ἀρχή</w:t>
      </w:r>
      <w:r>
        <w:rPr>
          <w:sz w:val="20"/>
        </w:rPr>
        <w:t xml:space="preserve">, infine parla di generazione e corruzione dell' </w:t>
      </w:r>
      <w:r>
        <w:rPr>
          <w:rFonts w:ascii="Alkaios" w:hAnsi="Alkaios"/>
          <w:sz w:val="20"/>
        </w:rPr>
        <w:t>ἀρχή</w:t>
      </w:r>
      <w:r>
        <w:rPr>
          <w:sz w:val="20"/>
        </w:rPr>
        <w:t>: giacché ciò che è assurdo, è appunto che si parli di generazione e corruzione.</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Zeitlosigkeit: unmarked use of nu'n, as in </w:t>
      </w:r>
      <w:r>
        <w:rPr>
          <w:i/>
          <w:sz w:val="20"/>
        </w:rPr>
        <w:t>two and two are four</w:t>
      </w:r>
      <w:r>
        <w:rPr>
          <w:sz w:val="20"/>
        </w:rPr>
        <w:t xml:space="preserve"> (</w:t>
      </w:r>
      <w:r>
        <w:rPr>
          <w:smallCaps/>
          <w:sz w:val="20"/>
        </w:rPr>
        <w:t>Kahn</w:t>
      </w:r>
      <w:r>
        <w:rPr>
          <w:sz w:val="20"/>
        </w:rPr>
        <w:t xml:space="preserve"> Rez. über Tarán). La negazione de</w:t>
      </w:r>
      <w:r>
        <w:rPr>
          <w:sz w:val="20"/>
        </w:rPr>
        <w:t xml:space="preserve">lla temporalità, e quindi l'affermazione dell'atemporale presenzialità dell'Essere, (...); cf. </w:t>
      </w:r>
      <w:r>
        <w:rPr>
          <w:smallCaps/>
          <w:sz w:val="20"/>
        </w:rPr>
        <w:t>Aristot</w:t>
      </w:r>
      <w:r>
        <w:rPr>
          <w:sz w:val="20"/>
        </w:rPr>
        <w:t>. Phys. IV 11,218b9-20: Existenz heisst Werden und Werden heisst Zeitlichkeit — für die Sterblichen (</w:t>
      </w:r>
      <w:r>
        <w:rPr>
          <w:smallCaps/>
          <w:sz w:val="20"/>
        </w:rPr>
        <w:t>Reale-Ruggiu</w:t>
      </w:r>
      <w:r>
        <w:rPr>
          <w:sz w:val="20"/>
        </w:rPr>
        <w:t xml:space="preserve"> 281).</w:t>
      </w:r>
    </w:p>
    <w:p w:rsidR="00A14BF7" w:rsidRDefault="000029EE">
      <w:pPr>
        <w:pStyle w:val="Standa"/>
        <w:keepNext/>
        <w:keepLines/>
        <w:jc w:val="both"/>
        <w:rPr>
          <w:sz w:val="20"/>
        </w:rPr>
      </w:pPr>
      <w:r>
        <w:rPr>
          <w:sz w:val="20"/>
        </w:rPr>
        <w:t xml:space="preserve">Nach </w:t>
      </w:r>
      <w:r>
        <w:rPr>
          <w:smallCaps/>
          <w:sz w:val="20"/>
        </w:rPr>
        <w:t>O'Brien</w:t>
      </w:r>
      <w:r>
        <w:rPr>
          <w:sz w:val="20"/>
        </w:rPr>
        <w:t xml:space="preserve"> (Tome II) sind dagege</w:t>
      </w:r>
      <w:r>
        <w:rPr>
          <w:sz w:val="20"/>
        </w:rPr>
        <w:t>n zwei Konzepte der Zeitlosigkeit ausgeschlos</w:t>
      </w:r>
      <w:r>
        <w:rPr>
          <w:sz w:val="20"/>
        </w:rPr>
        <w:softHyphen/>
        <w:t>sen: das der logischen und mathematischen Sätze (</w:t>
      </w:r>
      <w:r>
        <w:rPr>
          <w:smallCaps/>
          <w:sz w:val="20"/>
        </w:rPr>
        <w:t>Aristot</w:t>
      </w:r>
      <w:r>
        <w:rPr>
          <w:sz w:val="20"/>
        </w:rPr>
        <w:t>. Phys. 4,12,221 b3 f., b23 f.) und das der non-durativen Einheit (</w:t>
      </w:r>
      <w:r>
        <w:rPr>
          <w:smallCaps/>
          <w:sz w:val="20"/>
        </w:rPr>
        <w:t>Plotin</w:t>
      </w:r>
      <w:r>
        <w:rPr>
          <w:sz w:val="20"/>
        </w:rPr>
        <w:t xml:space="preserve">. Enn. 3,7,[45]). Vgl. </w:t>
      </w:r>
      <w:r>
        <w:rPr>
          <w:smallCaps/>
          <w:sz w:val="20"/>
        </w:rPr>
        <w:t>Albertelli</w:t>
      </w:r>
      <w:r>
        <w:rPr>
          <w:sz w:val="20"/>
        </w:rPr>
        <w:t>.</w:t>
      </w:r>
    </w:p>
    <w:p w:rsidR="00A14BF7" w:rsidRDefault="000029EE">
      <w:pPr>
        <w:pStyle w:val="Standa"/>
        <w:keepNext/>
        <w:keepLines/>
        <w:jc w:val="both"/>
        <w:rPr>
          <w:sz w:val="20"/>
        </w:rPr>
      </w:pPr>
      <w:r>
        <w:rPr>
          <w:smallCaps/>
          <w:sz w:val="20"/>
        </w:rPr>
        <w:t>O'Brien</w:t>
      </w:r>
      <w:r>
        <w:rPr>
          <w:sz w:val="20"/>
        </w:rPr>
        <w:t xml:space="preserve"> bestreitet, dass Parmenides die Zeitlo</w:t>
      </w:r>
      <w:r>
        <w:rPr>
          <w:sz w:val="20"/>
        </w:rPr>
        <w:t xml:space="preserve">sigkeit des Einen lehre, aufgrund von B 8,1-21 und vor allem wegen des </w:t>
      </w:r>
      <w:r>
        <w:rPr>
          <w:rFonts w:ascii="Alkaios" w:hAnsi="Alkaios"/>
          <w:sz w:val="20"/>
        </w:rPr>
        <w:t>νῦν</w:t>
      </w:r>
      <w:r>
        <w:rPr>
          <w:sz w:val="20"/>
        </w:rPr>
        <w:t xml:space="preserve"> in Vers 5, welches das Jetzt der Götter aus</w:t>
      </w:r>
      <w:r>
        <w:rPr>
          <w:sz w:val="20"/>
        </w:rPr>
        <w:softHyphen/>
        <w:t>drücke, im Gegensatz zum Jetzt der Sterblichen, von dem Vers 40 und B 6,8 f. han</w:t>
      </w:r>
      <w:r>
        <w:rPr>
          <w:sz w:val="20"/>
        </w:rPr>
        <w:softHyphen/>
        <w:t>delten (S. 161). Doch ist das Eine insofern zeitlos, als</w:t>
      </w:r>
      <w:r>
        <w:rPr>
          <w:sz w:val="20"/>
        </w:rPr>
        <w:t xml:space="preserve"> man gewöhnlich unter Zeit Veränderung und Bewegung versteht und nicht an den metaphysischen Zeitbe</w:t>
      </w:r>
      <w:r>
        <w:rPr>
          <w:sz w:val="20"/>
        </w:rPr>
        <w:softHyphen/>
        <w:t>griff der Neuplatoniker (</w:t>
      </w:r>
      <w:r>
        <w:rPr>
          <w:smallCaps/>
          <w:sz w:val="20"/>
        </w:rPr>
        <w:t>Plotin</w:t>
      </w:r>
      <w:r>
        <w:rPr>
          <w:sz w:val="20"/>
        </w:rPr>
        <w:t xml:space="preserve">) denkt. Eine statische (durative) Ewigkeit, wie sie </w:t>
      </w:r>
      <w:r>
        <w:rPr>
          <w:smallCaps/>
          <w:sz w:val="20"/>
        </w:rPr>
        <w:t>O'Brien</w:t>
      </w:r>
      <w:r>
        <w:rPr>
          <w:sz w:val="20"/>
        </w:rPr>
        <w:t xml:space="preserve"> herausliest, widerspräche dem parmenideischen Grundgedanken des </w:t>
      </w:r>
      <w:r>
        <w:rPr>
          <w:sz w:val="20"/>
        </w:rPr>
        <w:t>un</w:t>
      </w:r>
      <w:r>
        <w:rPr>
          <w:sz w:val="20"/>
        </w:rPr>
        <w:softHyphen/>
        <w:t>teilbar ganzen Einen, da sie die Teilbarkeit der Zeit zwar nicht in Ereignisse, wohl aber in Zeitabschnitte erlaubte (vgl. B 8,5a). Freilich widerspricht sich Parmeni</w:t>
      </w:r>
      <w:r>
        <w:rPr>
          <w:sz w:val="20"/>
        </w:rPr>
        <w:softHyphen/>
        <w:t>des mit seiner Auffassung von räumlicher Ausdehung selbst in dieser Weise, wo</w:t>
      </w:r>
      <w:r>
        <w:rPr>
          <w:sz w:val="20"/>
        </w:rPr>
        <w:softHyphen/>
        <w:t>bei aber</w:t>
      </w:r>
      <w:r>
        <w:rPr>
          <w:sz w:val="20"/>
        </w:rPr>
        <w:t xml:space="preserve"> nicht übersehen werden darf, dass er den Raum nicht gleich behandelt wie die Zeit (B 8,42-44a). Das nu'n von Vers 5 ist kaum im gewöhnlichen Sinne zu verstehen, sondern als Ausdruck des Unsagbaren!</w:t>
      </w:r>
    </w:p>
    <w:p w:rsidR="00A14BF7" w:rsidRDefault="000029EE">
      <w:pPr>
        <w:pStyle w:val="Standa"/>
        <w:keepNext/>
        <w:keepLines/>
        <w:jc w:val="both"/>
        <w:rPr>
          <w:sz w:val="20"/>
        </w:rPr>
      </w:pPr>
      <w:r>
        <w:rPr>
          <w:sz w:val="20"/>
        </w:rPr>
        <w:t xml:space="preserve">Wesentlich vorsichtiger drückt sich </w:t>
      </w:r>
      <w:r>
        <w:rPr>
          <w:smallCaps/>
          <w:sz w:val="20"/>
        </w:rPr>
        <w:t>O'Brien</w:t>
      </w:r>
      <w:r>
        <w:rPr>
          <w:sz w:val="20"/>
        </w:rPr>
        <w:t xml:space="preserve"> im 1. Band au</w:t>
      </w:r>
      <w:r>
        <w:rPr>
          <w:sz w:val="20"/>
        </w:rPr>
        <w:t>s, S. 151, Anm. 17: Ewig</w:t>
      </w:r>
      <w:r>
        <w:rPr>
          <w:sz w:val="20"/>
        </w:rPr>
        <w:softHyphen/>
        <w:t>keit heisse soviel wie Unauflöslichkeit, was wegen von B 8 natürlich richtig ist.</w:t>
      </w:r>
    </w:p>
    <w:p w:rsidR="00A14BF7" w:rsidRDefault="000029EE">
      <w:pPr>
        <w:pStyle w:val="Standa"/>
        <w:keepNext/>
        <w:keepLines/>
        <w:jc w:val="both"/>
        <w:rPr>
          <w:sz w:val="20"/>
        </w:rPr>
      </w:pPr>
      <w:r>
        <w:rPr>
          <w:sz w:val="20"/>
        </w:rPr>
        <w:t>Möglicherweise hat sich Parmenides gar keine Gedanken über die Zeit des Einen als solche gemacht,</w:t>
      </w:r>
      <w:r w:rsidRPr="0038647E">
        <w:rPr>
          <w:rStyle w:val="Funotenzeichen"/>
          <w:rFonts w:cs="New York"/>
        </w:rPr>
        <w:footnoteReference w:id="11"/>
      </w:r>
      <w:r>
        <w:rPr>
          <w:sz w:val="20"/>
        </w:rPr>
        <w:t xml:space="preserve"> oder er vermengte die durative Zeit mit der logisc</w:t>
      </w:r>
      <w:r>
        <w:rPr>
          <w:sz w:val="20"/>
        </w:rPr>
        <w:t>hen und metaphysischen Zeitlosigkeit.</w:t>
      </w:r>
      <w:r w:rsidRPr="0038647E">
        <w:rPr>
          <w:rStyle w:val="Funotenzeichen"/>
          <w:rFonts w:cs="New York"/>
        </w:rPr>
        <w:footnoteReference w:id="12"/>
      </w:r>
    </w:p>
    <w:p w:rsidR="00A14BF7" w:rsidRDefault="000029EE">
      <w:pPr>
        <w:pStyle w:val="Standa"/>
        <w:keepNext/>
        <w:keepLines/>
        <w:jc w:val="both"/>
        <w:rPr>
          <w:sz w:val="20"/>
        </w:rPr>
      </w:pPr>
      <w:r>
        <w:rPr>
          <w:sz w:val="20"/>
        </w:rPr>
        <w:t xml:space="preserve">Besser </w:t>
      </w:r>
      <w:r>
        <w:rPr>
          <w:smallCaps/>
          <w:sz w:val="20"/>
        </w:rPr>
        <w:t>von Steuben</w:t>
      </w:r>
      <w:r>
        <w:rPr>
          <w:sz w:val="20"/>
        </w:rPr>
        <w:t xml:space="preserve"> 121: Zeit und Raum sind nur scheinbar ungleich gesehen: Atemporalität und Raumlosigkeit (mithin Ausdehnungslosigkeit), notgedrungen mit temporalen und räumlichen Bildern. Vgl. </w:t>
      </w:r>
      <w:r>
        <w:rPr>
          <w:smallCaps/>
          <w:sz w:val="20"/>
        </w:rPr>
        <w:t>Aubenque</w:t>
      </w:r>
      <w:r>
        <w:rPr>
          <w:sz w:val="20"/>
        </w:rPr>
        <w:t xml:space="preserve"> Syntaxe coll.</w:t>
      </w:r>
      <w:r>
        <w:rPr>
          <w:sz w:val="20"/>
        </w:rPr>
        <w:t xml:space="preserve"> B 8,19-20.</w:t>
      </w:r>
    </w:p>
    <w:p w:rsidR="00A14BF7" w:rsidRDefault="000029EE">
      <w:pPr>
        <w:pStyle w:val="Standa"/>
        <w:keepNext/>
        <w:keepLines/>
        <w:jc w:val="both"/>
        <w:rPr>
          <w:sz w:val="20"/>
        </w:rPr>
      </w:pPr>
      <w:r>
        <w:rPr>
          <w:smallCaps/>
          <w:sz w:val="20"/>
        </w:rPr>
        <w:t>Mauerhofer</w:t>
      </w:r>
      <w:r>
        <w:rPr>
          <w:sz w:val="20"/>
        </w:rPr>
        <w:t xml:space="preserve">: Die janusköpfige Ewigkeit und die unendliche Ausdehnung sind </w:t>
      </w:r>
      <w:r>
        <w:rPr>
          <w:i/>
          <w:sz w:val="20"/>
        </w:rPr>
        <w:t>Projektionen</w:t>
      </w:r>
      <w:r>
        <w:rPr>
          <w:sz w:val="20"/>
        </w:rPr>
        <w:t xml:space="preserve"> der wahren Eigenschaften des Seienden auf das Weltbild der Sterbli</w:t>
      </w:r>
      <w:r>
        <w:rPr>
          <w:sz w:val="20"/>
        </w:rPr>
        <w:softHyphen/>
        <w:t>chen.</w:t>
      </w:r>
    </w:p>
    <w:p w:rsidR="00A14BF7" w:rsidRDefault="000029EE">
      <w:pPr>
        <w:pStyle w:val="Standa"/>
        <w:keepNext/>
        <w:keepLines/>
        <w:jc w:val="both"/>
        <w:rPr>
          <w:sz w:val="20"/>
        </w:rPr>
      </w:pPr>
    </w:p>
    <w:p w:rsidR="00A14BF7" w:rsidRDefault="000029EE">
      <w:pPr>
        <w:pStyle w:val="Standa"/>
        <w:keepNext/>
        <w:keepLines/>
        <w:jc w:val="both"/>
        <w:rPr>
          <w:sz w:val="20"/>
        </w:rPr>
      </w:pPr>
      <w:r>
        <w:rPr>
          <w:smallCaps/>
          <w:sz w:val="20"/>
        </w:rPr>
        <w:t>Engelhard</w:t>
      </w:r>
      <w:r>
        <w:rPr>
          <w:sz w:val="20"/>
        </w:rPr>
        <w:t xml:space="preserve"> 65: Das Seiende ist im logischen Sinne unteilbar (cf. </w:t>
      </w:r>
      <w:r>
        <w:rPr>
          <w:smallCaps/>
          <w:sz w:val="20"/>
        </w:rPr>
        <w:t>Coxon</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Denken = se</w:t>
      </w:r>
      <w:r>
        <w:rPr>
          <w:sz w:val="20"/>
        </w:rPr>
        <w:t xml:space="preserve">in? Dazu </w:t>
      </w:r>
      <w:r>
        <w:rPr>
          <w:smallCaps/>
          <w:sz w:val="20"/>
        </w:rPr>
        <w:t>Kahn</w:t>
      </w:r>
      <w:r>
        <w:rPr>
          <w:sz w:val="20"/>
        </w:rPr>
        <w:t xml:space="preserve"> Rez. über Tarán 125 ff.</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Die göttliche Offenbarung begründet nur die Vernunft, auf der dann alles weitere aufbaut. So </w:t>
      </w:r>
      <w:r>
        <w:rPr>
          <w:smallCaps/>
          <w:sz w:val="20"/>
        </w:rPr>
        <w:t>Kahn</w:t>
      </w:r>
      <w:r>
        <w:rPr>
          <w:sz w:val="20"/>
        </w:rPr>
        <w:t xml:space="preserve"> Rez. über Mansfeld 115 gegen diesen.</w:t>
      </w:r>
    </w:p>
    <w:p w:rsidR="00A14BF7" w:rsidRDefault="000029EE">
      <w:pPr>
        <w:pStyle w:val="Standa"/>
        <w:keepNext/>
        <w:keepLines/>
        <w:jc w:val="both"/>
        <w:rPr>
          <w:sz w:val="20"/>
        </w:rPr>
      </w:pPr>
    </w:p>
    <w:p w:rsidR="00A14BF7" w:rsidRDefault="000029EE">
      <w:pPr>
        <w:pStyle w:val="Standa"/>
        <w:keepNext/>
        <w:keepLines/>
        <w:jc w:val="both"/>
        <w:rPr>
          <w:sz w:val="20"/>
        </w:rPr>
      </w:pPr>
      <w:r>
        <w:rPr>
          <w:smallCaps/>
          <w:sz w:val="20"/>
        </w:rPr>
        <w:t>Ruggiu</w:t>
      </w:r>
      <w:r>
        <w:rPr>
          <w:sz w:val="20"/>
        </w:rPr>
        <w:t xml:space="preserve"> 276: Zeichen sind sinnvoll, wenn die Realität weder völlig evident noch un</w:t>
      </w:r>
      <w:r>
        <w:rPr>
          <w:sz w:val="20"/>
        </w:rPr>
        <w:t>mittelbar durch das Zeichen erkennbar ist. "Quindi nel segno la realtà di rife</w:t>
      </w:r>
      <w:r>
        <w:rPr>
          <w:sz w:val="20"/>
        </w:rPr>
        <w:softHyphen/>
        <w:t xml:space="preserve">rimento insieme si manifesta e si nasconde." Vgl. </w:t>
      </w:r>
      <w:r>
        <w:rPr>
          <w:smallCaps/>
          <w:sz w:val="20"/>
        </w:rPr>
        <w:t>Heracl</w:t>
      </w:r>
      <w:r>
        <w:rPr>
          <w:sz w:val="20"/>
        </w:rPr>
        <w:t>. B 93. Voraussetzung ist die Kenntnis der Zeichensprache. Viele Erkennungszeichen des Odysseus (für Eurykleia und Penelo</w:t>
      </w:r>
      <w:r>
        <w:rPr>
          <w:sz w:val="20"/>
        </w:rPr>
        <w:t>pe: 19,636;  23,109 u. 188 f.)</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 da auch Parmenides in diese Scheinwelt hineingeboren ist, so muss er sich mit ihr auseinandersetzen und die beste der möglichen Welterklärungen geben, freilich in der Überzeugung, dass dieser Welt Realität nicht zuko</w:t>
      </w:r>
      <w:r>
        <w:rPr>
          <w:sz w:val="20"/>
        </w:rPr>
        <w:t>mmt." (</w:t>
      </w:r>
      <w:r>
        <w:rPr>
          <w:smallCaps/>
          <w:sz w:val="20"/>
        </w:rPr>
        <w:t>Kranz</w:t>
      </w:r>
      <w:r>
        <w:rPr>
          <w:sz w:val="20"/>
        </w:rPr>
        <w:t xml:space="preserve"> Aufbau [1175?])</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Keine "Aufhebung" der Gegensätze in der Einheit des Seienden wie bei Hegel (vgl. Heraklits aJrmonivh). Allenfalls Teilwirklichkeit oder Halbwirklichkeit der empiri</w:t>
      </w:r>
      <w:r>
        <w:rPr>
          <w:sz w:val="20"/>
        </w:rPr>
        <w:softHyphen/>
        <w:t xml:space="preserve">schen Welt (wie in </w:t>
      </w:r>
      <w:r>
        <w:rPr>
          <w:smallCaps/>
          <w:sz w:val="20"/>
        </w:rPr>
        <w:t>Plat</w:t>
      </w:r>
      <w:r>
        <w:rPr>
          <w:sz w:val="20"/>
        </w:rPr>
        <w:t>. Rep. 5), der Welt des Werdens. "But t</w:t>
      </w:r>
      <w:r>
        <w:rPr>
          <w:sz w:val="20"/>
        </w:rPr>
        <w:t>his is Plato, not Parmenides." (</w:t>
      </w:r>
      <w:r>
        <w:rPr>
          <w:smallCaps/>
          <w:sz w:val="20"/>
        </w:rPr>
        <w:t>Kahn</w:t>
      </w:r>
      <w:r>
        <w:rPr>
          <w:sz w:val="20"/>
        </w:rPr>
        <w:t xml:space="preserve"> Rez. über Mansfeld 119)</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"Was nicht notwendig ist, ist nicht möglich und somit nicht wirklich." (</w:t>
      </w:r>
      <w:r>
        <w:rPr>
          <w:smallCaps/>
          <w:sz w:val="20"/>
        </w:rPr>
        <w:t>Bormann</w:t>
      </w:r>
      <w:r>
        <w:rPr>
          <w:sz w:val="20"/>
        </w:rPr>
        <w:t xml:space="preserve"> 157)</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"Dike, d. h. die Richtigkeit der Konsequenz, oder die Logik des Wesensnotwendi</w:t>
      </w:r>
      <w:r>
        <w:rPr>
          <w:sz w:val="20"/>
        </w:rPr>
        <w:softHyphen/>
        <w:t>gen" (</w:t>
      </w:r>
      <w:r>
        <w:rPr>
          <w:smallCaps/>
          <w:sz w:val="20"/>
        </w:rPr>
        <w:t>Fränkel</w:t>
      </w:r>
      <w:r>
        <w:rPr>
          <w:sz w:val="20"/>
        </w:rPr>
        <w:t xml:space="preserve"> I</w:t>
      </w:r>
      <w:r>
        <w:rPr>
          <w:position w:val="10"/>
          <w:sz w:val="13"/>
          <w:szCs w:val="13"/>
        </w:rPr>
        <w:t>2</w:t>
      </w:r>
      <w:r>
        <w:rPr>
          <w:sz w:val="20"/>
        </w:rPr>
        <w:t xml:space="preserve"> 165).</w:t>
      </w:r>
    </w:p>
    <w:p w:rsidR="00A14BF7" w:rsidRDefault="000029EE">
      <w:pPr>
        <w:pStyle w:val="Standa"/>
        <w:keepNext/>
        <w:keepLines/>
        <w:jc w:val="both"/>
        <w:rPr>
          <w:sz w:val="20"/>
        </w:rPr>
      </w:pPr>
      <w:r>
        <w:rPr>
          <w:sz w:val="20"/>
        </w:rPr>
        <w:t xml:space="preserve">"Dike </w:t>
      </w:r>
      <w:r>
        <w:rPr>
          <w:sz w:val="20"/>
        </w:rPr>
        <w:t xml:space="preserve">ist die ontische »Verbindlichkeit« oder die »Wesensnotwendigkeit«, und als solche ist sie für den </w:t>
      </w:r>
      <w:r>
        <w:rPr>
          <w:rFonts w:ascii="Alkaios" w:hAnsi="Alkaios"/>
          <w:sz w:val="20"/>
        </w:rPr>
        <w:t>νόος</w:t>
      </w:r>
      <w:r>
        <w:rPr>
          <w:sz w:val="20"/>
        </w:rPr>
        <w:t xml:space="preserve"> massgebend." (</w:t>
      </w:r>
      <w:r>
        <w:rPr>
          <w:smallCaps/>
          <w:sz w:val="20"/>
        </w:rPr>
        <w:t>Bormann</w:t>
      </w:r>
      <w:r>
        <w:rPr>
          <w:sz w:val="20"/>
        </w:rPr>
        <w:t xml:space="preserve"> 158)</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Being ~ Intelligence (God): affin zum sich selbst denkenden Gott des Aristoteles (</w:t>
      </w:r>
      <w:r>
        <w:rPr>
          <w:smallCaps/>
          <w:sz w:val="20"/>
        </w:rPr>
        <w:t>Coxon</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 xml:space="preserve">B 16: Erhellend ist </w:t>
      </w:r>
      <w:r>
        <w:rPr>
          <w:smallCaps/>
          <w:sz w:val="20"/>
        </w:rPr>
        <w:t>Sext. Emp</w:t>
      </w:r>
      <w:r>
        <w:rPr>
          <w:sz w:val="20"/>
        </w:rPr>
        <w:t xml:space="preserve">. Math. 7,115-123 (zu </w:t>
      </w:r>
      <w:r>
        <w:rPr>
          <w:smallCaps/>
          <w:sz w:val="20"/>
        </w:rPr>
        <w:t>Emped</w:t>
      </w:r>
      <w:r>
        <w:rPr>
          <w:sz w:val="20"/>
        </w:rPr>
        <w:t>.)!</w:t>
      </w:r>
    </w:p>
    <w:p w:rsidR="00A14BF7" w:rsidRDefault="000029EE">
      <w:pPr>
        <w:pStyle w:val="Standa"/>
        <w:keepNext/>
        <w:keepLines/>
        <w:jc w:val="both"/>
        <w:rPr>
          <w:sz w:val="20"/>
        </w:rPr>
      </w:pPr>
    </w:p>
    <w:p w:rsidR="00A14BF7" w:rsidRDefault="000029EE">
      <w:pPr>
        <w:pStyle w:val="Standa"/>
        <w:keepNext/>
        <w:keepLines/>
        <w:jc w:val="both"/>
        <w:rPr>
          <w:sz w:val="20"/>
        </w:rPr>
      </w:pPr>
      <w:r>
        <w:rPr>
          <w:sz w:val="20"/>
        </w:rPr>
        <w:t>Die Methoden von Zenon und Parmenides sind verwandt (</w:t>
      </w:r>
      <w:r>
        <w:rPr>
          <w:smallCaps/>
          <w:sz w:val="20"/>
        </w:rPr>
        <w:t>Mansfeld</w:t>
      </w:r>
      <w:r>
        <w:rPr>
          <w:sz w:val="20"/>
        </w:rPr>
        <w:t xml:space="preserve"> 109).</w:t>
      </w:r>
    </w:p>
    <w:p w:rsidR="00A14BF7" w:rsidRDefault="000029EE">
      <w:pPr>
        <w:pStyle w:val="Standa"/>
        <w:keepNext/>
        <w:keepLines/>
        <w:jc w:val="both"/>
        <w:rPr>
          <w:sz w:val="20"/>
        </w:rPr>
      </w:pPr>
    </w:p>
    <w:p w:rsidR="00A14BF7" w:rsidRDefault="000029EE">
      <w:pPr>
        <w:pStyle w:val="Standa"/>
        <w:keepNext/>
        <w:keepLines/>
        <w:jc w:val="both"/>
        <w:rPr>
          <w:sz w:val="20"/>
        </w:rPr>
      </w:pPr>
      <w:r>
        <w:rPr>
          <w:b/>
          <w:sz w:val="20"/>
        </w:rPr>
        <w:t>Zu</w:t>
      </w:r>
      <w:r>
        <w:rPr>
          <w:b/>
          <w:sz w:val="20"/>
        </w:rPr>
        <w:t xml:space="preserve"> DK A 40a</w:t>
      </w:r>
      <w:r>
        <w:rPr>
          <w:sz w:val="20"/>
        </w:rPr>
        <w:t>:</w:t>
      </w:r>
      <w:r w:rsidRPr="0038647E">
        <w:rPr>
          <w:rStyle w:val="Funotenzeichen"/>
          <w:rFonts w:cs="New York"/>
        </w:rPr>
        <w:footnoteReference w:id="13"/>
      </w:r>
      <w:r>
        <w:rPr>
          <w:sz w:val="20"/>
        </w:rPr>
        <w:t xml:space="preserve"> Morgenstern = Abendstern. Vgl. B 8,53-54 (Feuer und Nacht). Es handelt sich um Namen für das Seiende, allerdings inadäquate, die nur auf das Seiende weisen (vgl. </w:t>
      </w:r>
      <w:r>
        <w:rPr>
          <w:smallCaps/>
          <w:sz w:val="20"/>
        </w:rPr>
        <w:t>Heracl</w:t>
      </w:r>
      <w:r>
        <w:rPr>
          <w:sz w:val="20"/>
        </w:rPr>
        <w:t>. B 67).</w:t>
      </w:r>
    </w:p>
    <w:p w:rsidR="00A14BF7" w:rsidRDefault="000029EE">
      <w:pPr>
        <w:pStyle w:val="Standa"/>
        <w:keepNext/>
        <w:keepLines/>
        <w:jc w:val="both"/>
        <w:rPr>
          <w:sz w:val="20"/>
        </w:rPr>
      </w:pPr>
    </w:p>
    <w:p w:rsidR="00A14BF7" w:rsidRDefault="000029EE">
      <w:pPr>
        <w:pStyle w:val="Standa"/>
        <w:keepNext/>
        <w:keepLines/>
        <w:jc w:val="both"/>
        <w:rPr>
          <w:sz w:val="20"/>
        </w:rPr>
      </w:pPr>
      <w:r>
        <w:rPr>
          <w:b/>
          <w:sz w:val="20"/>
        </w:rPr>
        <w:t>Zu DK B 15</w:t>
      </w:r>
      <w:r>
        <w:rPr>
          <w:sz w:val="20"/>
        </w:rPr>
        <w:t xml:space="preserve"> (vgl.</w:t>
      </w:r>
      <w:r>
        <w:rPr>
          <w:b/>
          <w:sz w:val="20"/>
        </w:rPr>
        <w:t xml:space="preserve"> A 42</w:t>
      </w:r>
      <w:r>
        <w:rPr>
          <w:sz w:val="20"/>
        </w:rPr>
        <w:t>):</w:t>
      </w:r>
      <w:r w:rsidRPr="0038647E">
        <w:rPr>
          <w:rStyle w:val="Funotenzeichen"/>
          <w:rFonts w:cs="New York"/>
        </w:rPr>
        <w:footnoteReference w:id="14"/>
      </w:r>
      <w:r>
        <w:rPr>
          <w:sz w:val="20"/>
        </w:rPr>
        <w:t xml:space="preserve"> Mond = Sonne, hinsichtlich des Sonnenlich</w:t>
      </w:r>
      <w:r>
        <w:rPr>
          <w:sz w:val="20"/>
        </w:rPr>
        <w:t>ts. Ein wei</w:t>
      </w:r>
      <w:r>
        <w:rPr>
          <w:sz w:val="20"/>
        </w:rPr>
        <w:softHyphen/>
        <w:t>terer Beleg für die Bifurkation sterblichen Denkens dessen, was Einheit ist.</w:t>
      </w:r>
    </w:p>
    <w:p w:rsidR="00A14BF7" w:rsidRDefault="000029EE">
      <w:pPr>
        <w:pStyle w:val="Standa"/>
        <w:keepNext/>
        <w:keepLines/>
        <w:jc w:val="both"/>
      </w:pPr>
      <w:r>
        <w:rPr>
          <w:sz w:val="20"/>
        </w:rPr>
        <w:t>"The opposites have different meanings, but both inadequately point to Being even though these meanings exile them from the possession of full reality."</w:t>
      </w:r>
    </w:p>
    <w:sectPr w:rsidR="00A14BF7">
      <w:pgSz w:w="11880" w:h="16840"/>
      <w:pgMar w:top="1418" w:right="1418" w:bottom="1418" w:left="1418" w:header="1077" w:footer="1077" w:gutter="0"/>
      <w:cols w:space="708"/>
    </w:sectPr>
  </w:body>
</w:document>
</file>

<file path=word/fontTable.xml><?xml version="1.0" encoding="utf-8"?>
<w:fonts xmlns:r="http://schemas.openxmlformats.org/officeDocument/2006/relationships" xmlns:w="http://schemas.openxmlformats.org/wordprocessingml/2006/main">
  <w:font w:name="New York">
    <w:panose1 w:val="0202050206030506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lkaios">
    <w:panose1 w:val="00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14BF7" w:rsidRDefault="000029EE">
      <w:pPr>
        <w:pStyle w:val="Funotentext"/>
        <w:jc w:val="both"/>
      </w:pPr>
      <w:r w:rsidRPr="0038647E">
        <w:rPr>
          <w:rStyle w:val="Funotenzeichen"/>
          <w:rFonts w:cs="New York"/>
        </w:rPr>
        <w:footnoteRef/>
      </w:r>
      <w:r>
        <w:rPr>
          <w:sz w:val="18"/>
          <w:szCs w:val="18"/>
        </w:rPr>
        <w:t xml:space="preserve"> Zum wahrsche</w:t>
      </w:r>
      <w:r>
        <w:rPr>
          <w:sz w:val="18"/>
          <w:szCs w:val="18"/>
        </w:rPr>
        <w:t xml:space="preserve">inlichen Einfluss der Heimatstadt Elea mit ihrem hochgelegenen archaischen Tor siehe den Reclam-Band </w:t>
      </w:r>
      <w:r>
        <w:rPr>
          <w:i/>
          <w:sz w:val="18"/>
          <w:szCs w:val="18"/>
        </w:rPr>
        <w:t>Platon: "Parmenides" (griech./dt.), übersetzt und herausgegeben von Ekkehard Martens, Stuttgart 1987, 177 f. (Beginn des Nachworts).</w:t>
      </w:r>
    </w:p>
  </w:footnote>
  <w:footnote w:id="0">
    <w:p w:rsidR="00A14BF7" w:rsidRDefault="000029EE">
      <w:pPr>
        <w:pStyle w:val="Funotentext"/>
        <w:jc w:val="both"/>
      </w:pPr>
      <w:r w:rsidRPr="0038647E">
        <w:rPr>
          <w:rStyle w:val="Funotenzeichen"/>
          <w:rFonts w:cs="New York"/>
        </w:rPr>
        <w:footnoteRef/>
      </w:r>
      <w:r>
        <w:rPr>
          <w:sz w:val="18"/>
          <w:szCs w:val="18"/>
        </w:rPr>
        <w:t xml:space="preserve"> Wer darin einen Pleo</w:t>
      </w:r>
      <w:r>
        <w:rPr>
          <w:sz w:val="18"/>
          <w:szCs w:val="18"/>
        </w:rPr>
        <w:t>nasmus sieht, kritisiert die Eleaten!</w:t>
      </w:r>
    </w:p>
  </w:footnote>
  <w:footnote w:id="1">
    <w:p w:rsidR="00A14BF7" w:rsidRDefault="000029EE">
      <w:pPr>
        <w:pStyle w:val="Funotentext"/>
        <w:jc w:val="both"/>
      </w:pPr>
      <w:r w:rsidRPr="0038647E">
        <w:rPr>
          <w:rStyle w:val="Funotenzeichen"/>
          <w:rFonts w:cs="New York"/>
        </w:rPr>
        <w:footnoteRef/>
      </w:r>
      <w:r>
        <w:rPr>
          <w:sz w:val="18"/>
          <w:szCs w:val="18"/>
        </w:rPr>
        <w:t xml:space="preserve"> Dass Platon den Eleaten im Hauptteil ein schier endloses, hochkompliziertes Gedanken</w:t>
      </w:r>
      <w:r>
        <w:rPr>
          <w:sz w:val="18"/>
          <w:szCs w:val="18"/>
        </w:rPr>
        <w:softHyphen/>
        <w:t>gewebe spinnen lässt, in dem es mindestens soviele Trugschlüsse und Widersprüche wie kor</w:t>
      </w:r>
      <w:r>
        <w:rPr>
          <w:sz w:val="18"/>
          <w:szCs w:val="18"/>
        </w:rPr>
        <w:softHyphen/>
        <w:t>rekte Folgerungen gibt, dürfte als Mischun</w:t>
      </w:r>
      <w:r>
        <w:rPr>
          <w:sz w:val="18"/>
          <w:szCs w:val="18"/>
        </w:rPr>
        <w:t>g aus Persiflage und Hommage zu deuten sein.</w:t>
      </w:r>
    </w:p>
  </w:footnote>
  <w:footnote w:id="2">
    <w:p w:rsidR="00A14BF7" w:rsidRDefault="000029EE">
      <w:pPr>
        <w:pStyle w:val="Funotentext"/>
        <w:jc w:val="both"/>
      </w:pPr>
      <w:r w:rsidRPr="0038647E">
        <w:rPr>
          <w:rStyle w:val="Funotenzeichen"/>
          <w:rFonts w:cs="New York"/>
        </w:rPr>
        <w:footnoteRef/>
      </w:r>
      <w:r>
        <w:rPr>
          <w:sz w:val="18"/>
          <w:szCs w:val="18"/>
        </w:rPr>
        <w:t xml:space="preserve"> Platon hat die Argumentation des Parmenides in Theait. 188c-189a und Soph. 237c-e rekon</w:t>
      </w:r>
      <w:r>
        <w:rPr>
          <w:sz w:val="18"/>
          <w:szCs w:val="18"/>
        </w:rPr>
        <w:softHyphen/>
        <w:t xml:space="preserve">struiert. Knapp zusammengefasst ist diese Rekonstruktion in </w:t>
      </w:r>
      <w:r>
        <w:rPr>
          <w:i/>
          <w:sz w:val="18"/>
          <w:szCs w:val="18"/>
        </w:rPr>
        <w:t>A. Hügli, P. Lübcke: Philoso</w:t>
      </w:r>
      <w:r>
        <w:rPr>
          <w:i/>
          <w:sz w:val="18"/>
          <w:szCs w:val="18"/>
        </w:rPr>
        <w:softHyphen/>
        <w:t>phielexikon, Rowohlt, Reinbek be</w:t>
      </w:r>
      <w:r>
        <w:rPr>
          <w:i/>
          <w:sz w:val="18"/>
          <w:szCs w:val="18"/>
        </w:rPr>
        <w:t xml:space="preserve">i Hamburg 1991, s. v. Parmenides von Elea (S. 440) &gt; </w:t>
      </w:r>
      <w:r>
        <w:rPr>
          <w:b/>
          <w:i/>
          <w:sz w:val="18"/>
          <w:szCs w:val="18"/>
        </w:rPr>
        <w:t>Z</w:t>
      </w:r>
      <w:r>
        <w:rPr>
          <w:i/>
          <w:sz w:val="18"/>
          <w:szCs w:val="18"/>
        </w:rPr>
        <w:t xml:space="preserve"> LS 10 AAA 031.</w:t>
      </w:r>
    </w:p>
  </w:footnote>
  <w:footnote w:id="3">
    <w:p w:rsidR="00A14BF7" w:rsidRDefault="000029EE">
      <w:pPr>
        <w:pStyle w:val="Funotentext"/>
        <w:jc w:val="both"/>
      </w:pPr>
      <w:r w:rsidRPr="0038647E">
        <w:rPr>
          <w:rStyle w:val="Funotenzeichen"/>
          <w:rFonts w:cs="New York"/>
        </w:rPr>
        <w:footnoteRef/>
      </w:r>
      <w:r>
        <w:rPr>
          <w:sz w:val="18"/>
          <w:szCs w:val="18"/>
        </w:rPr>
        <w:t xml:space="preserve"> Solche Entgegnungen findet man häufig in Zen-Koans.</w:t>
      </w:r>
    </w:p>
  </w:footnote>
  <w:footnote w:id="4">
    <w:p w:rsidR="00A14BF7" w:rsidRDefault="000029EE">
      <w:pPr>
        <w:pStyle w:val="Funotentext"/>
        <w:jc w:val="both"/>
      </w:pPr>
      <w:r w:rsidRPr="0038647E">
        <w:rPr>
          <w:rStyle w:val="Funotenzeichen"/>
          <w:rFonts w:cs="New York"/>
        </w:rPr>
        <w:footnoteRef/>
      </w:r>
      <w:r>
        <w:rPr>
          <w:sz w:val="18"/>
          <w:szCs w:val="18"/>
        </w:rPr>
        <w:t xml:space="preserve"> Vgl. hymn. Cer. 226 (Demeter nimmt Metaneiras Sohn Demophon an ihre Brust), worauf Par</w:t>
      </w:r>
      <w:r>
        <w:rPr>
          <w:sz w:val="18"/>
          <w:szCs w:val="18"/>
        </w:rPr>
        <w:softHyphen/>
        <w:t>menides in DK 28 B 1, 22 wohl eher anspielt</w:t>
      </w:r>
      <w:r>
        <w:rPr>
          <w:sz w:val="18"/>
          <w:szCs w:val="18"/>
        </w:rPr>
        <w:t xml:space="preserve"> als auf </w:t>
      </w:r>
      <w:r>
        <w:rPr>
          <w:smallCaps/>
          <w:sz w:val="18"/>
          <w:szCs w:val="18"/>
        </w:rPr>
        <w:t>Hes</w:t>
      </w:r>
      <w:r>
        <w:rPr>
          <w:sz w:val="18"/>
          <w:szCs w:val="18"/>
        </w:rPr>
        <w:t>. theog. 419 (man wird hoch angesehen, wenn Hekate die Gebete erhört).</w:t>
      </w:r>
    </w:p>
  </w:footnote>
  <w:footnote w:id="5">
    <w:p w:rsidR="00A14BF7" w:rsidRDefault="000029EE">
      <w:pPr>
        <w:pStyle w:val="Funotentext"/>
        <w:jc w:val="both"/>
      </w:pPr>
      <w:r w:rsidRPr="0038647E">
        <w:rPr>
          <w:rStyle w:val="Funotenzeichen"/>
          <w:rFonts w:cs="New York"/>
        </w:rPr>
        <w:footnoteRef/>
      </w:r>
      <w:r>
        <w:rPr>
          <w:sz w:val="18"/>
          <w:szCs w:val="18"/>
        </w:rPr>
        <w:t xml:space="preserve"> </w:t>
      </w:r>
      <w:r>
        <w:rPr>
          <w:b/>
          <w:sz w:val="18"/>
          <w:szCs w:val="18"/>
        </w:rPr>
        <w:t>Z</w:t>
      </w:r>
      <w:r>
        <w:rPr>
          <w:sz w:val="18"/>
          <w:szCs w:val="18"/>
        </w:rPr>
        <w:t xml:space="preserve"> = ZB Zürich; </w:t>
      </w:r>
      <w:r>
        <w:rPr>
          <w:b/>
          <w:sz w:val="18"/>
          <w:szCs w:val="18"/>
        </w:rPr>
        <w:t>TH</w:t>
      </w:r>
      <w:r>
        <w:rPr>
          <w:sz w:val="18"/>
          <w:szCs w:val="18"/>
        </w:rPr>
        <w:t xml:space="preserve"> = ETH Zürich; </w:t>
      </w:r>
      <w:r>
        <w:rPr>
          <w:b/>
          <w:sz w:val="18"/>
          <w:szCs w:val="18"/>
        </w:rPr>
        <w:t>UB</w:t>
      </w:r>
      <w:r>
        <w:rPr>
          <w:sz w:val="18"/>
          <w:szCs w:val="18"/>
        </w:rPr>
        <w:t xml:space="preserve"> </w:t>
      </w:r>
      <w:r>
        <w:rPr>
          <w:b/>
          <w:sz w:val="18"/>
          <w:szCs w:val="18"/>
        </w:rPr>
        <w:t>Ba</w:t>
      </w:r>
      <w:r>
        <w:rPr>
          <w:sz w:val="18"/>
          <w:szCs w:val="18"/>
        </w:rPr>
        <w:t xml:space="preserve"> = Universitäts</w:t>
      </w:r>
      <w:r>
        <w:rPr>
          <w:sz w:val="18"/>
          <w:szCs w:val="18"/>
        </w:rPr>
        <w:softHyphen/>
        <w:t>bibliothek Basel.</w:t>
      </w:r>
    </w:p>
  </w:footnote>
  <w:footnote w:id="6">
    <w:p w:rsidR="00A14BF7" w:rsidRDefault="000029EE">
      <w:pPr>
        <w:pStyle w:val="Funotentext"/>
        <w:jc w:val="both"/>
      </w:pPr>
      <w:r w:rsidRPr="0038647E">
        <w:rPr>
          <w:rStyle w:val="Funotenzeichen"/>
          <w:rFonts w:cs="New York"/>
        </w:rPr>
        <w:footnoteRef/>
      </w:r>
      <w:r>
        <w:t xml:space="preserve"> </w:t>
      </w:r>
      <w:r>
        <w:rPr>
          <w:sz w:val="18"/>
          <w:szCs w:val="18"/>
        </w:rPr>
        <w:t xml:space="preserve">Mit einem vollständigen </w:t>
      </w:r>
      <w:r>
        <w:rPr>
          <w:i/>
          <w:sz w:val="18"/>
          <w:szCs w:val="18"/>
        </w:rPr>
        <w:t>Index des mots grecs</w:t>
      </w:r>
      <w:r>
        <w:rPr>
          <w:sz w:val="18"/>
          <w:szCs w:val="18"/>
        </w:rPr>
        <w:t>. — Gegen die Oxforder Schule (</w:t>
      </w:r>
      <w:r>
        <w:rPr>
          <w:smallCaps/>
          <w:sz w:val="18"/>
          <w:szCs w:val="18"/>
        </w:rPr>
        <w:t>Owen</w:t>
      </w:r>
      <w:r>
        <w:rPr>
          <w:sz w:val="18"/>
          <w:szCs w:val="18"/>
        </w:rPr>
        <w:t>, ...).</w:t>
      </w:r>
    </w:p>
  </w:footnote>
  <w:footnote w:id="7">
    <w:p w:rsidR="00A14BF7" w:rsidRDefault="000029EE">
      <w:pPr>
        <w:pStyle w:val="Funotentext"/>
        <w:jc w:val="both"/>
      </w:pPr>
      <w:r w:rsidRPr="0038647E">
        <w:rPr>
          <w:rStyle w:val="Funotenzeichen"/>
          <w:rFonts w:cs="New York"/>
        </w:rPr>
        <w:footnoteRef/>
      </w:r>
      <w:r>
        <w:rPr>
          <w:sz w:val="18"/>
          <w:szCs w:val="18"/>
        </w:rPr>
        <w:t xml:space="preserve"> Mit Gloss</w:t>
      </w:r>
      <w:r>
        <w:rPr>
          <w:sz w:val="18"/>
          <w:szCs w:val="18"/>
        </w:rPr>
        <w:t>ary, Text &amp; Translation und Fragment Contexts.</w:t>
      </w:r>
    </w:p>
  </w:footnote>
  <w:footnote w:id="8">
    <w:p w:rsidR="00A14BF7" w:rsidRDefault="000029EE">
      <w:pPr>
        <w:pStyle w:val="Funotentext"/>
        <w:jc w:val="both"/>
      </w:pPr>
      <w:r w:rsidRPr="0038647E">
        <w:rPr>
          <w:rStyle w:val="Funotenzeichen"/>
          <w:rFonts w:cs="New York"/>
        </w:rPr>
        <w:footnoteRef/>
      </w:r>
      <w:r>
        <w:rPr>
          <w:sz w:val="18"/>
          <w:szCs w:val="18"/>
        </w:rPr>
        <w:t xml:space="preserve"> Töchter des Helios.</w:t>
      </w:r>
    </w:p>
  </w:footnote>
  <w:footnote w:id="9">
    <w:p w:rsidR="00A14BF7" w:rsidRDefault="000029EE">
      <w:pPr>
        <w:pStyle w:val="Funotentext"/>
        <w:jc w:val="both"/>
      </w:pPr>
      <w:r w:rsidRPr="0038647E">
        <w:rPr>
          <w:rStyle w:val="Funotenzeichen"/>
          <w:rFonts w:cs="New York"/>
        </w:rPr>
        <w:footnoteRef/>
      </w:r>
      <w:r>
        <w:t xml:space="preserve"> </w:t>
      </w:r>
      <w:r>
        <w:rPr>
          <w:sz w:val="18"/>
          <w:szCs w:val="18"/>
        </w:rPr>
        <w:t xml:space="preserve">Vgl. </w:t>
      </w:r>
      <w:r>
        <w:rPr>
          <w:smallCaps/>
          <w:sz w:val="18"/>
          <w:szCs w:val="18"/>
        </w:rPr>
        <w:t>Austin</w:t>
      </w:r>
      <w:r>
        <w:rPr>
          <w:sz w:val="18"/>
          <w:szCs w:val="18"/>
        </w:rPr>
        <w:t xml:space="preserve"> Being, der allerdings oberflächlich argumentiert: Wäre seine Begründung zu</w:t>
      </w:r>
      <w:r>
        <w:rPr>
          <w:sz w:val="18"/>
          <w:szCs w:val="18"/>
        </w:rPr>
        <w:softHyphen/>
        <w:t>treffend, wäre auch die Widerlegung des Werdens überflüssig!</w:t>
      </w:r>
    </w:p>
  </w:footnote>
  <w:footnote w:id="10">
    <w:p w:rsidR="00A14BF7" w:rsidRDefault="000029EE">
      <w:pPr>
        <w:pStyle w:val="Funotentext"/>
        <w:jc w:val="both"/>
      </w:pPr>
      <w:r w:rsidRPr="0038647E">
        <w:rPr>
          <w:rStyle w:val="Funotenzeichen"/>
          <w:rFonts w:cs="New York"/>
        </w:rPr>
        <w:footnoteRef/>
      </w:r>
      <w:r>
        <w:t xml:space="preserve"> </w:t>
      </w:r>
      <w:r>
        <w:rPr>
          <w:sz w:val="18"/>
          <w:szCs w:val="18"/>
        </w:rPr>
        <w:t>Siehe die sehr gute Zusammenfassung</w:t>
      </w:r>
      <w:r>
        <w:rPr>
          <w:sz w:val="18"/>
          <w:szCs w:val="18"/>
        </w:rPr>
        <w:t xml:space="preserve"> auf S. 150 f.!</w:t>
      </w:r>
    </w:p>
  </w:footnote>
  <w:footnote w:id="11">
    <w:p w:rsidR="00A14BF7" w:rsidRDefault="000029EE">
      <w:pPr>
        <w:pStyle w:val="Standa"/>
        <w:jc w:val="both"/>
      </w:pPr>
      <w:r w:rsidRPr="0038647E">
        <w:rPr>
          <w:rStyle w:val="Funotenzeichen"/>
          <w:rFonts w:cs="New York"/>
        </w:rPr>
        <w:footnoteRef/>
      </w:r>
      <w:r>
        <w:rPr>
          <w:sz w:val="18"/>
          <w:szCs w:val="18"/>
        </w:rPr>
        <w:t xml:space="preserve"> So </w:t>
      </w:r>
      <w:r>
        <w:rPr>
          <w:smallCaps/>
          <w:sz w:val="18"/>
          <w:szCs w:val="18"/>
        </w:rPr>
        <w:t>F. Trabattoni 317.</w:t>
      </w:r>
    </w:p>
  </w:footnote>
  <w:footnote w:id="12">
    <w:p w:rsidR="00A14BF7" w:rsidRDefault="000029EE">
      <w:pPr>
        <w:pStyle w:val="Standa"/>
        <w:jc w:val="both"/>
      </w:pPr>
      <w:r w:rsidRPr="0038647E">
        <w:rPr>
          <w:rStyle w:val="Funotenzeichen"/>
          <w:rFonts w:cs="New York"/>
        </w:rPr>
        <w:footnoteRef/>
      </w:r>
      <w:r>
        <w:rPr>
          <w:sz w:val="18"/>
          <w:szCs w:val="18"/>
        </w:rPr>
        <w:t xml:space="preserve"> Vgl. seine (wahrscheinliche) Vermengung von existentiellem und logischem Sein!</w:t>
      </w:r>
    </w:p>
  </w:footnote>
  <w:footnote w:id="13">
    <w:p w:rsidR="00A14BF7" w:rsidRDefault="000029EE">
      <w:pPr>
        <w:pStyle w:val="Funotentext"/>
        <w:jc w:val="both"/>
      </w:pPr>
      <w:r w:rsidRPr="0038647E">
        <w:rPr>
          <w:rStyle w:val="Funotenzeichen"/>
          <w:rFonts w:cs="New York"/>
        </w:rPr>
        <w:footnoteRef/>
      </w:r>
      <w:r>
        <w:t xml:space="preserve"> </w:t>
      </w:r>
      <w:r>
        <w:rPr>
          <w:smallCaps/>
          <w:sz w:val="18"/>
          <w:szCs w:val="18"/>
        </w:rPr>
        <w:t>S. Austin</w:t>
      </w:r>
      <w:r>
        <w:rPr>
          <w:sz w:val="18"/>
          <w:szCs w:val="18"/>
        </w:rPr>
        <w:t xml:space="preserve"> in ClQ 40 (1990), 266 f.</w:t>
      </w:r>
    </w:p>
  </w:footnote>
  <w:footnote w:id="14">
    <w:p w:rsidR="00A14BF7" w:rsidRDefault="000029EE">
      <w:pPr>
        <w:pStyle w:val="Funotentext"/>
        <w:jc w:val="both"/>
      </w:pPr>
      <w:r w:rsidRPr="0038647E">
        <w:rPr>
          <w:rStyle w:val="Funotenzeichen"/>
          <w:rFonts w:cs="New York"/>
        </w:rPr>
        <w:footnoteRef/>
      </w:r>
      <w:r>
        <w:t xml:space="preserve"> </w:t>
      </w:r>
      <w:r>
        <w:rPr>
          <w:smallCaps/>
          <w:sz w:val="18"/>
          <w:szCs w:val="18"/>
        </w:rPr>
        <w:t>S. Austin</w:t>
      </w:r>
      <w:r>
        <w:rPr>
          <w:sz w:val="18"/>
          <w:szCs w:val="18"/>
        </w:rPr>
        <w:t xml:space="preserve"> in ClQ 40 (1990), 266 f.</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56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
  <w:rsids>
    <w:rsidRoot w:val="0038647E"/>
    <w:rsid w:val="000029EE"/>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Courier"/>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cs="Times New Roman"/>
      <w:sz w:val="24"/>
      <w:szCs w:val="24"/>
    </w:rPr>
  </w:style>
  <w:style w:type="character" w:default="1" w:styleId="Absatz-Standardschriftart">
    <w:name w:val="Absatz-Standardschriftar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tanda">
    <w:name w:val="Standa"/>
    <w:rPr>
      <w:noProof/>
      <w:sz w:val="24"/>
      <w:lang w:bidi="de-DE"/>
    </w:rPr>
  </w:style>
  <w:style w:type="paragraph" w:customStyle="1" w:styleId="berschri">
    <w:name w:val="Überschri"/>
    <w:basedOn w:val="Standa"/>
    <w:next w:val="Standa"/>
    <w:pPr>
      <w:spacing w:before="240"/>
      <w:outlineLvl w:val="0"/>
    </w:pPr>
    <w:rPr>
      <w:b/>
    </w:rPr>
  </w:style>
  <w:style w:type="paragraph" w:customStyle="1" w:styleId="berschri8">
    <w:name w:val="Überschri8"/>
    <w:basedOn w:val="Standa"/>
    <w:next w:val="Standa"/>
    <w:pPr>
      <w:spacing w:before="120"/>
      <w:outlineLvl w:val="1"/>
    </w:pPr>
    <w:rPr>
      <w:b/>
      <w:sz w:val="20"/>
    </w:rPr>
  </w:style>
  <w:style w:type="paragraph" w:customStyle="1" w:styleId="berschri7">
    <w:name w:val="Überschri7"/>
    <w:basedOn w:val="Standa"/>
    <w:next w:val="Standa"/>
    <w:pPr>
      <w:keepNext/>
      <w:keepLines/>
      <w:outlineLvl w:val="2"/>
    </w:pPr>
    <w:rPr>
      <w:b/>
      <w:sz w:val="20"/>
    </w:rPr>
  </w:style>
  <w:style w:type="paragraph" w:customStyle="1" w:styleId="berschri6">
    <w:name w:val="Überschri6"/>
    <w:basedOn w:val="Standa"/>
    <w:next w:val="Standa"/>
    <w:pPr>
      <w:outlineLvl w:val="3"/>
    </w:pPr>
    <w:rPr>
      <w:sz w:val="18"/>
      <w:u w:val="single"/>
    </w:rPr>
  </w:style>
  <w:style w:type="paragraph" w:customStyle="1" w:styleId="berschri5">
    <w:name w:val="Überschri5"/>
    <w:basedOn w:val="Standa"/>
    <w:next w:val="Standa"/>
    <w:pPr>
      <w:ind w:left="708"/>
      <w:outlineLvl w:val="4"/>
    </w:pPr>
    <w:rPr>
      <w:rFonts w:ascii="Helvetica" w:hAnsi="Helvetica"/>
      <w:b/>
      <w:sz w:val="20"/>
    </w:rPr>
  </w:style>
  <w:style w:type="paragraph" w:customStyle="1" w:styleId="berschri4">
    <w:name w:val="Überschri4"/>
    <w:basedOn w:val="Standa"/>
    <w:next w:val="Standa"/>
    <w:pPr>
      <w:ind w:left="708"/>
      <w:outlineLvl w:val="5"/>
    </w:pPr>
    <w:rPr>
      <w:rFonts w:ascii="Helvetica" w:hAnsi="Helvetica"/>
      <w:sz w:val="20"/>
      <w:u w:val="single"/>
    </w:rPr>
  </w:style>
  <w:style w:type="paragraph" w:customStyle="1" w:styleId="berschri3">
    <w:name w:val="Überschri3"/>
    <w:basedOn w:val="Standa"/>
    <w:next w:val="Standa"/>
    <w:pPr>
      <w:ind w:left="708"/>
      <w:outlineLvl w:val="6"/>
    </w:pPr>
    <w:rPr>
      <w:rFonts w:ascii="Helvetica" w:hAnsi="Helvetica"/>
      <w:i/>
      <w:sz w:val="20"/>
    </w:rPr>
  </w:style>
  <w:style w:type="paragraph" w:customStyle="1" w:styleId="berschri2">
    <w:name w:val="Überschri2"/>
    <w:basedOn w:val="Standa"/>
    <w:next w:val="Standa"/>
    <w:pPr>
      <w:ind w:left="708"/>
      <w:outlineLvl w:val="7"/>
    </w:pPr>
    <w:rPr>
      <w:rFonts w:ascii="Helvetica" w:hAnsi="Helvetica"/>
      <w:i/>
      <w:sz w:val="20"/>
    </w:rPr>
  </w:style>
  <w:style w:type="paragraph" w:customStyle="1" w:styleId="berschri1">
    <w:name w:val="Überschri1"/>
    <w:basedOn w:val="Standa"/>
    <w:next w:val="Standa"/>
    <w:pPr>
      <w:ind w:left="708"/>
      <w:outlineLvl w:val="8"/>
    </w:pPr>
    <w:rPr>
      <w:rFonts w:ascii="Helvetica" w:hAnsi="Helvetica"/>
      <w:i/>
      <w:sz w:val="20"/>
    </w:rPr>
  </w:style>
  <w:style w:type="character" w:customStyle="1" w:styleId="Absatz-Standardschrift">
    <w:name w:val="Absatz-Standardschrift"/>
    <w:semiHidden/>
  </w:style>
  <w:style w:type="table" w:customStyle="1" w:styleId="NormaleTabe">
    <w:name w:val="Normale Tabe"/>
    <w:semiHidden/>
    <w:rPr>
      <w:lang w:bidi="de-DE"/>
    </w:rPr>
    <w:tblPr>
      <w:tblInd w:w="0" w:type="dxa"/>
      <w:tblCellMar>
        <w:top w:w="0" w:type="dxa"/>
        <w:left w:w="108" w:type="dxa"/>
        <w:bottom w:w="0" w:type="dxa"/>
        <w:right w:w="108" w:type="dxa"/>
      </w:tblCellMar>
    </w:tblPr>
  </w:style>
  <w:style w:type="character" w:styleId="Endnotenzeichen">
    <w:name w:val="endnote reference"/>
    <w:basedOn w:val="Absatz-Standardschrift"/>
    <w:semiHidden/>
    <w:rsid w:val="0038647E"/>
    <w:rPr>
      <w:rFonts w:cs="Times New Roman"/>
      <w:vertAlign w:val="superscript"/>
    </w:rPr>
  </w:style>
  <w:style w:type="character" w:styleId="Funotenzeichen">
    <w:name w:val="footnote reference"/>
    <w:basedOn w:val="Absatz-Standardschrift"/>
    <w:semiHidden/>
    <w:rsid w:val="0038647E"/>
    <w:rPr>
      <w:rFonts w:cs="Times New Roman"/>
      <w:vertAlign w:val="superscript"/>
    </w:rPr>
  </w:style>
  <w:style w:type="paragraph" w:customStyle="1" w:styleId="Verze">
    <w:name w:val="Verze"/>
    <w:basedOn w:val="Standa"/>
    <w:next w:val="Standa"/>
    <w:pPr>
      <w:tabs>
        <w:tab w:val="left" w:leader="dot" w:pos="8646"/>
        <w:tab w:val="right" w:pos="9072"/>
      </w:tabs>
      <w:ind w:left="2126" w:right="850"/>
    </w:pPr>
  </w:style>
  <w:style w:type="paragraph" w:customStyle="1" w:styleId="Verze3">
    <w:name w:val="Verze3"/>
    <w:basedOn w:val="Standa"/>
    <w:next w:val="Standa"/>
    <w:pPr>
      <w:tabs>
        <w:tab w:val="left" w:leader="dot" w:pos="8646"/>
        <w:tab w:val="right" w:pos="9072"/>
      </w:tabs>
      <w:ind w:left="1418" w:right="850"/>
    </w:pPr>
  </w:style>
  <w:style w:type="paragraph" w:customStyle="1" w:styleId="Verze2">
    <w:name w:val="Verze2"/>
    <w:basedOn w:val="Standa"/>
    <w:next w:val="Standa"/>
    <w:pPr>
      <w:tabs>
        <w:tab w:val="left" w:leader="dot" w:pos="8646"/>
        <w:tab w:val="right" w:pos="9072"/>
      </w:tabs>
      <w:ind w:left="709" w:right="850"/>
    </w:pPr>
  </w:style>
  <w:style w:type="paragraph" w:customStyle="1" w:styleId="Verze1">
    <w:name w:val="Verze1"/>
    <w:basedOn w:val="Standa"/>
    <w:next w:val="Standa"/>
    <w:pPr>
      <w:tabs>
        <w:tab w:val="left" w:leader="dot" w:pos="8646"/>
        <w:tab w:val="right" w:pos="9072"/>
      </w:tabs>
      <w:ind w:right="850"/>
    </w:pPr>
  </w:style>
  <w:style w:type="paragraph" w:customStyle="1" w:styleId="Fuzei">
    <w:name w:val="Fußzei"/>
    <w:basedOn w:val="Standa"/>
    <w:pPr>
      <w:tabs>
        <w:tab w:val="center" w:pos="4819"/>
        <w:tab w:val="right" w:pos="9071"/>
      </w:tabs>
    </w:pPr>
  </w:style>
  <w:style w:type="paragraph" w:customStyle="1" w:styleId="Kopfze">
    <w:name w:val="Kopfze"/>
    <w:basedOn w:val="Standa"/>
    <w:pPr>
      <w:tabs>
        <w:tab w:val="center" w:pos="4819"/>
        <w:tab w:val="right" w:pos="9071"/>
      </w:tabs>
    </w:pPr>
  </w:style>
  <w:style w:type="paragraph" w:styleId="Funotentext">
    <w:name w:val="footnote text"/>
    <w:basedOn w:val="Standa"/>
    <w:semiHidden/>
    <w:rPr>
      <w:szCs w:val="24"/>
    </w:rPr>
  </w:style>
  <w:style w:type="paragraph" w:customStyle="1" w:styleId="Normal">
    <w:name w:val="Normal +"/>
    <w:basedOn w:val="Standa"/>
    <w:pPr>
      <w:keepNext/>
      <w:keepLines/>
    </w:pPr>
    <w:rPr>
      <w:sz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footnotes" Target="footnote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6758</Words>
  <Characters>38522</Characters>
  <Application>Microsoft Macintosh Word</Application>
  <DocSecurity>0</DocSecurity>
  <Lines>321</Lines>
  <Paragraphs>77</Paragraphs>
  <ScaleCrop>false</ScaleCrop>
  <HeadingPairs>
    <vt:vector size="2" baseType="variant">
      <vt:variant>
        <vt:lpstr>Titel</vt:lpstr>
      </vt:variant>
      <vt:variant>
        <vt:i4>1</vt:i4>
      </vt:variant>
    </vt:vector>
  </HeadingPairs>
  <TitlesOfParts>
    <vt:vector size="1" baseType="lpstr">
      <vt:lpstr>Parmenides DK 28 B 1-8</vt:lpstr>
    </vt:vector>
  </TitlesOfParts>
  <Company>cheironos</Company>
  <LinksUpToDate>false</LinksUpToDate>
  <CharactersWithSpaces>47307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Parmenides DK 28 B 1-8</dc:title>
  <dc:subject/>
  <dc:creator>Lucius Hartmann</dc:creator>
  <cp:keywords/>
  <cp:lastModifiedBy>Theo Wirth</cp:lastModifiedBy>
  <cp:revision>2</cp:revision>
  <dcterms:created xsi:type="dcterms:W3CDTF">2009-09-19T20:14:00Z</dcterms:created>
  <dcterms:modified xsi:type="dcterms:W3CDTF">2009-09-19T20:14:00Z</dcterms:modified>
</cp:coreProperties>
</file>