
<file path=[Content_Types].xml><?xml version="1.0" encoding="utf-8"?>
<Types xmlns="http://schemas.openxmlformats.org/package/2006/content-types">
  <Override PartName="/docProps/app.xml" ContentType="application/vnd.openxmlformats-officedocument.extended-properties+xml"/>
  <Override PartName="/word/styles.xml" ContentType="application/vnd.openxmlformats-officedocument.wordprocessingml.styles+xml"/>
  <Override PartName="/word/webSettings.xml" ContentType="application/vnd.openxmlformats-officedocument.wordprocessingml.webSettings+xml"/>
  <Override PartName="/word/footer3.xml" ContentType="application/vnd.openxmlformats-officedocument.wordprocessingml.footer+xml"/>
  <Override PartName="/word/footer11.xml" ContentType="application/vnd.openxmlformats-officedocument.wordprocessingml.footer+xml"/>
  <Override PartName="/word/footer9.xml" ContentType="application/vnd.openxmlformats-officedocument.wordprocessingml.footer+xml"/>
  <Override PartName="/word/footer2.xml" ContentType="application/vnd.openxmlformats-officedocument.wordprocessingml.footer+xml"/>
  <Override PartName="/word/footer12.xml" ContentType="application/vnd.openxmlformats-officedocument.wordprocessingml.footer+xml"/>
  <Default Extension="png" ContentType="image/png"/>
  <Override PartName="/word/footer6.xml" ContentType="application/vnd.openxmlformats-officedocument.wordprocessingml.footer+xml"/>
  <Override PartName="/word/footer13.xml" ContentType="application/vnd.openxmlformats-officedocument.wordprocessingml.footer+xml"/>
  <Override PartName="/docProps/core.xml" ContentType="application/vnd.openxmlformats-package.core-properties+xml"/>
  <Override PartName="/word/settings.xml" ContentType="application/vnd.openxmlformats-officedocument.wordprocessingml.settings+xml"/>
  <Default Extension="xml" ContentType="application/xml"/>
  <Override PartName="/word/footer1.xml" ContentType="application/vnd.openxmlformats-officedocument.wordprocessingml.footer+xml"/>
  <Override PartName="/word/document.xml" ContentType="application/vnd.openxmlformats-officedocument.wordprocessingml.document.main+xml"/>
  <Override PartName="/word/fontTable.xml" ContentType="application/vnd.openxmlformats-officedocument.wordprocessingml.fontTable+xml"/>
  <Default Extension="rels" ContentType="application/vnd.openxmlformats-package.relationships+xml"/>
  <Override PartName="/word/footer14.xml" ContentType="application/vnd.openxmlformats-officedocument.wordprocessingml.footer+xml"/>
  <Override PartName="/word/theme/theme1.xml" ContentType="application/vnd.openxmlformats-officedocument.theme+xml"/>
  <Override PartName="/word/numbering.xml" ContentType="application/vnd.openxmlformats-officedocument.wordprocessingml.numbering+xml"/>
  <Override PartName="/word/footer8.xml" ContentType="application/vnd.openxmlformats-officedocument.wordprocessingml.footer+xml"/>
  <Override PartName="/word/footer10.xml" ContentType="application/vnd.openxmlformats-officedocument.wordprocessingml.footer+xml"/>
  <Override PartName="/word/footer5.xml" ContentType="application/vnd.openxmlformats-officedocument.wordprocessingml.footer+xml"/>
  <Override PartName="/word/footer4.xml" ContentType="application/vnd.openxmlformats-officedocument.wordprocessingml.footer+xml"/>
  <Override PartName="/word/footer7.xml" ContentType="application/vnd.openxmlformats-officedocument.wordprocessingml.footer+xml"/>
</Types>
</file>

<file path=_rels/.rels><?xml version="1.0" encoding="UTF-8" standalone="yes"?>
<Relationships xmlns="http://schemas.openxmlformats.org/package/2006/relationships"><Relationship Id="rId2" Type="http://schemas.openxmlformats.org/package/2006/relationships/metadata/core-properties" Target="docProps/core.xml"/><Relationship Id="rId3" Type="http://schemas.openxmlformats.org/officeDocument/2006/relationships/extended-properties" Target="docProps/app.xml"/><Relationship Id="rId1" Type="http://schemas.openxmlformats.org/officeDocument/2006/relationships/officeDocument" Target="word/document.xml"/></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ve:Ignorable="mv" ve:PreserveAttributes="mv:*">
  <w:background w:color="FFFFFF"/>
  <w:body>
    <w:p w:rsidR="00E612C0" w:rsidRDefault="00EE3F05">
      <w:pPr>
        <w:tabs>
          <w:tab w:val="right" w:pos="9360"/>
        </w:tabs>
        <w:ind w:right="1134"/>
        <w:jc w:val="center"/>
        <w:rPr>
          <w:rFonts w:ascii="Arial" w:hAnsi="Arial" w:cs="Arial"/>
          <w:b/>
          <w:sz w:val="28"/>
          <w:szCs w:val="28"/>
        </w:rPr>
      </w:pPr>
      <w:r>
        <w:rPr>
          <w:rFonts w:ascii="Arial" w:hAnsi="Arial" w:cs="Arial"/>
          <w:b/>
          <w:sz w:val="28"/>
          <w:szCs w:val="28"/>
        </w:rPr>
        <w:t>Aberglaube, Zauberei und Hexerei in der Geschichte</w:t>
      </w:r>
    </w:p>
    <w:p w:rsidR="00E612C0" w:rsidRDefault="00EE3F05">
      <w:pPr>
        <w:pStyle w:val="Beschriftung"/>
      </w:pPr>
      <w:r>
        <w:t>Die Griechen und Römer</w:t>
      </w:r>
    </w:p>
    <w:p w:rsidR="00E612C0" w:rsidRDefault="00EE3F05">
      <w:pPr>
        <w:pStyle w:val="Text"/>
        <w:ind w:right="1134"/>
      </w:pPr>
      <w:r>
        <w:t>In der Antike war der Glaube an magische Kräfte bestimmter Personen weit verbreitet – So traute man manchen Priestern oder auch Ärzten zu, durch geheimnisvolle Handlun</w:t>
      </w:r>
      <w:r>
        <w:softHyphen/>
        <w:t>gen, die von d</w:t>
      </w:r>
      <w:r>
        <w:t>unklen Zaubersprüchen begleitet sein konnten, den ersehnten Regen her</w:t>
      </w:r>
      <w:r>
        <w:softHyphen/>
        <w:t>beizuzaubern oder eine Krankheit zu heilen. Manche Autoren äußerten sich kritisch da</w:t>
      </w:r>
      <w:r>
        <w:softHyphen/>
        <w:t>zu und warnten zumindest davor, sich von unbekannten Wahrsagern, Zauberern oder Hexen (</w:t>
      </w:r>
      <w:r>
        <w:rPr>
          <w:rFonts w:ascii="Times" w:hAnsi="Times" w:cs="Times"/>
          <w:sz w:val="24"/>
          <w:szCs w:val="24"/>
        </w:rPr>
        <w:t>sagae</w:t>
      </w:r>
      <w:r>
        <w:t>) täusche</w:t>
      </w:r>
      <w:r>
        <w:t>n zu lassen.</w:t>
      </w:r>
    </w:p>
    <w:p w:rsidR="00E612C0" w:rsidRDefault="00EE3F05">
      <w:pPr>
        <w:pStyle w:val="Text"/>
        <w:ind w:right="1134"/>
      </w:pPr>
      <w:r>
        <w:t>Es war nach damaliger Auffassung nämlich auch möglich, für seine Nachbarn oder ei</w:t>
      </w:r>
      <w:r>
        <w:softHyphen/>
        <w:t>nen Konkurrenten beim Sportwettkampf etwas Negatives, ja sogar den Tod, herbeizu</w:t>
      </w:r>
      <w:r>
        <w:softHyphen/>
        <w:t xml:space="preserve">zaubern. Die Art der Magie, die bösen Zwecken diente und den Menschen schadete, </w:t>
      </w:r>
      <w:r>
        <w:t>wurde schon früh – bei den Römern z. B. im Zwölf</w:t>
      </w:r>
      <w:r>
        <w:noBreakHyphen/>
        <w:t>Tafel</w:t>
      </w:r>
      <w:r>
        <w:noBreakHyphen/>
        <w:t>Gesetz (5. Jh. v. Chr.) – unter schwere Strafe gestellt.</w:t>
      </w:r>
    </w:p>
    <w:p w:rsidR="00E612C0" w:rsidRDefault="00EE3F05">
      <w:pPr>
        <w:pStyle w:val="Text"/>
        <w:ind w:right="1134"/>
      </w:pPr>
      <w:r>
        <w:t xml:space="preserve">Die Vorstellung eines “Teufels”, also einer Kraft, die sich gegen die Götter richtet, gab es bei den Griechen und Römern bis zur Entstehung des </w:t>
      </w:r>
      <w:r>
        <w:t>Christentums nicht.</w:t>
      </w:r>
    </w:p>
    <w:p w:rsidR="00E612C0" w:rsidRDefault="00EE3F05">
      <w:pPr>
        <w:pStyle w:val="Beschriftung"/>
      </w:pPr>
      <w:r>
        <w:t>Die Christen</w:t>
      </w:r>
    </w:p>
    <w:p w:rsidR="00E612C0" w:rsidRDefault="00EE3F05">
      <w:pPr>
        <w:pStyle w:val="Text"/>
        <w:ind w:right="1134"/>
      </w:pPr>
      <w:r>
        <w:t>Lange war das Christentum eine Religion von vielen im römischen Reich, die sich aller</w:t>
      </w:r>
      <w:r>
        <w:softHyphen/>
        <w:t>dings langsam immer weiter verbreitete. Dabei trafen die Christen auf die Götter anderer Völker, z. B. der Germanen. Diese glaubten wie d</w:t>
      </w:r>
      <w:r>
        <w:t>ie Römer an mehrere Götter und auch an Zauberei. Je mächtiger die christliche Kirche wurde, desto weiter wurden diese fremden Götter an den Rand gedrängt und schließlich verboten. Sie galten als Dämonen und ihre Anbetung als Teufelswerk.</w:t>
      </w:r>
    </w:p>
    <w:p w:rsidR="00E612C0" w:rsidRDefault="00EE3F05">
      <w:pPr>
        <w:pStyle w:val="Text"/>
        <w:ind w:right="1134"/>
      </w:pPr>
      <w:r>
        <w:t>Im Volk blieben tr</w:t>
      </w:r>
      <w:r>
        <w:t>otzdem Vorstellungen der alten Götter lebendig, z. B. die des Scha</w:t>
      </w:r>
      <w:r>
        <w:softHyphen/>
        <w:t>denszaubers: die Möglichkeit, durch Zauberei Schaden an Mensch und Tier zu stiften. Teilweise gab es ähnlich wie im römischen Reich Gesetzesbücher, die schwere Stra</w:t>
      </w:r>
      <w:r>
        <w:softHyphen/>
        <w:t>fen dagegen androhten: i</w:t>
      </w:r>
      <w:r>
        <w:t>m Sachsenspiegel von ca. 1230 oder in der “Peinlichen Ge</w:t>
      </w:r>
      <w:r>
        <w:softHyphen/>
        <w:t>richtsordnung” Kaiser Karls V. von ca. 1530 war die Todesstrafe durch Hinrichtung auf dem Scheiterhaufen vorgesehen. In der Gesellschaft des Mittelalters war also beim Volk ebenso wie bei den Gelehrt</w:t>
      </w:r>
      <w:r>
        <w:t>en die Auffassung verbreitet, es gebe Zauberei und mit dieser könne Schaden angerichtet werden.</w:t>
      </w:r>
    </w:p>
    <w:p w:rsidR="00E612C0" w:rsidRDefault="00EE3F05">
      <w:pPr>
        <w:pStyle w:val="Text"/>
        <w:ind w:right="1134"/>
      </w:pPr>
      <w:r>
        <w:t>Die Kirche brachte nun Zauberei mit dem Teufel in Verbindung ,  nur durch ein Bündnis mit ihm, den sogenannten Teufelspakt, sei Zauberei möglich. Sie brandmarkt</w:t>
      </w:r>
      <w:r>
        <w:t>e Zauberei als “Unglauben”, als Abfall von der christlichen Lehre. Das machte Menschen mit an</w:t>
      </w:r>
      <w:r>
        <w:softHyphen/>
        <w:t>geblichen Zauberkräften zu Ketzern, Leuten, die vom “richtigen” Glauben abgewichen waren. Diese verfolgte die Kirche durch besondere Gerichte, die Inquisition.</w:t>
      </w:r>
    </w:p>
    <w:p w:rsidR="00E612C0" w:rsidRDefault="00EE3F05">
      <w:pPr>
        <w:pStyle w:val="Text"/>
        <w:ind w:right="1134"/>
      </w:pPr>
      <w:r>
        <w:t>Ke</w:t>
      </w:r>
      <w:r>
        <w:t>tzern unterstellte man, sie träfen sich nachts und trieben in Gegenwart des Teufels wüste Dinge (Hexensabbat). Zu diesen Treffen seien sie fliegend durch die Lüfte ge</w:t>
      </w:r>
      <w:r>
        <w:softHyphen/>
        <w:t>langt.</w:t>
      </w:r>
    </w:p>
    <w:p w:rsidR="00E612C0" w:rsidRDefault="00EE3F05">
      <w:pPr>
        <w:pStyle w:val="Text"/>
        <w:ind w:right="1134"/>
      </w:pPr>
      <w:r>
        <w:t xml:space="preserve">In den Volksmärchen gab es seit alters die Vorstellung von nachts durch die Lüfte </w:t>
      </w:r>
      <w:r>
        <w:t>schwebenden Menschen, den Hexen. Deren Existenz hatte die Kirche lange abgestrit</w:t>
      </w:r>
      <w:r>
        <w:softHyphen/>
        <w:t>ten, im 15. Jahrhundert vermischten sich dann im Zuge der Prozesse gegen die Ketzer die Vorstellungen von Zauberern und Hexern bzw. Hexen. Die Zaubereipro</w:t>
      </w:r>
      <w:r>
        <w:softHyphen/>
        <w:t xml:space="preserve">zesse weiteten sich </w:t>
      </w:r>
      <w:r>
        <w:t>in der Folgezeit zu einer regelrechten Hexenverfolgung aus. Etwa ein Fünftel der Betroffenen waren Männer, die große Mehrheit Frauen.</w:t>
      </w:r>
    </w:p>
    <w:p w:rsidR="00E612C0" w:rsidRDefault="00EE3F05">
      <w:pPr>
        <w:pStyle w:val="Beschriftung"/>
      </w:pPr>
      <w:r>
        <w:t>Der Hexenhammer (Malleus maleficarum)</w:t>
      </w:r>
    </w:p>
    <w:p w:rsidR="00E612C0" w:rsidRDefault="00EE3F05">
      <w:pPr>
        <w:pStyle w:val="Text"/>
        <w:ind w:right="1134"/>
      </w:pPr>
      <w:r>
        <w:t>Einen wesentlichen Anteil daran, dass Hexen zu einer verfolgten Gruppe wurden, hatte</w:t>
      </w:r>
      <w:r>
        <w:t xml:space="preserve"> der sogenannte “Hexenhammer”, der 1487 zum ersten Mal erschien. Im Auftrag des Papstes hatten zwei Mönche (Jacob Sprenger und Heinrich Institoris) eine Schrift ver</w:t>
      </w:r>
      <w:r>
        <w:softHyphen/>
        <w:t>fasst, die die Existenz einer Hexensekte beweisen sollte. Die Autoren verwenden gros</w:t>
      </w:r>
      <w:r>
        <w:softHyphen/>
        <w:t>se Müh</w:t>
      </w:r>
      <w:r>
        <w:t>e darauf zu belegen, dass der Teufel Urheber aller Hexerei sei und dass Frauen besonders anfällig dafür seien. Und es ging ihnen darum, dass und wie weltli</w:t>
      </w:r>
      <w:r>
        <w:softHyphen/>
        <w:t>che (d. h. nichtkirchliche) Gerichte mit diesen Wesen verfahren sollten. Sprenger und Institoris emp</w:t>
      </w:r>
      <w:r>
        <w:t>fahlen die Folter, ein Mittel, das damals als geeignet galt, die Wahrheit her</w:t>
      </w:r>
      <w:r>
        <w:softHyphen/>
        <w:t>auszufinden.</w:t>
      </w:r>
    </w:p>
    <w:p w:rsidR="00E612C0" w:rsidRDefault="00EE3F05">
      <w:pPr>
        <w:pStyle w:val="Text"/>
        <w:ind w:right="1134"/>
      </w:pPr>
      <w:r>
        <w:t>Neu an ihren Gedanken ist also die deutliche Ausrichtung auf Frauen und der Versuch, die Hexenverfolgung den weltlichen Gerichten zu übertragen, nachdem bisher nur d</w:t>
      </w:r>
      <w:r>
        <w:t>ie (kirchliche) Inquisition in diesem Bereich tätig geworden war. Um die weltlichen Richter dazu zu bringen, die neue Aufgabe wahrzunehmen, malten die beiden Autoren die Be</w:t>
      </w:r>
      <w:r>
        <w:softHyphen/>
        <w:t>drohung durch die Hexen mit allen Mitteln aus.</w:t>
      </w:r>
    </w:p>
    <w:p w:rsidR="00E612C0" w:rsidRDefault="00EE3F05">
      <w:pPr>
        <w:pStyle w:val="Beschriftung"/>
      </w:pPr>
      <w:r>
        <w:t>Höhepunkt und Ende der Hexenverfolgu</w:t>
      </w:r>
      <w:r>
        <w:t>ngen</w:t>
      </w:r>
    </w:p>
    <w:p w:rsidR="00E612C0" w:rsidRDefault="00EE3F05">
      <w:pPr>
        <w:pStyle w:val="Text"/>
        <w:ind w:right="1134"/>
      </w:pPr>
      <w:r>
        <w:t>Nachdem die Hexenverfolgungen bis ca 1500 stetig zugenommen hatten, gingen sie da</w:t>
      </w:r>
      <w:r>
        <w:softHyphen/>
        <w:t>nach spürbar zurück. Sie flammten aber wieder auf und erreichten 1570 bis 1630 ihren eigentlichen Höhepunkt. Danach kam es nur noch zu vereinzelten Hinrichtungen, die le</w:t>
      </w:r>
      <w:r>
        <w:t>tzte im deutschsprachigen Raum erfolgte 1782 (im Kanton Glarus: Anna Göldin).</w:t>
      </w:r>
    </w:p>
    <w:p w:rsidR="00E612C0" w:rsidRDefault="00EE3F05" w:rsidP="00E612C0">
      <w:pPr>
        <w:pStyle w:val="Text"/>
        <w:spacing w:before="1134" w:line="240" w:lineRule="atLeast"/>
        <w:jc w:val="left"/>
        <w:rPr>
          <w:sz w:val="18"/>
          <w:szCs w:val="18"/>
        </w:rPr>
      </w:pPr>
      <w:r>
        <w:rPr>
          <w:rFonts w:ascii="Times" w:hAnsi="Times"/>
          <w:noProof/>
          <w:sz w:val="18"/>
          <w:szCs w:val="18"/>
          <w:lang w:eastAsia="de-DE"/>
        </w:rPr>
        <w:drawing>
          <wp:inline distT="0" distB="0" distL="0" distR="0">
            <wp:extent cx="5511800" cy="3124200"/>
            <wp:effectExtent l="25400" t="0" r="0"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srcRect/>
                    <a:stretch>
                      <a:fillRect/>
                    </a:stretch>
                  </pic:blipFill>
                  <pic:spPr bwMode="auto">
                    <a:xfrm>
                      <a:off x="0" y="0"/>
                      <a:ext cx="5511800" cy="3124200"/>
                    </a:xfrm>
                    <a:prstGeom prst="rect">
                      <a:avLst/>
                    </a:prstGeom>
                    <a:noFill/>
                    <a:ln w="9525">
                      <a:noFill/>
                      <a:miter lim="800000"/>
                      <a:headEnd/>
                      <a:tailEnd/>
                    </a:ln>
                  </pic:spPr>
                </pic:pic>
              </a:graphicData>
            </a:graphic>
          </wp:inline>
        </w:drawing>
      </w:r>
    </w:p>
    <w:p w:rsidR="00E612C0" w:rsidRDefault="00EE3F05" w:rsidP="00E612C0">
      <w:pPr>
        <w:pStyle w:val="Text"/>
        <w:spacing w:before="60" w:line="240" w:lineRule="atLeast"/>
        <w:ind w:right="1128"/>
        <w:jc w:val="center"/>
        <w:rPr>
          <w:sz w:val="18"/>
          <w:szCs w:val="18"/>
        </w:rPr>
        <w:sectPr w:rsidR="00E612C0">
          <w:footerReference w:type="default" r:id="rId6"/>
          <w:footerReference w:type="first" r:id="rId7"/>
          <w:pgSz w:w="11900" w:h="16837"/>
          <w:pgMar w:top="1134" w:right="1134" w:bottom="1134" w:left="1134" w:footer="965" w:gutter="0"/>
          <w:docGrid w:linePitch="360"/>
        </w:sectPr>
      </w:pPr>
      <w:r>
        <w:rPr>
          <w:sz w:val="18"/>
          <w:szCs w:val="18"/>
        </w:rPr>
        <w:t>Titelblatt zur deutschen Übersetzung von “De genere maleficarum”</w:t>
      </w:r>
    </w:p>
    <w:p w:rsidR="00E612C0" w:rsidRDefault="00EE3F05">
      <w:pPr>
        <w:pStyle w:val="Beschriftung"/>
        <w:rPr>
          <w:sz w:val="28"/>
          <w:szCs w:val="28"/>
        </w:rPr>
      </w:pPr>
      <w:r>
        <w:rPr>
          <w:sz w:val="28"/>
          <w:szCs w:val="28"/>
        </w:rPr>
        <w:t>Christentum und Hexerei</w:t>
      </w:r>
    </w:p>
    <w:p w:rsidR="00E612C0" w:rsidRDefault="00EE3F05">
      <w:pPr>
        <w:pStyle w:val="Text"/>
        <w:spacing w:before="120" w:after="40"/>
        <w:rPr>
          <w:b/>
        </w:rPr>
      </w:pPr>
      <w:r>
        <w:rPr>
          <w:b/>
        </w:rPr>
        <w:t>‘Beweise’ für Hexerei in der Bibel:</w:t>
      </w:r>
    </w:p>
    <w:p w:rsidR="00E612C0" w:rsidRDefault="00EE3F05">
      <w:pPr>
        <w:pStyle w:val="Text"/>
        <w:ind w:left="420" w:hanging="420"/>
        <w:jc w:val="left"/>
        <w:rPr>
          <w:vanish/>
        </w:rPr>
      </w:pPr>
      <w:r>
        <w:t>•</w:t>
      </w:r>
      <w:r>
        <w:tab/>
        <w:t>5. Mose, 18, 10–12:</w:t>
      </w:r>
      <w:r>
        <w:br/>
      </w:r>
      <w:r>
        <w:rPr>
          <w:vanish/>
        </w:rPr>
        <w:t>keine Weisssagungen, Totenbes</w:t>
      </w:r>
      <w:r>
        <w:rPr>
          <w:vanish/>
        </w:rPr>
        <w:t>chwörungen, niemanden durchs Feuer gehen lassen</w:t>
      </w:r>
      <w:r>
        <w:br/>
      </w:r>
      <w:r>
        <w:rPr>
          <w:vanish/>
        </w:rPr>
        <w:t>Greuel, Vertreibung</w:t>
      </w:r>
    </w:p>
    <w:p w:rsidR="00E612C0" w:rsidRDefault="00EE3F05">
      <w:pPr>
        <w:pStyle w:val="Text"/>
        <w:spacing w:before="240"/>
        <w:ind w:left="420" w:hanging="420"/>
        <w:jc w:val="left"/>
        <w:rPr>
          <w:vanish/>
        </w:rPr>
      </w:pPr>
      <w:r>
        <w:t>•</w:t>
      </w:r>
      <w:r>
        <w:tab/>
        <w:t>3. Mose, 19, 31:</w:t>
      </w:r>
      <w:r>
        <w:br/>
      </w:r>
      <w:r>
        <w:rPr>
          <w:vanish/>
        </w:rPr>
        <w:t>keine Totenbeschwörer, Wahrsager besuchen</w:t>
      </w:r>
      <w:r>
        <w:br/>
      </w:r>
      <w:r>
        <w:rPr>
          <w:vanish/>
        </w:rPr>
        <w:t>Verunreinigung</w:t>
      </w:r>
    </w:p>
    <w:p w:rsidR="00E612C0" w:rsidRDefault="00EE3F05">
      <w:pPr>
        <w:pStyle w:val="Text"/>
        <w:spacing w:before="240"/>
        <w:ind w:left="420" w:hanging="420"/>
        <w:jc w:val="left"/>
        <w:rPr>
          <w:vanish/>
        </w:rPr>
      </w:pPr>
      <w:r>
        <w:t>•</w:t>
      </w:r>
      <w:r>
        <w:tab/>
        <w:t>3. Mose, 20, 6:</w:t>
      </w:r>
      <w:r>
        <w:br/>
      </w:r>
      <w:r>
        <w:rPr>
          <w:vanish/>
        </w:rPr>
        <w:t>keine Totenbeschwörer, Wahrsager besuchen</w:t>
      </w:r>
      <w:r>
        <w:br/>
      </w:r>
      <w:r>
        <w:rPr>
          <w:vanish/>
        </w:rPr>
        <w:t>Strafe: Tod (Ausmerzung)</w:t>
      </w:r>
    </w:p>
    <w:p w:rsidR="00E612C0" w:rsidRDefault="00EE3F05">
      <w:pPr>
        <w:pStyle w:val="Text"/>
        <w:spacing w:before="240"/>
        <w:ind w:left="420" w:hanging="420"/>
        <w:jc w:val="left"/>
        <w:rPr>
          <w:vanish/>
        </w:rPr>
      </w:pPr>
      <w:r>
        <w:t>•</w:t>
      </w:r>
      <w:r>
        <w:tab/>
        <w:t>3. Mose, 20, 27:</w:t>
      </w:r>
      <w:r>
        <w:br/>
      </w:r>
      <w:r>
        <w:rPr>
          <w:vanish/>
        </w:rPr>
        <w:t>Totenbes</w:t>
      </w:r>
      <w:r>
        <w:rPr>
          <w:vanish/>
        </w:rPr>
        <w:t>chwörer, Wahrsager</w:t>
      </w:r>
      <w:r>
        <w:br/>
      </w:r>
      <w:r>
        <w:rPr>
          <w:vanish/>
        </w:rPr>
        <w:t>Strafe: Tod durch Steinigung</w:t>
      </w:r>
    </w:p>
    <w:p w:rsidR="00E612C0" w:rsidRDefault="00EE3F05">
      <w:pPr>
        <w:pStyle w:val="Text"/>
        <w:spacing w:before="240"/>
        <w:ind w:left="420" w:hanging="420"/>
        <w:jc w:val="left"/>
        <w:rPr>
          <w:vanish/>
        </w:rPr>
      </w:pPr>
      <w:r>
        <w:t>•</w:t>
      </w:r>
      <w:r>
        <w:tab/>
        <w:t>2. Mose, 22, 18:</w:t>
      </w:r>
      <w:r>
        <w:br/>
      </w:r>
      <w:r>
        <w:rPr>
          <w:vanish/>
        </w:rPr>
        <w:t>Eine Hexe sollst du nicht am Leben lassen.</w:t>
      </w:r>
    </w:p>
    <w:p w:rsidR="00E612C0" w:rsidRDefault="00EE3F05">
      <w:pPr>
        <w:pStyle w:val="Text"/>
        <w:spacing w:before="760" w:after="40"/>
        <w:ind w:left="420" w:hanging="420"/>
        <w:jc w:val="left"/>
        <w:rPr>
          <w:b/>
        </w:rPr>
      </w:pPr>
      <w:r>
        <w:rPr>
          <w:b/>
        </w:rPr>
        <w:t>Inquisition:</w:t>
      </w:r>
    </w:p>
    <w:p w:rsidR="00E612C0" w:rsidRDefault="00EE3F05">
      <w:pPr>
        <w:pStyle w:val="Text"/>
        <w:ind w:left="420" w:hanging="420"/>
        <w:jc w:val="left"/>
      </w:pPr>
      <w:r>
        <w:t>Die Lehre der Inquisitoren (kirchliche Sonderrichter):</w:t>
      </w:r>
    </w:p>
    <w:p w:rsidR="00E612C0" w:rsidRDefault="00EE3F05">
      <w:pPr>
        <w:pStyle w:val="Text"/>
        <w:spacing w:before="60"/>
        <w:ind w:left="420" w:hanging="420"/>
        <w:jc w:val="left"/>
      </w:pPr>
      <w:r>
        <w:t>1.</w:t>
      </w:r>
      <w:r>
        <w:tab/>
        <w:t xml:space="preserve">Es </w:t>
      </w:r>
      <w:r>
        <w:rPr>
          <w:b/>
        </w:rPr>
        <w:t>gibt</w:t>
      </w:r>
      <w:r>
        <w:t xml:space="preserve"> in der Christenheit eine </w:t>
      </w:r>
      <w:r>
        <w:rPr>
          <w:b/>
        </w:rPr>
        <w:t>Hexerei</w:t>
      </w:r>
      <w:r>
        <w:t>, eine mit Hilfe des Teufels bewirk</w:t>
      </w:r>
      <w:r>
        <w:t>te Zauberei zur Schädigung der Menschen.</w:t>
      </w:r>
    </w:p>
    <w:p w:rsidR="00E612C0" w:rsidRDefault="00EE3F05">
      <w:pPr>
        <w:pStyle w:val="Text"/>
        <w:spacing w:before="60"/>
        <w:ind w:left="420" w:hanging="420"/>
        <w:jc w:val="left"/>
      </w:pPr>
      <w:r>
        <w:t>2.</w:t>
      </w:r>
      <w:r>
        <w:tab/>
        <w:t xml:space="preserve">Diese Hexerei beruht auf einem </w:t>
      </w:r>
      <w:r>
        <w:rPr>
          <w:b/>
        </w:rPr>
        <w:t>Bund mit dem Teufel</w:t>
      </w:r>
      <w:r>
        <w:t>.</w:t>
      </w:r>
    </w:p>
    <w:p w:rsidR="00E612C0" w:rsidRDefault="00EE3F05">
      <w:pPr>
        <w:pStyle w:val="Text"/>
        <w:spacing w:before="60"/>
        <w:ind w:left="420" w:hanging="420"/>
        <w:jc w:val="left"/>
      </w:pPr>
      <w:r>
        <w:t>3.</w:t>
      </w:r>
      <w:r>
        <w:tab/>
        <w:t xml:space="preserve">Dieser Bund ist mit dem </w:t>
      </w:r>
      <w:r>
        <w:rPr>
          <w:b/>
        </w:rPr>
        <w:t xml:space="preserve">Abfall vom christlichen Glauben </w:t>
      </w:r>
      <w:r>
        <w:t xml:space="preserve">verbunden – daher </w:t>
      </w:r>
      <w:r>
        <w:rPr>
          <w:b/>
        </w:rPr>
        <w:t>Ketzerei</w:t>
      </w:r>
      <w:r>
        <w:t xml:space="preserve"> und als solche durch ein (kirchliches) Sonderverfahren (Inquisition) auszu</w:t>
      </w:r>
      <w:r>
        <w:t>rotten.</w:t>
      </w:r>
    </w:p>
    <w:p w:rsidR="00E612C0" w:rsidRDefault="00EE3F05">
      <w:pPr>
        <w:pStyle w:val="Text"/>
        <w:spacing w:before="240" w:line="240" w:lineRule="auto"/>
        <w:jc w:val="center"/>
        <w:rPr>
          <w:rFonts w:ascii="Times" w:hAnsi="Times" w:cs="Times"/>
          <w:szCs w:val="22"/>
        </w:rPr>
      </w:pPr>
      <w:r>
        <w:rPr>
          <w:noProof/>
          <w:lang w:eastAsia="de-DE"/>
        </w:rPr>
        <w:drawing>
          <wp:inline distT="0" distB="0" distL="0" distR="0">
            <wp:extent cx="4864100" cy="2819400"/>
            <wp:effectExtent l="25400" t="0" r="0" b="0"/>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srcRect/>
                    <a:stretch>
                      <a:fillRect/>
                    </a:stretch>
                  </pic:blipFill>
                  <pic:spPr bwMode="auto">
                    <a:xfrm>
                      <a:off x="0" y="0"/>
                      <a:ext cx="4864100" cy="2819400"/>
                    </a:xfrm>
                    <a:prstGeom prst="rect">
                      <a:avLst/>
                    </a:prstGeom>
                    <a:solidFill>
                      <a:srgbClr val="FFFFFF"/>
                    </a:solidFill>
                    <a:ln w="9525">
                      <a:noFill/>
                      <a:miter lim="800000"/>
                      <a:headEnd/>
                      <a:tailEnd/>
                    </a:ln>
                  </pic:spPr>
                </pic:pic>
              </a:graphicData>
            </a:graphic>
          </wp:inline>
        </w:drawing>
      </w:r>
    </w:p>
    <w:tbl>
      <w:tblPr>
        <w:tblW w:w="0" w:type="auto"/>
        <w:tblLayout w:type="fixed"/>
        <w:tblCellMar>
          <w:left w:w="80" w:type="dxa"/>
          <w:right w:w="80" w:type="dxa"/>
        </w:tblCellMar>
        <w:tblLook w:val="0000"/>
      </w:tblPr>
      <w:tblGrid>
        <w:gridCol w:w="454"/>
        <w:gridCol w:w="5954"/>
        <w:gridCol w:w="3289"/>
      </w:tblGrid>
      <w:tr w:rsidR="00E612C0">
        <w:tc>
          <w:tcPr>
            <w:tcW w:w="454" w:type="dxa"/>
          </w:tcPr>
          <w:p w:rsidR="00E612C0" w:rsidRDefault="00EE3F05">
            <w:pPr>
              <w:snapToGrid w:val="0"/>
              <w:spacing w:line="360" w:lineRule="exact"/>
              <w:jc w:val="both"/>
              <w:rPr>
                <w:rFonts w:ascii="Times" w:hAnsi="Times" w:cs="Times"/>
                <w:sz w:val="22"/>
                <w:szCs w:val="22"/>
              </w:rPr>
            </w:pPr>
          </w:p>
        </w:tc>
        <w:tc>
          <w:tcPr>
            <w:tcW w:w="5954" w:type="dxa"/>
          </w:tcPr>
          <w:p w:rsidR="00E612C0" w:rsidRDefault="00EE3F05">
            <w:pPr>
              <w:pStyle w:val="Titel"/>
              <w:snapToGrid w:val="0"/>
              <w:jc w:val="left"/>
              <w:rPr>
                <w:sz w:val="28"/>
                <w:szCs w:val="28"/>
              </w:rPr>
            </w:pPr>
            <w:r>
              <w:rPr>
                <w:sz w:val="28"/>
                <w:szCs w:val="28"/>
              </w:rPr>
              <w:t>Bulle des Papstes Innozenz VIII vom 5.12.1484 (Einleitung zum Hexenhammer)</w:t>
            </w:r>
          </w:p>
          <w:p w:rsidR="00E612C0" w:rsidRDefault="00EE3F05">
            <w:pPr>
              <w:pStyle w:val="Titel"/>
            </w:pPr>
            <w:r>
              <w:t>Einleitung</w:t>
            </w:r>
          </w:p>
          <w:p w:rsidR="00E612C0" w:rsidRDefault="00EE3F05">
            <w:pPr>
              <w:pStyle w:val="Latein"/>
              <w:spacing w:before="0"/>
            </w:pPr>
            <w:r>
              <w:t>Innocentius episcopus, servus servorum dei, ad perpetuam rei memoriam. […]</w:t>
            </w:r>
          </w:p>
          <w:p w:rsidR="00E612C0" w:rsidRDefault="00EE3F05">
            <w:pPr>
              <w:pStyle w:val="berschrift1"/>
              <w:keepNext w:val="0"/>
              <w:tabs>
                <w:tab w:val="left" w:pos="1720"/>
                <w:tab w:val="left" w:pos="2920"/>
                <w:tab w:val="left" w:pos="4380"/>
              </w:tabs>
              <w:spacing w:before="240"/>
              <w:outlineLvl w:val="0"/>
              <w:rPr>
                <w:sz w:val="18"/>
                <w:szCs w:val="18"/>
              </w:rPr>
            </w:pPr>
            <w:r>
              <w:rPr>
                <w:rFonts w:ascii="Times" w:hAnsi="Times" w:cs="Times"/>
                <w:b w:val="0"/>
                <w:sz w:val="20"/>
              </w:rPr>
              <w:t>episcopus, i</w:t>
            </w:r>
            <w:r>
              <w:rPr>
                <w:sz w:val="20"/>
              </w:rPr>
              <w:t xml:space="preserve"> </w:t>
            </w:r>
            <w:r>
              <w:rPr>
                <w:sz w:val="18"/>
                <w:szCs w:val="18"/>
              </w:rPr>
              <w:t>m.</w:t>
            </w:r>
            <w:r>
              <w:rPr>
                <w:sz w:val="18"/>
                <w:szCs w:val="18"/>
              </w:rPr>
              <w:tab/>
              <w:t>Bischof</w:t>
            </w:r>
            <w:r>
              <w:rPr>
                <w:sz w:val="18"/>
                <w:szCs w:val="18"/>
              </w:rPr>
              <w:tab/>
            </w:r>
            <w:r>
              <w:rPr>
                <w:rFonts w:ascii="Times" w:hAnsi="Times" w:cs="Times"/>
                <w:b w:val="0"/>
                <w:sz w:val="20"/>
              </w:rPr>
              <w:t>perpetuus, a, um</w:t>
            </w:r>
            <w:r>
              <w:rPr>
                <w:sz w:val="20"/>
              </w:rPr>
              <w:tab/>
            </w:r>
            <w:r>
              <w:rPr>
                <w:sz w:val="18"/>
                <w:szCs w:val="18"/>
              </w:rPr>
              <w:t>ewig</w:t>
            </w:r>
          </w:p>
        </w:tc>
        <w:tc>
          <w:tcPr>
            <w:tcW w:w="3289" w:type="dxa"/>
          </w:tcPr>
          <w:p w:rsidR="00E612C0" w:rsidRDefault="00EE3F05">
            <w:pPr>
              <w:tabs>
                <w:tab w:val="left" w:pos="1580"/>
              </w:tabs>
              <w:snapToGrid w:val="0"/>
              <w:ind w:right="-113"/>
              <w:rPr>
                <w:rFonts w:ascii="Times" w:hAnsi="Times" w:cs="Times"/>
                <w:sz w:val="22"/>
                <w:szCs w:val="22"/>
              </w:rPr>
            </w:pPr>
            <w:r>
              <w:rPr>
                <w:noProof/>
                <w:lang w:eastAsia="de-DE"/>
              </w:rPr>
              <w:drawing>
                <wp:inline distT="0" distB="0" distL="0" distR="0">
                  <wp:extent cx="1409700" cy="1828800"/>
                  <wp:effectExtent l="25400" t="0" r="0" b="0"/>
                  <wp:docPr id="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srcRect/>
                          <a:stretch>
                            <a:fillRect/>
                          </a:stretch>
                        </pic:blipFill>
                        <pic:spPr bwMode="auto">
                          <a:xfrm>
                            <a:off x="0" y="0"/>
                            <a:ext cx="1409700" cy="1828800"/>
                          </a:xfrm>
                          <a:prstGeom prst="rect">
                            <a:avLst/>
                          </a:prstGeom>
                          <a:solidFill>
                            <a:srgbClr val="FFFFFF"/>
                          </a:solidFill>
                          <a:ln w="9525">
                            <a:noFill/>
                            <a:miter lim="800000"/>
                            <a:headEnd/>
                            <a:tailEnd/>
                          </a:ln>
                        </pic:spPr>
                      </pic:pic>
                    </a:graphicData>
                  </a:graphic>
                </wp:inline>
              </w:drawing>
            </w:r>
          </w:p>
        </w:tc>
      </w:tr>
      <w:tr w:rsidR="00E612C0">
        <w:tc>
          <w:tcPr>
            <w:tcW w:w="454" w:type="dxa"/>
          </w:tcPr>
          <w:p w:rsidR="00E612C0" w:rsidRDefault="00EE3F05">
            <w:pPr>
              <w:snapToGrid w:val="0"/>
              <w:spacing w:line="360" w:lineRule="exact"/>
              <w:jc w:val="both"/>
              <w:rPr>
                <w:rFonts w:ascii="Times" w:hAnsi="Times" w:cs="Times"/>
                <w:sz w:val="22"/>
                <w:szCs w:val="22"/>
              </w:rPr>
            </w:pPr>
          </w:p>
        </w:tc>
        <w:tc>
          <w:tcPr>
            <w:tcW w:w="5954" w:type="dxa"/>
          </w:tcPr>
          <w:p w:rsidR="00E612C0" w:rsidRDefault="00EE3F05">
            <w:pPr>
              <w:pStyle w:val="berschrift1"/>
              <w:snapToGrid w:val="0"/>
              <w:spacing w:before="240"/>
              <w:outlineLvl w:val="0"/>
            </w:pPr>
            <w:r>
              <w:t>Zustände in Deutschland</w:t>
            </w:r>
          </w:p>
          <w:p w:rsidR="00E612C0" w:rsidRDefault="00EE3F05">
            <w:pPr>
              <w:pStyle w:val="Latein"/>
              <w:spacing w:before="0" w:line="720" w:lineRule="exact"/>
            </w:pPr>
            <w:r>
              <w:t>Sane nuper</w:t>
            </w:r>
            <w:r>
              <w:t xml:space="preserve"> ad nostrum non sine ingenti molestia pervenit au</w:t>
            </w:r>
            <w:r>
              <w:softHyphen/>
              <w:t>di</w:t>
            </w:r>
            <w:r>
              <w:softHyphen/>
              <w:t>tum, quod in nonnullis partibus Alemaniae superioris nec</w:t>
            </w:r>
            <w:r>
              <w:softHyphen/>
              <w:t>non in Maguntinensi, Coloniensi, Trevirensi, Saltz</w:t>
            </w:r>
            <w:r>
              <w:softHyphen/>
              <w:t>bur</w:t>
            </w:r>
            <w:r>
              <w:softHyphen/>
              <w:t>gensi et Bremensi provinciis, civitatibus, terris, locis et dioe</w:t>
            </w:r>
            <w:r>
              <w:softHyphen/>
              <w:t>cesibus quam</w:t>
            </w:r>
            <w:r>
              <w:softHyphen/>
              <w:t>plures utrius</w:t>
            </w:r>
            <w:r>
              <w:t>que sexus personae, propriae salutis im</w:t>
            </w:r>
            <w:r>
              <w:softHyphen/>
              <w:t>me</w:t>
            </w:r>
            <w:r>
              <w:softHyphen/>
              <w:t>mo</w:t>
            </w:r>
            <w:r>
              <w:softHyphen/>
              <w:t>res et a fide catholica deviantes, cum dae</w:t>
            </w:r>
            <w:r>
              <w:softHyphen/>
              <w:t>monibus incubis et succubis abuti ac suis incantationibus, carminibus et con</w:t>
            </w:r>
            <w:r>
              <w:softHyphen/>
              <w:t>iu</w:t>
            </w:r>
            <w:r>
              <w:softHyphen/>
              <w:t>ra</w:t>
            </w:r>
            <w:r>
              <w:softHyphen/>
              <w:t>tionibus aliisque nefandis superstitiis et sortilegiis, ex</w:t>
            </w:r>
            <w:r>
              <w:softHyphen/>
              <w:t>ces</w:t>
            </w:r>
            <w:r>
              <w:softHyphen/>
              <w:t>si</w:t>
            </w:r>
            <w:r>
              <w:softHyphen/>
              <w:t>bus, criminibus et</w:t>
            </w:r>
            <w:r>
              <w:t xml:space="preserve"> delictis facere et procurare mulierum partus, animalium foe</w:t>
            </w:r>
            <w:r>
              <w:softHyphen/>
              <w:t>tus, terrae fruges, vinearum uvas et arborum fructus necnon ho</w:t>
            </w:r>
            <w:r>
              <w:softHyphen/>
              <w:t>mi</w:t>
            </w:r>
            <w:r>
              <w:softHyphen/>
              <w:t>nes, mulieres, iumenta, pecora, pecudes et alia diver</w:t>
            </w:r>
            <w:r>
              <w:softHyphen/>
              <w:t>so</w:t>
            </w:r>
            <w:r>
              <w:softHyphen/>
              <w:t>rum generum animalia, vineas quoque, pomeria, prata, pas</w:t>
            </w:r>
            <w:r>
              <w:softHyphen/>
              <w:t>cua, blada, fru</w:t>
            </w:r>
            <w:r>
              <w:t>menta et alia terrae legumina perire, suffocari et extingui,</w:t>
            </w:r>
          </w:p>
        </w:tc>
        <w:tc>
          <w:tcPr>
            <w:tcW w:w="3289" w:type="dxa"/>
          </w:tcPr>
          <w:p w:rsidR="00E612C0" w:rsidRDefault="00EE3F05">
            <w:pPr>
              <w:tabs>
                <w:tab w:val="left" w:pos="1580"/>
              </w:tabs>
              <w:snapToGrid w:val="0"/>
              <w:ind w:right="-113"/>
              <w:rPr>
                <w:rFonts w:ascii="Arial" w:hAnsi="Arial" w:cs="Arial"/>
                <w:sz w:val="18"/>
                <w:szCs w:val="18"/>
              </w:rPr>
            </w:pPr>
            <w:r>
              <w:rPr>
                <w:rFonts w:ascii="Times" w:hAnsi="Times" w:cs="Times"/>
                <w:sz w:val="20"/>
              </w:rPr>
              <w:t xml:space="preserve">sane </w:t>
            </w:r>
            <w:r>
              <w:rPr>
                <w:rFonts w:ascii="Arial" w:hAnsi="Arial" w:cs="Arial"/>
                <w:sz w:val="18"/>
                <w:szCs w:val="18"/>
              </w:rPr>
              <w:t>(Adv.)</w:t>
            </w:r>
            <w:r>
              <w:rPr>
                <w:rFonts w:ascii="Arial" w:hAnsi="Arial" w:cs="Arial"/>
                <w:sz w:val="18"/>
                <w:szCs w:val="18"/>
              </w:rPr>
              <w:tab/>
              <w:t>gewiss</w:t>
            </w:r>
            <w:r>
              <w:rPr>
                <w:rFonts w:ascii="Arial" w:hAnsi="Arial" w:cs="Arial"/>
                <w:sz w:val="18"/>
                <w:szCs w:val="18"/>
              </w:rPr>
              <w:br/>
            </w:r>
            <w:r>
              <w:rPr>
                <w:rFonts w:ascii="Times" w:hAnsi="Times" w:cs="Times"/>
                <w:sz w:val="20"/>
              </w:rPr>
              <w:t xml:space="preserve">nuper </w:t>
            </w:r>
            <w:r>
              <w:rPr>
                <w:rFonts w:ascii="Arial" w:hAnsi="Arial" w:cs="Arial"/>
                <w:sz w:val="18"/>
                <w:szCs w:val="18"/>
              </w:rPr>
              <w:t>(Adv.)</w:t>
            </w:r>
            <w:r>
              <w:rPr>
                <w:rFonts w:ascii="Arial" w:hAnsi="Arial" w:cs="Arial"/>
                <w:sz w:val="18"/>
                <w:szCs w:val="18"/>
              </w:rPr>
              <w:tab/>
              <w:t>neulich</w:t>
            </w:r>
            <w:r>
              <w:rPr>
                <w:rFonts w:ascii="Arial" w:hAnsi="Arial" w:cs="Arial"/>
                <w:sz w:val="18"/>
                <w:szCs w:val="18"/>
              </w:rPr>
              <w:br/>
            </w:r>
            <w:r>
              <w:rPr>
                <w:rFonts w:ascii="Times" w:hAnsi="Times" w:cs="Times"/>
                <w:sz w:val="20"/>
              </w:rPr>
              <w:t xml:space="preserve">molestia, ae </w:t>
            </w:r>
            <w:r>
              <w:rPr>
                <w:rFonts w:ascii="Arial" w:hAnsi="Arial" w:cs="Arial"/>
                <w:sz w:val="18"/>
                <w:szCs w:val="18"/>
              </w:rPr>
              <w:t>f.</w:t>
            </w:r>
            <w:r>
              <w:rPr>
                <w:rFonts w:ascii="Arial" w:hAnsi="Arial" w:cs="Arial"/>
                <w:sz w:val="18"/>
                <w:szCs w:val="18"/>
              </w:rPr>
              <w:tab/>
              <w:t>Verdruss</w:t>
            </w:r>
            <w:r>
              <w:rPr>
                <w:rFonts w:ascii="Arial" w:hAnsi="Arial" w:cs="Arial"/>
                <w:sz w:val="18"/>
                <w:szCs w:val="18"/>
              </w:rPr>
              <w:br/>
            </w:r>
            <w:r>
              <w:rPr>
                <w:rFonts w:ascii="Times" w:hAnsi="Times" w:cs="Times"/>
                <w:sz w:val="20"/>
              </w:rPr>
              <w:t xml:space="preserve">auditus, us </w:t>
            </w:r>
            <w:r>
              <w:rPr>
                <w:rFonts w:ascii="Arial" w:hAnsi="Arial" w:cs="Arial"/>
                <w:sz w:val="18"/>
                <w:szCs w:val="18"/>
              </w:rPr>
              <w:t>n.</w:t>
            </w:r>
            <w:r>
              <w:rPr>
                <w:rFonts w:ascii="Arial" w:hAnsi="Arial" w:cs="Arial"/>
                <w:sz w:val="18"/>
                <w:szCs w:val="18"/>
              </w:rPr>
              <w:tab/>
              <w:t>Gehör, Ohren</w:t>
            </w:r>
            <w:r>
              <w:rPr>
                <w:rFonts w:ascii="Arial" w:hAnsi="Arial" w:cs="Arial"/>
                <w:sz w:val="18"/>
                <w:szCs w:val="18"/>
              </w:rPr>
              <w:br/>
            </w:r>
            <w:r>
              <w:rPr>
                <w:rFonts w:ascii="Times" w:hAnsi="Times" w:cs="Times"/>
                <w:sz w:val="20"/>
              </w:rPr>
              <w:t>superior, ius</w:t>
            </w:r>
            <w:r>
              <w:rPr>
                <w:rFonts w:ascii="Times" w:hAnsi="Times" w:cs="Times"/>
                <w:sz w:val="20"/>
              </w:rPr>
              <w:tab/>
            </w:r>
            <w:r>
              <w:rPr>
                <w:rFonts w:ascii="Arial" w:hAnsi="Arial" w:cs="Arial"/>
                <w:sz w:val="18"/>
                <w:szCs w:val="18"/>
              </w:rPr>
              <w:t>Ober-</w:t>
            </w:r>
            <w:r>
              <w:rPr>
                <w:rFonts w:ascii="Arial" w:hAnsi="Arial" w:cs="Arial"/>
                <w:sz w:val="18"/>
                <w:szCs w:val="18"/>
              </w:rPr>
              <w:br/>
            </w:r>
            <w:r>
              <w:rPr>
                <w:rFonts w:ascii="Times" w:hAnsi="Times" w:cs="Times"/>
                <w:sz w:val="20"/>
              </w:rPr>
              <w:t>necnon</w:t>
            </w:r>
            <w:r>
              <w:rPr>
                <w:rFonts w:ascii="Times" w:hAnsi="Times" w:cs="Times"/>
                <w:sz w:val="20"/>
              </w:rPr>
              <w:tab/>
            </w:r>
            <w:r>
              <w:rPr>
                <w:rFonts w:ascii="Arial" w:hAnsi="Arial" w:cs="Arial"/>
                <w:sz w:val="18"/>
                <w:szCs w:val="18"/>
              </w:rPr>
              <w:t>und auch</w:t>
            </w:r>
            <w:r>
              <w:rPr>
                <w:rFonts w:ascii="Arial" w:hAnsi="Arial" w:cs="Arial"/>
                <w:sz w:val="18"/>
                <w:szCs w:val="18"/>
              </w:rPr>
              <w:br/>
            </w:r>
            <w:r>
              <w:rPr>
                <w:rFonts w:ascii="Times" w:hAnsi="Times" w:cs="Times"/>
                <w:sz w:val="20"/>
              </w:rPr>
              <w:t>Maguntinensis pr.</w:t>
            </w:r>
            <w:r>
              <w:rPr>
                <w:rFonts w:ascii="Times" w:hAnsi="Times" w:cs="Times"/>
                <w:sz w:val="20"/>
              </w:rPr>
              <w:tab/>
            </w:r>
            <w:r>
              <w:rPr>
                <w:rFonts w:ascii="Arial" w:hAnsi="Arial" w:cs="Arial"/>
                <w:sz w:val="18"/>
                <w:szCs w:val="18"/>
              </w:rPr>
              <w:t>Erzbistum Mainz</w:t>
            </w:r>
            <w:r>
              <w:rPr>
                <w:rFonts w:ascii="Times" w:hAnsi="Times" w:cs="Times"/>
                <w:sz w:val="20"/>
              </w:rPr>
              <w:br/>
              <w:t>Coloniensis pr.</w:t>
            </w:r>
            <w:r>
              <w:rPr>
                <w:rFonts w:ascii="Times" w:hAnsi="Times" w:cs="Times"/>
                <w:sz w:val="20"/>
              </w:rPr>
              <w:tab/>
            </w:r>
            <w:r>
              <w:rPr>
                <w:rFonts w:ascii="Arial" w:hAnsi="Arial" w:cs="Arial"/>
                <w:sz w:val="18"/>
                <w:szCs w:val="18"/>
              </w:rPr>
              <w:t>Erzbistum Köln</w:t>
            </w:r>
            <w:r>
              <w:rPr>
                <w:rFonts w:ascii="Arial" w:hAnsi="Arial" w:cs="Arial"/>
                <w:sz w:val="18"/>
                <w:szCs w:val="18"/>
              </w:rPr>
              <w:br/>
            </w:r>
            <w:r>
              <w:rPr>
                <w:rFonts w:ascii="Times" w:hAnsi="Times" w:cs="Times"/>
                <w:sz w:val="20"/>
              </w:rPr>
              <w:t>T</w:t>
            </w:r>
            <w:r>
              <w:rPr>
                <w:rFonts w:ascii="Times" w:hAnsi="Times" w:cs="Times"/>
                <w:sz w:val="20"/>
              </w:rPr>
              <w:t>revirensis prov.</w:t>
            </w:r>
            <w:r>
              <w:rPr>
                <w:rFonts w:ascii="Times" w:hAnsi="Times" w:cs="Times"/>
                <w:sz w:val="20"/>
              </w:rPr>
              <w:tab/>
            </w:r>
            <w:r>
              <w:rPr>
                <w:rFonts w:ascii="Arial" w:hAnsi="Arial" w:cs="Arial"/>
                <w:sz w:val="18"/>
                <w:szCs w:val="18"/>
              </w:rPr>
              <w:t>Erzbistum Trier</w:t>
            </w:r>
            <w:r>
              <w:rPr>
                <w:rFonts w:ascii="Arial" w:hAnsi="Arial" w:cs="Arial"/>
                <w:sz w:val="18"/>
                <w:szCs w:val="18"/>
              </w:rPr>
              <w:br/>
            </w:r>
            <w:r>
              <w:rPr>
                <w:rFonts w:ascii="Times" w:hAnsi="Times" w:cs="Times"/>
                <w:sz w:val="20"/>
              </w:rPr>
              <w:t>Saltzburgensis pr.</w:t>
            </w:r>
            <w:r>
              <w:rPr>
                <w:rFonts w:ascii="Times" w:hAnsi="Times" w:cs="Times"/>
                <w:sz w:val="20"/>
              </w:rPr>
              <w:tab/>
            </w:r>
            <w:r>
              <w:rPr>
                <w:rFonts w:ascii="Arial" w:hAnsi="Arial" w:cs="Arial"/>
                <w:sz w:val="18"/>
                <w:szCs w:val="18"/>
              </w:rPr>
              <w:t>Erzbistum Salzburg</w:t>
            </w:r>
            <w:r>
              <w:rPr>
                <w:rFonts w:ascii="Arial" w:hAnsi="Arial" w:cs="Arial"/>
                <w:sz w:val="18"/>
                <w:szCs w:val="18"/>
              </w:rPr>
              <w:br/>
            </w:r>
            <w:r>
              <w:rPr>
                <w:rFonts w:ascii="Times" w:hAnsi="Times" w:cs="Times"/>
                <w:sz w:val="20"/>
              </w:rPr>
              <w:t>Bremensis prov.</w:t>
            </w:r>
            <w:r>
              <w:rPr>
                <w:rFonts w:ascii="Times" w:hAnsi="Times" w:cs="Times"/>
                <w:sz w:val="20"/>
              </w:rPr>
              <w:tab/>
            </w:r>
            <w:r>
              <w:rPr>
                <w:rFonts w:ascii="Arial" w:hAnsi="Arial" w:cs="Arial"/>
                <w:sz w:val="18"/>
                <w:szCs w:val="18"/>
              </w:rPr>
              <w:t>Erzbistum Bremen</w:t>
            </w:r>
            <w:r>
              <w:rPr>
                <w:rFonts w:ascii="Arial" w:hAnsi="Arial" w:cs="Arial"/>
                <w:sz w:val="18"/>
                <w:szCs w:val="18"/>
              </w:rPr>
              <w:br/>
            </w:r>
            <w:r>
              <w:rPr>
                <w:rFonts w:ascii="Times" w:hAnsi="Times" w:cs="Times"/>
                <w:sz w:val="20"/>
              </w:rPr>
              <w:t xml:space="preserve">civitas, tatis </w:t>
            </w:r>
            <w:r>
              <w:rPr>
                <w:rFonts w:ascii="Arial" w:hAnsi="Arial" w:cs="Arial"/>
                <w:sz w:val="18"/>
                <w:szCs w:val="18"/>
              </w:rPr>
              <w:t>f.</w:t>
            </w:r>
            <w:r>
              <w:rPr>
                <w:rFonts w:ascii="Arial" w:hAnsi="Arial" w:cs="Arial"/>
                <w:sz w:val="18"/>
                <w:szCs w:val="18"/>
              </w:rPr>
              <w:tab/>
              <w:t>Stadt</w:t>
            </w:r>
            <w:r>
              <w:rPr>
                <w:rFonts w:ascii="Arial" w:hAnsi="Arial" w:cs="Arial"/>
                <w:sz w:val="18"/>
                <w:szCs w:val="18"/>
              </w:rPr>
              <w:br/>
            </w:r>
            <w:r>
              <w:rPr>
                <w:rFonts w:ascii="Times" w:hAnsi="Times" w:cs="Times"/>
                <w:sz w:val="20"/>
              </w:rPr>
              <w:t xml:space="preserve">dioecesis, is </w:t>
            </w:r>
            <w:r>
              <w:rPr>
                <w:rFonts w:ascii="Arial" w:hAnsi="Arial" w:cs="Arial"/>
                <w:sz w:val="18"/>
                <w:szCs w:val="18"/>
              </w:rPr>
              <w:t>f.</w:t>
            </w:r>
            <w:r>
              <w:rPr>
                <w:rFonts w:ascii="Arial" w:hAnsi="Arial" w:cs="Arial"/>
                <w:sz w:val="18"/>
                <w:szCs w:val="18"/>
              </w:rPr>
              <w:tab/>
              <w:t>Bistum, Diözese</w:t>
            </w:r>
            <w:r>
              <w:rPr>
                <w:rFonts w:ascii="Arial" w:hAnsi="Arial" w:cs="Arial"/>
                <w:sz w:val="18"/>
                <w:szCs w:val="18"/>
              </w:rPr>
              <w:br/>
            </w:r>
            <w:r>
              <w:rPr>
                <w:rFonts w:ascii="Times" w:hAnsi="Times" w:cs="Times"/>
                <w:sz w:val="20"/>
              </w:rPr>
              <w:t>quamplures, a</w:t>
            </w:r>
            <w:r>
              <w:rPr>
                <w:rFonts w:ascii="Times" w:hAnsi="Times" w:cs="Times"/>
                <w:sz w:val="20"/>
              </w:rPr>
              <w:tab/>
            </w:r>
            <w:r>
              <w:rPr>
                <w:rFonts w:ascii="Arial" w:hAnsi="Arial" w:cs="Arial"/>
                <w:sz w:val="18"/>
                <w:szCs w:val="18"/>
              </w:rPr>
              <w:t>sehr viele</w:t>
            </w:r>
            <w:r>
              <w:rPr>
                <w:rFonts w:ascii="Arial" w:hAnsi="Arial" w:cs="Arial"/>
                <w:sz w:val="18"/>
                <w:szCs w:val="18"/>
              </w:rPr>
              <w:br/>
            </w:r>
            <w:r>
              <w:rPr>
                <w:rFonts w:ascii="Times" w:hAnsi="Times" w:cs="Times"/>
                <w:sz w:val="20"/>
              </w:rPr>
              <w:t>uterque</w:t>
            </w:r>
            <w:r>
              <w:rPr>
                <w:rFonts w:ascii="Times" w:hAnsi="Times" w:cs="Times"/>
                <w:sz w:val="20"/>
              </w:rPr>
              <w:tab/>
            </w:r>
            <w:r>
              <w:rPr>
                <w:rFonts w:ascii="Arial" w:hAnsi="Arial" w:cs="Arial"/>
                <w:sz w:val="18"/>
                <w:szCs w:val="18"/>
              </w:rPr>
              <w:t>beide</w:t>
            </w:r>
            <w:r>
              <w:rPr>
                <w:rFonts w:ascii="Times" w:hAnsi="Times" w:cs="Times"/>
                <w:sz w:val="20"/>
              </w:rPr>
              <w:br/>
              <w:t xml:space="preserve">sexus, us </w:t>
            </w:r>
            <w:r>
              <w:rPr>
                <w:rFonts w:ascii="Arial" w:hAnsi="Arial" w:cs="Arial"/>
                <w:sz w:val="18"/>
                <w:szCs w:val="18"/>
              </w:rPr>
              <w:t>m.</w:t>
            </w:r>
            <w:r>
              <w:rPr>
                <w:rFonts w:ascii="Arial" w:hAnsi="Arial" w:cs="Arial"/>
                <w:sz w:val="18"/>
                <w:szCs w:val="18"/>
              </w:rPr>
              <w:tab/>
              <w:t>Geschlecht</w:t>
            </w:r>
            <w:r>
              <w:rPr>
                <w:rFonts w:ascii="Arial" w:hAnsi="Arial" w:cs="Arial"/>
                <w:sz w:val="18"/>
                <w:szCs w:val="18"/>
              </w:rPr>
              <w:br/>
            </w:r>
            <w:r>
              <w:rPr>
                <w:rFonts w:ascii="Times" w:hAnsi="Times" w:cs="Times"/>
                <w:sz w:val="20"/>
              </w:rPr>
              <w:t>proprius, a, um</w:t>
            </w:r>
            <w:r>
              <w:rPr>
                <w:rFonts w:ascii="Times" w:hAnsi="Times" w:cs="Times"/>
                <w:sz w:val="20"/>
              </w:rPr>
              <w:tab/>
            </w:r>
            <w:r>
              <w:rPr>
                <w:rFonts w:ascii="Arial" w:hAnsi="Arial" w:cs="Arial"/>
                <w:sz w:val="18"/>
                <w:szCs w:val="18"/>
              </w:rPr>
              <w:t>eigen</w:t>
            </w:r>
            <w:r>
              <w:rPr>
                <w:rFonts w:ascii="Arial" w:hAnsi="Arial" w:cs="Arial"/>
                <w:sz w:val="18"/>
                <w:szCs w:val="18"/>
              </w:rPr>
              <w:br/>
            </w:r>
            <w:r>
              <w:rPr>
                <w:rFonts w:ascii="Times" w:hAnsi="Times" w:cs="Times"/>
                <w:sz w:val="20"/>
              </w:rPr>
              <w:t>salus, uti</w:t>
            </w:r>
            <w:r>
              <w:rPr>
                <w:rFonts w:ascii="Times" w:hAnsi="Times" w:cs="Times"/>
                <w:sz w:val="20"/>
              </w:rPr>
              <w:t xml:space="preserve">s </w:t>
            </w:r>
            <w:r>
              <w:rPr>
                <w:rFonts w:ascii="Arial" w:hAnsi="Arial" w:cs="Arial"/>
                <w:sz w:val="18"/>
                <w:szCs w:val="18"/>
              </w:rPr>
              <w:t>f.</w:t>
            </w:r>
            <w:r>
              <w:rPr>
                <w:rFonts w:ascii="Arial" w:hAnsi="Arial" w:cs="Arial"/>
                <w:sz w:val="18"/>
                <w:szCs w:val="18"/>
              </w:rPr>
              <w:tab/>
              <w:t>Seligkeit</w:t>
            </w:r>
            <w:r>
              <w:rPr>
                <w:rFonts w:ascii="Arial" w:hAnsi="Arial" w:cs="Arial"/>
                <w:sz w:val="18"/>
                <w:szCs w:val="18"/>
              </w:rPr>
              <w:br/>
            </w:r>
            <w:r>
              <w:rPr>
                <w:rFonts w:ascii="Times" w:hAnsi="Times" w:cs="Times"/>
                <w:sz w:val="20"/>
              </w:rPr>
              <w:t xml:space="preserve">immemor </w:t>
            </w:r>
            <w:r>
              <w:rPr>
                <w:rFonts w:ascii="Arial" w:hAnsi="Arial" w:cs="Arial"/>
                <w:sz w:val="18"/>
                <w:szCs w:val="18"/>
              </w:rPr>
              <w:t>+ Gen.</w:t>
            </w:r>
            <w:r>
              <w:rPr>
                <w:rFonts w:ascii="Times" w:hAnsi="Times" w:cs="Times"/>
                <w:sz w:val="20"/>
              </w:rPr>
              <w:tab/>
            </w:r>
            <w:r>
              <w:rPr>
                <w:rFonts w:ascii="Arial" w:hAnsi="Arial" w:cs="Arial"/>
                <w:sz w:val="18"/>
                <w:szCs w:val="18"/>
              </w:rPr>
              <w:t>vergessend</w:t>
            </w:r>
            <w:r>
              <w:rPr>
                <w:rFonts w:ascii="Arial" w:hAnsi="Arial" w:cs="Arial"/>
                <w:sz w:val="18"/>
                <w:szCs w:val="18"/>
              </w:rPr>
              <w:br/>
            </w:r>
            <w:r>
              <w:rPr>
                <w:rFonts w:ascii="Times" w:hAnsi="Times" w:cs="Times"/>
                <w:sz w:val="20"/>
              </w:rPr>
              <w:t xml:space="preserve">fides, ei </w:t>
            </w:r>
            <w:r>
              <w:rPr>
                <w:rFonts w:ascii="Arial" w:hAnsi="Arial" w:cs="Arial"/>
                <w:sz w:val="18"/>
                <w:szCs w:val="18"/>
              </w:rPr>
              <w:t>f.</w:t>
            </w:r>
            <w:r>
              <w:rPr>
                <w:rFonts w:ascii="Arial" w:hAnsi="Arial" w:cs="Arial"/>
                <w:sz w:val="18"/>
                <w:szCs w:val="18"/>
              </w:rPr>
              <w:tab/>
              <w:t>Glaube</w:t>
            </w:r>
            <w:r>
              <w:rPr>
                <w:rFonts w:ascii="Arial" w:hAnsi="Arial" w:cs="Arial"/>
                <w:sz w:val="18"/>
                <w:szCs w:val="18"/>
              </w:rPr>
              <w:br/>
            </w:r>
            <w:r>
              <w:rPr>
                <w:rFonts w:ascii="Times" w:hAnsi="Times" w:cs="Times"/>
                <w:sz w:val="20"/>
              </w:rPr>
              <w:t>devians, antis</w:t>
            </w:r>
            <w:r>
              <w:rPr>
                <w:rFonts w:ascii="Times" w:hAnsi="Times" w:cs="Times"/>
                <w:sz w:val="20"/>
              </w:rPr>
              <w:tab/>
            </w:r>
            <w:r>
              <w:rPr>
                <w:rFonts w:ascii="Arial" w:hAnsi="Arial" w:cs="Arial"/>
                <w:sz w:val="18"/>
                <w:szCs w:val="18"/>
              </w:rPr>
              <w:t>abweichend</w:t>
            </w:r>
            <w:r>
              <w:rPr>
                <w:rFonts w:ascii="Arial" w:hAnsi="Arial" w:cs="Arial"/>
                <w:sz w:val="18"/>
                <w:szCs w:val="18"/>
              </w:rPr>
              <w:br/>
            </w:r>
            <w:r>
              <w:rPr>
                <w:rFonts w:ascii="Times" w:hAnsi="Times" w:cs="Times"/>
                <w:sz w:val="20"/>
              </w:rPr>
              <w:t xml:space="preserve">daemon, onis </w:t>
            </w:r>
            <w:r>
              <w:rPr>
                <w:rFonts w:ascii="Arial" w:hAnsi="Arial" w:cs="Arial"/>
                <w:sz w:val="18"/>
                <w:szCs w:val="18"/>
              </w:rPr>
              <w:t>m.</w:t>
            </w:r>
            <w:r>
              <w:rPr>
                <w:rFonts w:ascii="Arial" w:hAnsi="Arial" w:cs="Arial"/>
                <w:sz w:val="18"/>
                <w:szCs w:val="18"/>
              </w:rPr>
              <w:tab/>
              <w:t>Teufel</w:t>
            </w:r>
            <w:r>
              <w:rPr>
                <w:rFonts w:ascii="Arial" w:hAnsi="Arial" w:cs="Arial"/>
                <w:sz w:val="18"/>
                <w:szCs w:val="18"/>
              </w:rPr>
              <w:br/>
            </w:r>
            <w:r>
              <w:rPr>
                <w:rFonts w:ascii="Times" w:hAnsi="Times" w:cs="Times"/>
                <w:sz w:val="20"/>
              </w:rPr>
              <w:t>incubus, a, um</w:t>
            </w:r>
            <w:r>
              <w:rPr>
                <w:rFonts w:ascii="Times" w:hAnsi="Times" w:cs="Times"/>
                <w:sz w:val="20"/>
              </w:rPr>
              <w:tab/>
            </w:r>
            <w:r>
              <w:rPr>
                <w:rFonts w:ascii="Arial" w:hAnsi="Arial" w:cs="Arial"/>
                <w:sz w:val="18"/>
                <w:szCs w:val="18"/>
              </w:rPr>
              <w:t>männlich</w:t>
            </w:r>
          </w:p>
          <w:p w:rsidR="00E612C0" w:rsidRDefault="00EE3F05">
            <w:pPr>
              <w:tabs>
                <w:tab w:val="left" w:pos="1580"/>
              </w:tabs>
              <w:rPr>
                <w:rFonts w:ascii="Arial" w:hAnsi="Arial" w:cs="Arial"/>
                <w:sz w:val="18"/>
                <w:szCs w:val="18"/>
              </w:rPr>
            </w:pPr>
            <w:r>
              <w:rPr>
                <w:rFonts w:ascii="Times" w:hAnsi="Times" w:cs="Times"/>
                <w:sz w:val="20"/>
              </w:rPr>
              <w:t>succubus, a, um</w:t>
            </w:r>
            <w:r>
              <w:rPr>
                <w:rFonts w:ascii="Times" w:hAnsi="Times" w:cs="Times"/>
                <w:sz w:val="20"/>
              </w:rPr>
              <w:tab/>
            </w:r>
            <w:r>
              <w:rPr>
                <w:rFonts w:ascii="Arial" w:hAnsi="Arial" w:cs="Arial"/>
                <w:sz w:val="18"/>
                <w:szCs w:val="18"/>
              </w:rPr>
              <w:t>weiblich</w:t>
            </w:r>
          </w:p>
          <w:p w:rsidR="00E612C0" w:rsidRDefault="00EE3F05">
            <w:pPr>
              <w:tabs>
                <w:tab w:val="left" w:pos="1580"/>
              </w:tabs>
              <w:rPr>
                <w:rFonts w:ascii="Arial" w:hAnsi="Arial" w:cs="Arial"/>
                <w:sz w:val="18"/>
                <w:szCs w:val="18"/>
              </w:rPr>
            </w:pPr>
            <w:r>
              <w:rPr>
                <w:rFonts w:ascii="Times" w:hAnsi="Times" w:cs="Times"/>
                <w:sz w:val="20"/>
              </w:rPr>
              <w:t>abuti, or</w:t>
            </w:r>
            <w:r>
              <w:rPr>
                <w:rFonts w:ascii="Times" w:hAnsi="Times" w:cs="Times"/>
                <w:sz w:val="20"/>
              </w:rPr>
              <w:tab/>
            </w:r>
            <w:r>
              <w:rPr>
                <w:rFonts w:ascii="Arial" w:hAnsi="Arial" w:cs="Arial"/>
                <w:sz w:val="18"/>
                <w:szCs w:val="18"/>
              </w:rPr>
              <w:t>schlafen mit jmd.</w:t>
            </w:r>
          </w:p>
          <w:p w:rsidR="00E612C0" w:rsidRDefault="00EE3F05">
            <w:pPr>
              <w:tabs>
                <w:tab w:val="left" w:pos="1580"/>
              </w:tabs>
              <w:rPr>
                <w:rFonts w:ascii="Arial" w:hAnsi="Arial" w:cs="Arial"/>
                <w:sz w:val="18"/>
                <w:szCs w:val="18"/>
              </w:rPr>
            </w:pPr>
            <w:r>
              <w:rPr>
                <w:rFonts w:ascii="Times" w:hAnsi="Times" w:cs="Times"/>
                <w:sz w:val="20"/>
              </w:rPr>
              <w:t xml:space="preserve">incantatio, onis </w:t>
            </w:r>
            <w:r>
              <w:rPr>
                <w:rFonts w:ascii="Arial" w:hAnsi="Arial" w:cs="Arial"/>
                <w:sz w:val="18"/>
                <w:szCs w:val="18"/>
              </w:rPr>
              <w:t>f.</w:t>
            </w:r>
            <w:r>
              <w:rPr>
                <w:rFonts w:ascii="Arial" w:hAnsi="Arial" w:cs="Arial"/>
                <w:sz w:val="18"/>
                <w:szCs w:val="18"/>
              </w:rPr>
              <w:tab/>
              <w:t>Verzauberung</w:t>
            </w:r>
            <w:r>
              <w:rPr>
                <w:rFonts w:ascii="Arial" w:hAnsi="Arial" w:cs="Arial"/>
                <w:sz w:val="18"/>
                <w:szCs w:val="18"/>
              </w:rPr>
              <w:br/>
            </w:r>
            <w:r>
              <w:rPr>
                <w:rFonts w:ascii="Times" w:hAnsi="Times" w:cs="Times"/>
                <w:sz w:val="20"/>
              </w:rPr>
              <w:t xml:space="preserve">carmen, inis </w:t>
            </w:r>
            <w:r>
              <w:rPr>
                <w:rFonts w:ascii="Arial" w:hAnsi="Arial" w:cs="Arial"/>
                <w:sz w:val="18"/>
                <w:szCs w:val="18"/>
              </w:rPr>
              <w:t>n.</w:t>
            </w:r>
            <w:r>
              <w:rPr>
                <w:rFonts w:ascii="Arial" w:hAnsi="Arial" w:cs="Arial"/>
                <w:sz w:val="18"/>
                <w:szCs w:val="18"/>
              </w:rPr>
              <w:tab/>
              <w:t>Zauberlied</w:t>
            </w:r>
            <w:r>
              <w:rPr>
                <w:rFonts w:ascii="Arial" w:hAnsi="Arial" w:cs="Arial"/>
                <w:sz w:val="18"/>
                <w:szCs w:val="18"/>
              </w:rPr>
              <w:br/>
            </w:r>
            <w:r>
              <w:rPr>
                <w:rFonts w:ascii="Times" w:hAnsi="Times" w:cs="Times"/>
                <w:sz w:val="20"/>
              </w:rPr>
              <w:t>coniurati</w:t>
            </w:r>
            <w:r>
              <w:rPr>
                <w:rFonts w:ascii="Times" w:hAnsi="Times" w:cs="Times"/>
                <w:sz w:val="20"/>
              </w:rPr>
              <w:t xml:space="preserve">o, onis </w:t>
            </w:r>
            <w:r>
              <w:rPr>
                <w:rFonts w:ascii="Arial" w:hAnsi="Arial" w:cs="Arial"/>
                <w:sz w:val="18"/>
                <w:szCs w:val="18"/>
              </w:rPr>
              <w:t>f.</w:t>
            </w:r>
            <w:r>
              <w:rPr>
                <w:rFonts w:ascii="Arial" w:hAnsi="Arial" w:cs="Arial"/>
                <w:sz w:val="18"/>
                <w:szCs w:val="18"/>
              </w:rPr>
              <w:tab/>
              <w:t>Verschwörung</w:t>
            </w:r>
            <w:r>
              <w:rPr>
                <w:rFonts w:ascii="Arial" w:hAnsi="Arial" w:cs="Arial"/>
                <w:sz w:val="18"/>
                <w:szCs w:val="18"/>
              </w:rPr>
              <w:br/>
            </w:r>
            <w:r>
              <w:rPr>
                <w:rFonts w:ascii="Times" w:hAnsi="Times" w:cs="Times"/>
                <w:sz w:val="20"/>
              </w:rPr>
              <w:t>nefandus, a, um</w:t>
            </w:r>
            <w:r>
              <w:rPr>
                <w:rFonts w:ascii="Times" w:hAnsi="Times" w:cs="Times"/>
                <w:sz w:val="20"/>
              </w:rPr>
              <w:tab/>
            </w:r>
            <w:r>
              <w:rPr>
                <w:rFonts w:ascii="Arial" w:hAnsi="Arial" w:cs="Arial"/>
                <w:sz w:val="20"/>
              </w:rPr>
              <w:t>gottlos</w:t>
            </w:r>
            <w:r>
              <w:rPr>
                <w:rFonts w:ascii="Times" w:hAnsi="Times" w:cs="Times"/>
                <w:sz w:val="20"/>
              </w:rPr>
              <w:br/>
              <w:t xml:space="preserve">superstitium, i </w:t>
            </w:r>
            <w:r>
              <w:rPr>
                <w:rFonts w:ascii="Arial" w:hAnsi="Arial" w:cs="Arial"/>
                <w:sz w:val="18"/>
                <w:szCs w:val="18"/>
              </w:rPr>
              <w:t>n.</w:t>
            </w:r>
            <w:r>
              <w:rPr>
                <w:rFonts w:ascii="Arial" w:hAnsi="Arial" w:cs="Arial"/>
                <w:sz w:val="18"/>
                <w:szCs w:val="18"/>
              </w:rPr>
              <w:tab/>
              <w:t>Aberglaube</w:t>
            </w:r>
            <w:r>
              <w:rPr>
                <w:rFonts w:ascii="Arial" w:hAnsi="Arial" w:cs="Arial"/>
                <w:sz w:val="18"/>
                <w:szCs w:val="18"/>
              </w:rPr>
              <w:br/>
            </w:r>
            <w:r>
              <w:rPr>
                <w:rFonts w:ascii="Times" w:hAnsi="Times" w:cs="Times"/>
                <w:sz w:val="20"/>
              </w:rPr>
              <w:t xml:space="preserve">sortilegium, i </w:t>
            </w:r>
            <w:r>
              <w:rPr>
                <w:rFonts w:ascii="Arial" w:hAnsi="Arial" w:cs="Arial"/>
                <w:sz w:val="18"/>
                <w:szCs w:val="18"/>
              </w:rPr>
              <w:t>n.</w:t>
            </w:r>
            <w:r>
              <w:rPr>
                <w:rFonts w:ascii="Arial" w:hAnsi="Arial" w:cs="Arial"/>
                <w:sz w:val="18"/>
                <w:szCs w:val="18"/>
              </w:rPr>
              <w:tab/>
              <w:t>Aberglaube</w:t>
            </w:r>
            <w:r>
              <w:rPr>
                <w:rFonts w:ascii="Arial" w:hAnsi="Arial" w:cs="Arial"/>
                <w:sz w:val="18"/>
                <w:szCs w:val="18"/>
              </w:rPr>
              <w:br/>
            </w:r>
            <w:r>
              <w:rPr>
                <w:rFonts w:ascii="Times" w:hAnsi="Times" w:cs="Times"/>
                <w:sz w:val="20"/>
              </w:rPr>
              <w:t xml:space="preserve">excessus, us </w:t>
            </w:r>
            <w:r>
              <w:rPr>
                <w:rFonts w:ascii="Arial" w:hAnsi="Arial" w:cs="Arial"/>
                <w:sz w:val="18"/>
                <w:szCs w:val="18"/>
              </w:rPr>
              <w:t>m.</w:t>
            </w:r>
            <w:r>
              <w:rPr>
                <w:rFonts w:ascii="Arial" w:hAnsi="Arial" w:cs="Arial"/>
                <w:sz w:val="18"/>
                <w:szCs w:val="18"/>
              </w:rPr>
              <w:tab/>
              <w:t>Gesetzesübertre-</w:t>
            </w:r>
            <w:r>
              <w:rPr>
                <w:rFonts w:ascii="Arial" w:hAnsi="Arial" w:cs="Arial"/>
                <w:sz w:val="18"/>
                <w:szCs w:val="18"/>
              </w:rPr>
              <w:br/>
            </w:r>
            <w:r>
              <w:rPr>
                <w:rFonts w:ascii="Arial" w:hAnsi="Arial" w:cs="Arial"/>
                <w:sz w:val="18"/>
                <w:szCs w:val="18"/>
              </w:rPr>
              <w:tab/>
              <w:t xml:space="preserve">   tungen</w:t>
            </w:r>
          </w:p>
          <w:p w:rsidR="00E612C0" w:rsidRDefault="00EE3F05">
            <w:pPr>
              <w:tabs>
                <w:tab w:val="left" w:pos="1580"/>
              </w:tabs>
              <w:rPr>
                <w:rFonts w:ascii="Arial" w:hAnsi="Arial" w:cs="Arial"/>
                <w:sz w:val="18"/>
                <w:szCs w:val="18"/>
              </w:rPr>
            </w:pPr>
            <w:r>
              <w:rPr>
                <w:rFonts w:ascii="Times" w:hAnsi="Times" w:cs="Times"/>
                <w:sz w:val="20"/>
              </w:rPr>
              <w:t xml:space="preserve">delictum, i </w:t>
            </w:r>
            <w:r>
              <w:rPr>
                <w:rFonts w:ascii="Arial" w:hAnsi="Arial" w:cs="Arial"/>
                <w:sz w:val="18"/>
                <w:szCs w:val="18"/>
              </w:rPr>
              <w:t>n.</w:t>
            </w:r>
            <w:r>
              <w:rPr>
                <w:rFonts w:ascii="Arial" w:hAnsi="Arial" w:cs="Arial"/>
                <w:sz w:val="18"/>
                <w:szCs w:val="18"/>
              </w:rPr>
              <w:tab/>
              <w:t>Verbrechen</w:t>
            </w:r>
          </w:p>
          <w:p w:rsidR="00E612C0" w:rsidRDefault="00EE3F05">
            <w:pPr>
              <w:tabs>
                <w:tab w:val="left" w:pos="1580"/>
              </w:tabs>
              <w:rPr>
                <w:rFonts w:ascii="Arial" w:hAnsi="Arial" w:cs="Arial"/>
                <w:sz w:val="18"/>
                <w:szCs w:val="18"/>
              </w:rPr>
            </w:pPr>
            <w:r>
              <w:rPr>
                <w:rFonts w:ascii="Times" w:hAnsi="Times" w:cs="Times"/>
                <w:sz w:val="20"/>
              </w:rPr>
              <w:t>facere</w:t>
            </w:r>
            <w:r>
              <w:rPr>
                <w:rFonts w:ascii="Times" w:hAnsi="Times" w:cs="Times"/>
                <w:sz w:val="20"/>
              </w:rPr>
              <w:tab/>
            </w:r>
            <w:r>
              <w:rPr>
                <w:rFonts w:ascii="Arial" w:hAnsi="Arial" w:cs="Arial"/>
                <w:sz w:val="18"/>
                <w:szCs w:val="18"/>
              </w:rPr>
              <w:t>bewirken, dass</w:t>
            </w:r>
          </w:p>
          <w:p w:rsidR="00E612C0" w:rsidRDefault="00EE3F05">
            <w:pPr>
              <w:tabs>
                <w:tab w:val="left" w:pos="1580"/>
              </w:tabs>
              <w:ind w:right="-113"/>
              <w:rPr>
                <w:rFonts w:ascii="Arial" w:hAnsi="Arial" w:cs="Arial"/>
                <w:sz w:val="18"/>
                <w:szCs w:val="18"/>
              </w:rPr>
            </w:pPr>
            <w:r>
              <w:rPr>
                <w:rFonts w:ascii="Times" w:hAnsi="Times" w:cs="Times"/>
                <w:sz w:val="20"/>
              </w:rPr>
              <w:t>procurare, o</w:t>
            </w:r>
            <w:r>
              <w:rPr>
                <w:rFonts w:ascii="Times" w:hAnsi="Times" w:cs="Times"/>
                <w:sz w:val="20"/>
              </w:rPr>
              <w:tab/>
            </w:r>
            <w:r>
              <w:rPr>
                <w:rFonts w:ascii="Arial" w:hAnsi="Arial" w:cs="Arial"/>
                <w:sz w:val="18"/>
                <w:szCs w:val="18"/>
              </w:rPr>
              <w:t>dafür sorgen, dass</w:t>
            </w:r>
          </w:p>
          <w:p w:rsidR="00E612C0" w:rsidRDefault="00EE3F05">
            <w:pPr>
              <w:tabs>
                <w:tab w:val="left" w:pos="1580"/>
              </w:tabs>
              <w:rPr>
                <w:rFonts w:ascii="Arial" w:hAnsi="Arial" w:cs="Arial"/>
                <w:sz w:val="18"/>
                <w:szCs w:val="18"/>
              </w:rPr>
            </w:pPr>
            <w:r>
              <w:rPr>
                <w:rFonts w:ascii="Times" w:hAnsi="Times" w:cs="Times"/>
                <w:sz w:val="20"/>
              </w:rPr>
              <w:t xml:space="preserve">partus, us </w:t>
            </w:r>
            <w:r>
              <w:rPr>
                <w:rFonts w:ascii="Arial" w:hAnsi="Arial" w:cs="Arial"/>
                <w:sz w:val="18"/>
                <w:szCs w:val="18"/>
              </w:rPr>
              <w:t>m.</w:t>
            </w:r>
            <w:r>
              <w:rPr>
                <w:rFonts w:ascii="Arial" w:hAnsi="Arial" w:cs="Arial"/>
                <w:sz w:val="18"/>
                <w:szCs w:val="18"/>
              </w:rPr>
              <w:tab/>
              <w:t>die Kinder</w:t>
            </w:r>
          </w:p>
          <w:p w:rsidR="00E612C0" w:rsidRDefault="00EE3F05">
            <w:pPr>
              <w:tabs>
                <w:tab w:val="left" w:pos="1580"/>
              </w:tabs>
              <w:rPr>
                <w:rFonts w:ascii="Arial" w:hAnsi="Arial" w:cs="Arial"/>
                <w:sz w:val="18"/>
                <w:szCs w:val="18"/>
              </w:rPr>
            </w:pPr>
            <w:r>
              <w:rPr>
                <w:rFonts w:ascii="Times" w:hAnsi="Times" w:cs="Times"/>
                <w:sz w:val="20"/>
              </w:rPr>
              <w:t xml:space="preserve">foetus, us </w:t>
            </w:r>
            <w:r>
              <w:rPr>
                <w:rFonts w:ascii="Arial" w:hAnsi="Arial" w:cs="Arial"/>
                <w:sz w:val="18"/>
                <w:szCs w:val="18"/>
              </w:rPr>
              <w:t>m.</w:t>
            </w:r>
            <w:r>
              <w:rPr>
                <w:rFonts w:ascii="Arial" w:hAnsi="Arial" w:cs="Arial"/>
                <w:sz w:val="18"/>
                <w:szCs w:val="18"/>
              </w:rPr>
              <w:tab/>
              <w:t>die Jungtiere</w:t>
            </w:r>
          </w:p>
          <w:p w:rsidR="00E612C0" w:rsidRDefault="00EE3F05">
            <w:pPr>
              <w:tabs>
                <w:tab w:val="left" w:pos="1580"/>
              </w:tabs>
              <w:rPr>
                <w:rFonts w:ascii="Arial" w:hAnsi="Arial" w:cs="Arial"/>
                <w:sz w:val="18"/>
                <w:szCs w:val="18"/>
              </w:rPr>
            </w:pPr>
            <w:r>
              <w:rPr>
                <w:rFonts w:ascii="Times" w:hAnsi="Times" w:cs="Times"/>
                <w:sz w:val="20"/>
              </w:rPr>
              <w:t xml:space="preserve">fruges, um </w:t>
            </w:r>
            <w:r>
              <w:rPr>
                <w:rFonts w:ascii="Arial" w:hAnsi="Arial" w:cs="Arial"/>
                <w:sz w:val="18"/>
                <w:szCs w:val="18"/>
              </w:rPr>
              <w:t>f.pl.</w:t>
            </w:r>
            <w:r>
              <w:rPr>
                <w:rFonts w:ascii="Arial" w:hAnsi="Arial" w:cs="Arial"/>
                <w:sz w:val="18"/>
                <w:szCs w:val="18"/>
              </w:rPr>
              <w:tab/>
              <w:t>Früchte</w:t>
            </w:r>
          </w:p>
          <w:p w:rsidR="00E612C0" w:rsidRDefault="00EE3F05">
            <w:pPr>
              <w:tabs>
                <w:tab w:val="left" w:pos="1580"/>
              </w:tabs>
              <w:rPr>
                <w:rFonts w:ascii="Arial" w:hAnsi="Arial" w:cs="Arial"/>
                <w:sz w:val="18"/>
                <w:szCs w:val="18"/>
              </w:rPr>
            </w:pPr>
            <w:r>
              <w:rPr>
                <w:rFonts w:ascii="Times" w:hAnsi="Times" w:cs="Times"/>
                <w:sz w:val="20"/>
              </w:rPr>
              <w:t>uva vinearum</w:t>
            </w:r>
            <w:r>
              <w:rPr>
                <w:rFonts w:ascii="Times" w:hAnsi="Times" w:cs="Times"/>
                <w:sz w:val="20"/>
              </w:rPr>
              <w:tab/>
            </w:r>
            <w:r>
              <w:rPr>
                <w:rFonts w:ascii="Arial" w:hAnsi="Arial" w:cs="Arial"/>
                <w:sz w:val="18"/>
                <w:szCs w:val="18"/>
              </w:rPr>
              <w:t>Weintraube</w:t>
            </w:r>
          </w:p>
          <w:p w:rsidR="00E612C0" w:rsidRDefault="00EE3F05">
            <w:pPr>
              <w:tabs>
                <w:tab w:val="left" w:pos="1580"/>
              </w:tabs>
              <w:rPr>
                <w:rFonts w:ascii="Arial" w:hAnsi="Arial" w:cs="Arial"/>
                <w:sz w:val="18"/>
                <w:szCs w:val="18"/>
              </w:rPr>
            </w:pPr>
            <w:r>
              <w:rPr>
                <w:rFonts w:ascii="Times" w:hAnsi="Times" w:cs="Times"/>
                <w:sz w:val="20"/>
              </w:rPr>
              <w:t>necnon</w:t>
            </w:r>
            <w:r>
              <w:rPr>
                <w:rFonts w:ascii="Arial" w:hAnsi="Arial" w:cs="Arial"/>
                <w:sz w:val="18"/>
                <w:szCs w:val="18"/>
              </w:rPr>
              <w:t xml:space="preserve"> </w:t>
            </w:r>
            <w:r>
              <w:rPr>
                <w:rFonts w:ascii="Arial" w:hAnsi="Arial" w:cs="Arial"/>
                <w:sz w:val="18"/>
                <w:szCs w:val="18"/>
              </w:rPr>
              <w:tab/>
              <w:t>und auch</w:t>
            </w:r>
            <w:r>
              <w:rPr>
                <w:rFonts w:ascii="Arial" w:hAnsi="Arial" w:cs="Arial"/>
                <w:sz w:val="18"/>
                <w:szCs w:val="18"/>
              </w:rPr>
              <w:br/>
            </w:r>
            <w:r>
              <w:rPr>
                <w:rFonts w:ascii="Times" w:hAnsi="Times" w:cs="Times"/>
                <w:sz w:val="20"/>
              </w:rPr>
              <w:t xml:space="preserve">pecus, oris </w:t>
            </w:r>
            <w:r>
              <w:rPr>
                <w:rFonts w:ascii="Arial" w:hAnsi="Arial" w:cs="Arial"/>
                <w:sz w:val="18"/>
                <w:szCs w:val="18"/>
              </w:rPr>
              <w:t>n.</w:t>
            </w:r>
            <w:r>
              <w:rPr>
                <w:rFonts w:ascii="Arial" w:hAnsi="Arial" w:cs="Arial"/>
                <w:sz w:val="18"/>
                <w:szCs w:val="18"/>
              </w:rPr>
              <w:tab/>
              <w:t>Vieh</w:t>
            </w:r>
          </w:p>
          <w:p w:rsidR="00E612C0" w:rsidRDefault="00EE3F05">
            <w:pPr>
              <w:tabs>
                <w:tab w:val="left" w:pos="1580"/>
              </w:tabs>
              <w:rPr>
                <w:rFonts w:ascii="Arial" w:hAnsi="Arial" w:cs="Arial"/>
                <w:sz w:val="18"/>
                <w:szCs w:val="18"/>
              </w:rPr>
            </w:pPr>
            <w:r>
              <w:rPr>
                <w:rFonts w:ascii="Times" w:hAnsi="Times" w:cs="Times"/>
                <w:sz w:val="20"/>
              </w:rPr>
              <w:t xml:space="preserve">pecus, udis </w:t>
            </w:r>
            <w:r>
              <w:rPr>
                <w:rFonts w:ascii="Arial" w:hAnsi="Arial" w:cs="Arial"/>
                <w:sz w:val="18"/>
                <w:szCs w:val="18"/>
              </w:rPr>
              <w:t>f.</w:t>
            </w:r>
            <w:r>
              <w:rPr>
                <w:rFonts w:ascii="Arial" w:hAnsi="Arial" w:cs="Arial"/>
                <w:sz w:val="18"/>
                <w:szCs w:val="18"/>
              </w:rPr>
              <w:tab/>
              <w:t>Kleinvieh</w:t>
            </w:r>
          </w:p>
          <w:p w:rsidR="00E612C0" w:rsidRDefault="00EE3F05">
            <w:pPr>
              <w:tabs>
                <w:tab w:val="left" w:pos="1580"/>
              </w:tabs>
              <w:rPr>
                <w:rFonts w:ascii="Arial" w:hAnsi="Arial" w:cs="Arial"/>
                <w:sz w:val="18"/>
                <w:szCs w:val="18"/>
              </w:rPr>
            </w:pPr>
            <w:r>
              <w:rPr>
                <w:rFonts w:ascii="Times" w:hAnsi="Times" w:cs="Times"/>
                <w:sz w:val="20"/>
              </w:rPr>
              <w:t>diversus, a, um</w:t>
            </w:r>
            <w:r>
              <w:rPr>
                <w:rFonts w:ascii="Times" w:hAnsi="Times" w:cs="Times"/>
                <w:sz w:val="20"/>
              </w:rPr>
              <w:tab/>
            </w:r>
            <w:r>
              <w:rPr>
                <w:rFonts w:ascii="Arial" w:hAnsi="Arial" w:cs="Arial"/>
                <w:sz w:val="18"/>
                <w:szCs w:val="18"/>
              </w:rPr>
              <w:t>verschieden</w:t>
            </w:r>
          </w:p>
          <w:p w:rsidR="00E612C0" w:rsidRDefault="00EE3F05">
            <w:pPr>
              <w:tabs>
                <w:tab w:val="left" w:pos="1580"/>
              </w:tabs>
              <w:rPr>
                <w:rFonts w:ascii="Arial" w:hAnsi="Arial" w:cs="Arial"/>
                <w:sz w:val="18"/>
                <w:szCs w:val="18"/>
              </w:rPr>
            </w:pPr>
            <w:r>
              <w:rPr>
                <w:rFonts w:ascii="Times" w:hAnsi="Times" w:cs="Times"/>
                <w:sz w:val="20"/>
              </w:rPr>
              <w:t xml:space="preserve">vinea, ae </w:t>
            </w:r>
            <w:r>
              <w:rPr>
                <w:rFonts w:ascii="Arial" w:hAnsi="Arial" w:cs="Arial"/>
                <w:sz w:val="18"/>
                <w:szCs w:val="18"/>
              </w:rPr>
              <w:t>f.</w:t>
            </w:r>
            <w:r>
              <w:rPr>
                <w:rFonts w:ascii="Arial" w:hAnsi="Arial" w:cs="Arial"/>
                <w:sz w:val="18"/>
                <w:szCs w:val="18"/>
              </w:rPr>
              <w:tab/>
              <w:t>Weinberg</w:t>
            </w:r>
            <w:r>
              <w:rPr>
                <w:rFonts w:ascii="Arial" w:hAnsi="Arial" w:cs="Arial"/>
                <w:sz w:val="18"/>
                <w:szCs w:val="18"/>
              </w:rPr>
              <w:br/>
            </w:r>
            <w:r>
              <w:rPr>
                <w:rFonts w:ascii="Times" w:hAnsi="Times" w:cs="Times"/>
                <w:sz w:val="20"/>
              </w:rPr>
              <w:t xml:space="preserve">pomerium, i </w:t>
            </w:r>
            <w:r>
              <w:rPr>
                <w:rFonts w:ascii="Arial" w:hAnsi="Arial" w:cs="Arial"/>
                <w:sz w:val="18"/>
                <w:szCs w:val="18"/>
              </w:rPr>
              <w:t>n.</w:t>
            </w:r>
            <w:r>
              <w:rPr>
                <w:rFonts w:ascii="Arial" w:hAnsi="Arial" w:cs="Arial"/>
                <w:sz w:val="18"/>
                <w:szCs w:val="18"/>
              </w:rPr>
              <w:tab/>
              <w:t>Obstgarten</w:t>
            </w:r>
          </w:p>
          <w:p w:rsidR="00E612C0" w:rsidRDefault="00EE3F05">
            <w:pPr>
              <w:tabs>
                <w:tab w:val="left" w:pos="1580"/>
              </w:tabs>
              <w:rPr>
                <w:rFonts w:ascii="Arial" w:hAnsi="Arial" w:cs="Arial"/>
                <w:sz w:val="18"/>
                <w:szCs w:val="18"/>
              </w:rPr>
            </w:pPr>
            <w:r>
              <w:rPr>
                <w:rFonts w:ascii="Times" w:hAnsi="Times" w:cs="Times"/>
                <w:sz w:val="20"/>
              </w:rPr>
              <w:t xml:space="preserve">pratum, i </w:t>
            </w:r>
            <w:r>
              <w:rPr>
                <w:rFonts w:ascii="Arial" w:hAnsi="Arial" w:cs="Arial"/>
                <w:sz w:val="18"/>
                <w:szCs w:val="18"/>
              </w:rPr>
              <w:t>n.</w:t>
            </w:r>
            <w:r>
              <w:rPr>
                <w:rFonts w:ascii="Arial" w:hAnsi="Arial" w:cs="Arial"/>
                <w:sz w:val="18"/>
                <w:szCs w:val="18"/>
              </w:rPr>
              <w:tab/>
              <w:t>Wiese</w:t>
            </w:r>
          </w:p>
          <w:p w:rsidR="00E612C0" w:rsidRDefault="00EE3F05">
            <w:pPr>
              <w:tabs>
                <w:tab w:val="left" w:pos="1580"/>
              </w:tabs>
              <w:rPr>
                <w:rFonts w:ascii="Arial" w:hAnsi="Arial" w:cs="Arial"/>
                <w:sz w:val="18"/>
                <w:szCs w:val="18"/>
              </w:rPr>
            </w:pPr>
            <w:r>
              <w:rPr>
                <w:rFonts w:ascii="Times" w:hAnsi="Times" w:cs="Times"/>
                <w:sz w:val="20"/>
              </w:rPr>
              <w:t xml:space="preserve">pascuum, i </w:t>
            </w:r>
            <w:r>
              <w:rPr>
                <w:rFonts w:ascii="Arial" w:hAnsi="Arial" w:cs="Arial"/>
                <w:sz w:val="18"/>
                <w:szCs w:val="18"/>
              </w:rPr>
              <w:t>n.</w:t>
            </w:r>
            <w:r>
              <w:rPr>
                <w:rFonts w:ascii="Arial" w:hAnsi="Arial" w:cs="Arial"/>
                <w:sz w:val="18"/>
                <w:szCs w:val="18"/>
              </w:rPr>
              <w:tab/>
              <w:t>Viehweid</w:t>
            </w:r>
            <w:r>
              <w:rPr>
                <w:rFonts w:ascii="Arial" w:hAnsi="Arial" w:cs="Arial"/>
                <w:sz w:val="18"/>
                <w:szCs w:val="18"/>
              </w:rPr>
              <w:t>e</w:t>
            </w:r>
          </w:p>
          <w:p w:rsidR="00E612C0" w:rsidRDefault="00EE3F05">
            <w:pPr>
              <w:tabs>
                <w:tab w:val="left" w:pos="1580"/>
              </w:tabs>
              <w:rPr>
                <w:rFonts w:ascii="Arial" w:hAnsi="Arial" w:cs="Arial"/>
                <w:sz w:val="18"/>
                <w:szCs w:val="18"/>
              </w:rPr>
            </w:pPr>
            <w:r>
              <w:rPr>
                <w:rFonts w:ascii="Times" w:hAnsi="Times" w:cs="Times"/>
                <w:sz w:val="20"/>
              </w:rPr>
              <w:t xml:space="preserve">bladum, i </w:t>
            </w:r>
            <w:r>
              <w:rPr>
                <w:rFonts w:ascii="Arial" w:hAnsi="Arial" w:cs="Arial"/>
                <w:sz w:val="18"/>
                <w:szCs w:val="18"/>
              </w:rPr>
              <w:t>n.</w:t>
            </w:r>
            <w:r>
              <w:rPr>
                <w:rFonts w:ascii="Arial" w:hAnsi="Arial" w:cs="Arial"/>
                <w:sz w:val="18"/>
                <w:szCs w:val="18"/>
              </w:rPr>
              <w:tab/>
              <w:t>Getreide</w:t>
            </w:r>
          </w:p>
          <w:p w:rsidR="00E612C0" w:rsidRDefault="00EE3F05">
            <w:pPr>
              <w:tabs>
                <w:tab w:val="left" w:pos="1580"/>
              </w:tabs>
              <w:rPr>
                <w:rFonts w:ascii="Arial" w:hAnsi="Arial" w:cs="Arial"/>
                <w:sz w:val="18"/>
                <w:szCs w:val="18"/>
              </w:rPr>
            </w:pPr>
            <w:r>
              <w:rPr>
                <w:rFonts w:ascii="Times" w:hAnsi="Times" w:cs="Times"/>
                <w:sz w:val="20"/>
              </w:rPr>
              <w:t xml:space="preserve">frumentum, i </w:t>
            </w:r>
            <w:r>
              <w:rPr>
                <w:rFonts w:ascii="Arial" w:hAnsi="Arial" w:cs="Arial"/>
                <w:sz w:val="18"/>
                <w:szCs w:val="18"/>
              </w:rPr>
              <w:t>n.</w:t>
            </w:r>
            <w:r>
              <w:rPr>
                <w:rFonts w:ascii="Arial" w:hAnsi="Arial" w:cs="Arial"/>
                <w:sz w:val="18"/>
                <w:szCs w:val="18"/>
              </w:rPr>
              <w:tab/>
              <w:t>Korn</w:t>
            </w:r>
          </w:p>
          <w:p w:rsidR="00E612C0" w:rsidRDefault="00EE3F05">
            <w:pPr>
              <w:tabs>
                <w:tab w:val="left" w:pos="1580"/>
              </w:tabs>
              <w:rPr>
                <w:rFonts w:ascii="Arial" w:hAnsi="Arial" w:cs="Arial"/>
                <w:sz w:val="18"/>
                <w:szCs w:val="18"/>
              </w:rPr>
            </w:pPr>
            <w:r>
              <w:rPr>
                <w:rFonts w:ascii="Times" w:hAnsi="Times" w:cs="Times"/>
                <w:sz w:val="20"/>
              </w:rPr>
              <w:t xml:space="preserve">legumen, inis </w:t>
            </w:r>
            <w:r>
              <w:rPr>
                <w:rFonts w:ascii="Arial" w:hAnsi="Arial" w:cs="Arial"/>
                <w:sz w:val="18"/>
                <w:szCs w:val="18"/>
              </w:rPr>
              <w:t>n.</w:t>
            </w:r>
            <w:r>
              <w:rPr>
                <w:rFonts w:ascii="Arial" w:hAnsi="Arial" w:cs="Arial"/>
                <w:sz w:val="18"/>
                <w:szCs w:val="18"/>
              </w:rPr>
              <w:tab/>
              <w:t>(Hülsen)frucht</w:t>
            </w:r>
          </w:p>
          <w:p w:rsidR="00E612C0" w:rsidRDefault="00EE3F05">
            <w:pPr>
              <w:tabs>
                <w:tab w:val="left" w:pos="1580"/>
              </w:tabs>
              <w:rPr>
                <w:rFonts w:ascii="Arial" w:hAnsi="Arial" w:cs="Arial"/>
                <w:sz w:val="18"/>
                <w:szCs w:val="18"/>
              </w:rPr>
            </w:pPr>
            <w:r>
              <w:rPr>
                <w:rFonts w:ascii="Times" w:hAnsi="Times" w:cs="Times"/>
                <w:sz w:val="20"/>
              </w:rPr>
              <w:t>suffocari, or</w:t>
            </w:r>
            <w:r>
              <w:rPr>
                <w:rFonts w:ascii="Times" w:hAnsi="Times" w:cs="Times"/>
                <w:sz w:val="20"/>
              </w:rPr>
              <w:tab/>
            </w:r>
            <w:r>
              <w:rPr>
                <w:rFonts w:ascii="Arial" w:hAnsi="Arial" w:cs="Arial"/>
                <w:sz w:val="18"/>
                <w:szCs w:val="18"/>
              </w:rPr>
              <w:t>ersticken</w:t>
            </w:r>
          </w:p>
          <w:p w:rsidR="00E612C0" w:rsidRDefault="00EE3F05">
            <w:pPr>
              <w:tabs>
                <w:tab w:val="left" w:pos="1580"/>
              </w:tabs>
              <w:rPr>
                <w:rFonts w:ascii="Arial" w:hAnsi="Arial" w:cs="Arial"/>
                <w:sz w:val="18"/>
                <w:szCs w:val="18"/>
              </w:rPr>
            </w:pPr>
            <w:r>
              <w:rPr>
                <w:rFonts w:ascii="Times" w:hAnsi="Times" w:cs="Times"/>
                <w:sz w:val="20"/>
              </w:rPr>
              <w:t>extinguere</w:t>
            </w:r>
            <w:r>
              <w:rPr>
                <w:rFonts w:ascii="Times" w:hAnsi="Times" w:cs="Times"/>
                <w:sz w:val="20"/>
              </w:rPr>
              <w:tab/>
            </w:r>
            <w:r>
              <w:rPr>
                <w:rFonts w:ascii="Arial" w:hAnsi="Arial" w:cs="Arial"/>
                <w:sz w:val="18"/>
                <w:szCs w:val="18"/>
              </w:rPr>
              <w:t>vernichten</w:t>
            </w:r>
          </w:p>
        </w:tc>
      </w:tr>
      <w:tr w:rsidR="00E612C0">
        <w:tc>
          <w:tcPr>
            <w:tcW w:w="454" w:type="dxa"/>
          </w:tcPr>
          <w:p w:rsidR="00E612C0" w:rsidRDefault="00EE3F05">
            <w:pPr>
              <w:snapToGrid w:val="0"/>
              <w:spacing w:line="360" w:lineRule="exact"/>
              <w:jc w:val="both"/>
              <w:rPr>
                <w:rFonts w:ascii="Times" w:hAnsi="Times" w:cs="Times"/>
                <w:sz w:val="22"/>
                <w:szCs w:val="22"/>
              </w:rPr>
            </w:pPr>
          </w:p>
        </w:tc>
        <w:tc>
          <w:tcPr>
            <w:tcW w:w="5954" w:type="dxa"/>
          </w:tcPr>
          <w:p w:rsidR="00E612C0" w:rsidRDefault="00EE3F05">
            <w:pPr>
              <w:pStyle w:val="Latein"/>
              <w:snapToGrid w:val="0"/>
              <w:spacing w:before="0" w:line="720" w:lineRule="exact"/>
            </w:pPr>
            <w:r>
              <w:t>ipsosque homines, mulieres, iumenta, pecora, pecudes et animalia diris tam intrisecis quam extrinsecis doloribus et tormentis affic</w:t>
            </w:r>
            <w:r>
              <w:t>ere et excruciare, ac impedire eosdem homines ne gignere ‹valeant›, et mulieres ne concipere ‹valeant›, vi</w:t>
            </w:r>
            <w:r>
              <w:softHyphen/>
              <w:t>ros</w:t>
            </w:r>
            <w:r>
              <w:softHyphen/>
              <w:t>que ne uxoribus, et mulieres ne viris actus coniugales reddere valeant: fidem praeter ipsam, quam in sacri suscep</w:t>
            </w:r>
            <w:r>
              <w:softHyphen/>
              <w:t>tio</w:t>
            </w:r>
            <w:r>
              <w:softHyphen/>
              <w:t>ne baptismi susceperunt, or</w:t>
            </w:r>
            <w:r>
              <w:t>e sacrilego abnegare, aliaque quam</w:t>
            </w:r>
            <w:r>
              <w:softHyphen/>
              <w:t>plurima nefanda, excessus et crimina, instigante humani generis inimico, committere et perpetrare non verentur […]</w:t>
            </w:r>
          </w:p>
        </w:tc>
        <w:tc>
          <w:tcPr>
            <w:tcW w:w="3289" w:type="dxa"/>
          </w:tcPr>
          <w:p w:rsidR="00E612C0" w:rsidRDefault="00EE3F05">
            <w:pPr>
              <w:tabs>
                <w:tab w:val="left" w:pos="1580"/>
              </w:tabs>
              <w:snapToGrid w:val="0"/>
              <w:rPr>
                <w:rFonts w:ascii="Arial" w:hAnsi="Arial" w:cs="Arial"/>
                <w:sz w:val="18"/>
                <w:szCs w:val="18"/>
              </w:rPr>
            </w:pPr>
            <w:r>
              <w:rPr>
                <w:rFonts w:ascii="Times" w:hAnsi="Times" w:cs="Times"/>
                <w:sz w:val="20"/>
              </w:rPr>
              <w:t xml:space="preserve">pecus, oris </w:t>
            </w:r>
            <w:r>
              <w:rPr>
                <w:rFonts w:ascii="Arial" w:hAnsi="Arial" w:cs="Arial"/>
                <w:sz w:val="18"/>
                <w:szCs w:val="18"/>
              </w:rPr>
              <w:t>n.</w:t>
            </w:r>
            <w:r>
              <w:rPr>
                <w:rFonts w:ascii="Arial" w:hAnsi="Arial" w:cs="Arial"/>
                <w:sz w:val="18"/>
                <w:szCs w:val="18"/>
              </w:rPr>
              <w:tab/>
              <w:t>Vieh</w:t>
            </w:r>
          </w:p>
          <w:p w:rsidR="00E612C0" w:rsidRDefault="00EE3F05">
            <w:pPr>
              <w:tabs>
                <w:tab w:val="left" w:pos="1580"/>
              </w:tabs>
              <w:rPr>
                <w:rFonts w:ascii="Arial" w:hAnsi="Arial" w:cs="Arial"/>
                <w:sz w:val="18"/>
                <w:szCs w:val="18"/>
              </w:rPr>
            </w:pPr>
            <w:r>
              <w:rPr>
                <w:rFonts w:ascii="Times" w:hAnsi="Times" w:cs="Times"/>
                <w:sz w:val="20"/>
              </w:rPr>
              <w:t xml:space="preserve">pecus, udis </w:t>
            </w:r>
            <w:r>
              <w:rPr>
                <w:rFonts w:ascii="Arial" w:hAnsi="Arial" w:cs="Arial"/>
                <w:sz w:val="18"/>
                <w:szCs w:val="18"/>
              </w:rPr>
              <w:t>f.</w:t>
            </w:r>
            <w:r>
              <w:rPr>
                <w:rFonts w:ascii="Arial" w:hAnsi="Arial" w:cs="Arial"/>
                <w:sz w:val="18"/>
                <w:szCs w:val="18"/>
              </w:rPr>
              <w:tab/>
              <w:t>Kleinvieh</w:t>
            </w:r>
          </w:p>
          <w:p w:rsidR="00E612C0" w:rsidRDefault="00EE3F05">
            <w:pPr>
              <w:tabs>
                <w:tab w:val="left" w:pos="1580"/>
              </w:tabs>
              <w:rPr>
                <w:rFonts w:ascii="Arial" w:hAnsi="Arial" w:cs="Arial"/>
                <w:sz w:val="18"/>
                <w:szCs w:val="18"/>
              </w:rPr>
            </w:pPr>
            <w:r>
              <w:rPr>
                <w:rFonts w:ascii="Times" w:hAnsi="Times" w:cs="Times"/>
                <w:sz w:val="20"/>
              </w:rPr>
              <w:t>dirus, a, um</w:t>
            </w:r>
            <w:r>
              <w:rPr>
                <w:rFonts w:ascii="Times" w:hAnsi="Times" w:cs="Times"/>
                <w:sz w:val="20"/>
              </w:rPr>
              <w:tab/>
            </w:r>
            <w:r>
              <w:rPr>
                <w:rFonts w:ascii="Arial" w:hAnsi="Arial" w:cs="Arial"/>
                <w:sz w:val="18"/>
                <w:szCs w:val="18"/>
              </w:rPr>
              <w:t>grausam</w:t>
            </w:r>
          </w:p>
          <w:p w:rsidR="00E612C0" w:rsidRDefault="00EE3F05">
            <w:pPr>
              <w:tabs>
                <w:tab w:val="left" w:pos="1580"/>
              </w:tabs>
              <w:rPr>
                <w:rFonts w:ascii="Arial" w:hAnsi="Arial" w:cs="Arial"/>
                <w:sz w:val="18"/>
                <w:szCs w:val="18"/>
              </w:rPr>
            </w:pPr>
            <w:r>
              <w:rPr>
                <w:rFonts w:ascii="Times" w:hAnsi="Times" w:cs="Times"/>
                <w:sz w:val="20"/>
              </w:rPr>
              <w:t>intrisecus, a, um</w:t>
            </w:r>
            <w:r>
              <w:rPr>
                <w:rFonts w:ascii="Times" w:hAnsi="Times" w:cs="Times"/>
                <w:sz w:val="20"/>
              </w:rPr>
              <w:tab/>
            </w:r>
            <w:r>
              <w:rPr>
                <w:rFonts w:ascii="Arial" w:hAnsi="Arial" w:cs="Arial"/>
                <w:sz w:val="18"/>
                <w:szCs w:val="18"/>
              </w:rPr>
              <w:t>innerer</w:t>
            </w:r>
          </w:p>
          <w:p w:rsidR="00E612C0" w:rsidRDefault="00EE3F05">
            <w:pPr>
              <w:tabs>
                <w:tab w:val="left" w:pos="1580"/>
              </w:tabs>
              <w:rPr>
                <w:rFonts w:ascii="Arial" w:hAnsi="Arial" w:cs="Arial"/>
                <w:sz w:val="18"/>
                <w:szCs w:val="18"/>
              </w:rPr>
            </w:pPr>
            <w:r>
              <w:rPr>
                <w:rFonts w:ascii="Times" w:hAnsi="Times" w:cs="Times"/>
                <w:sz w:val="20"/>
              </w:rPr>
              <w:t>extrinsecus, a</w:t>
            </w:r>
            <w:r>
              <w:rPr>
                <w:rFonts w:ascii="Times" w:hAnsi="Times" w:cs="Times"/>
                <w:sz w:val="20"/>
              </w:rPr>
              <w:t>, um</w:t>
            </w:r>
            <w:r>
              <w:rPr>
                <w:rFonts w:ascii="Times" w:hAnsi="Times" w:cs="Times"/>
                <w:sz w:val="20"/>
              </w:rPr>
              <w:tab/>
            </w:r>
            <w:r>
              <w:rPr>
                <w:rFonts w:ascii="Arial" w:hAnsi="Arial" w:cs="Arial"/>
                <w:sz w:val="18"/>
                <w:szCs w:val="18"/>
              </w:rPr>
              <w:t>äusserer</w:t>
            </w:r>
          </w:p>
          <w:p w:rsidR="00E612C0" w:rsidRDefault="00EE3F05">
            <w:pPr>
              <w:tabs>
                <w:tab w:val="left" w:pos="1580"/>
              </w:tabs>
              <w:rPr>
                <w:rFonts w:ascii="Arial" w:hAnsi="Arial" w:cs="Arial"/>
                <w:sz w:val="18"/>
                <w:szCs w:val="18"/>
              </w:rPr>
            </w:pPr>
            <w:r>
              <w:rPr>
                <w:rFonts w:ascii="Times" w:hAnsi="Times" w:cs="Times"/>
                <w:sz w:val="20"/>
              </w:rPr>
              <w:t xml:space="preserve">dolor, oris </w:t>
            </w:r>
            <w:r>
              <w:rPr>
                <w:rFonts w:ascii="Arial" w:hAnsi="Arial" w:cs="Arial"/>
                <w:sz w:val="18"/>
                <w:szCs w:val="18"/>
              </w:rPr>
              <w:t>m.</w:t>
            </w:r>
            <w:r>
              <w:rPr>
                <w:rFonts w:ascii="Arial" w:hAnsi="Arial" w:cs="Arial"/>
                <w:sz w:val="18"/>
                <w:szCs w:val="18"/>
              </w:rPr>
              <w:tab/>
              <w:t>Schmerz</w:t>
            </w:r>
          </w:p>
          <w:p w:rsidR="00E612C0" w:rsidRDefault="00EE3F05">
            <w:pPr>
              <w:tabs>
                <w:tab w:val="left" w:pos="1580"/>
              </w:tabs>
              <w:rPr>
                <w:rFonts w:ascii="Arial" w:hAnsi="Arial" w:cs="Arial"/>
                <w:sz w:val="18"/>
                <w:szCs w:val="18"/>
              </w:rPr>
            </w:pPr>
            <w:r>
              <w:rPr>
                <w:rFonts w:ascii="Times" w:hAnsi="Times" w:cs="Times"/>
                <w:sz w:val="20"/>
              </w:rPr>
              <w:t xml:space="preserve">tormentum, i </w:t>
            </w:r>
            <w:r>
              <w:rPr>
                <w:rFonts w:ascii="Arial" w:hAnsi="Arial" w:cs="Arial"/>
                <w:sz w:val="18"/>
                <w:szCs w:val="18"/>
              </w:rPr>
              <w:t>n.</w:t>
            </w:r>
            <w:r>
              <w:rPr>
                <w:rFonts w:ascii="Arial" w:hAnsi="Arial" w:cs="Arial"/>
                <w:sz w:val="18"/>
                <w:szCs w:val="18"/>
              </w:rPr>
              <w:tab/>
              <w:t>Qual</w:t>
            </w:r>
          </w:p>
          <w:p w:rsidR="00E612C0" w:rsidRDefault="00EE3F05">
            <w:pPr>
              <w:tabs>
                <w:tab w:val="left" w:pos="1580"/>
              </w:tabs>
              <w:rPr>
                <w:rFonts w:ascii="Arial" w:hAnsi="Arial" w:cs="Arial"/>
                <w:sz w:val="18"/>
                <w:szCs w:val="18"/>
              </w:rPr>
            </w:pPr>
            <w:r>
              <w:rPr>
                <w:rFonts w:ascii="Times" w:hAnsi="Times" w:cs="Times"/>
                <w:sz w:val="20"/>
              </w:rPr>
              <w:t>excruciare, o</w:t>
            </w:r>
            <w:r>
              <w:rPr>
                <w:rFonts w:ascii="Times" w:hAnsi="Times" w:cs="Times"/>
                <w:sz w:val="20"/>
              </w:rPr>
              <w:tab/>
            </w:r>
            <w:r>
              <w:rPr>
                <w:rFonts w:ascii="Arial" w:hAnsi="Arial" w:cs="Arial"/>
                <w:sz w:val="18"/>
                <w:szCs w:val="18"/>
              </w:rPr>
              <w:t>quälen</w:t>
            </w:r>
          </w:p>
          <w:p w:rsidR="00E612C0" w:rsidRDefault="00EE3F05">
            <w:pPr>
              <w:tabs>
                <w:tab w:val="left" w:pos="1580"/>
              </w:tabs>
              <w:rPr>
                <w:rFonts w:ascii="Arial" w:hAnsi="Arial" w:cs="Arial"/>
                <w:sz w:val="18"/>
                <w:szCs w:val="18"/>
              </w:rPr>
            </w:pPr>
            <w:r>
              <w:rPr>
                <w:rFonts w:ascii="Times" w:hAnsi="Times" w:cs="Times"/>
                <w:sz w:val="20"/>
              </w:rPr>
              <w:t>gignere, o</w:t>
            </w:r>
            <w:r>
              <w:rPr>
                <w:rFonts w:ascii="Times" w:hAnsi="Times" w:cs="Times"/>
                <w:sz w:val="20"/>
              </w:rPr>
              <w:tab/>
            </w:r>
            <w:r>
              <w:rPr>
                <w:rFonts w:ascii="Arial" w:hAnsi="Arial" w:cs="Arial"/>
                <w:sz w:val="18"/>
                <w:szCs w:val="18"/>
              </w:rPr>
              <w:t>zeugen</w:t>
            </w:r>
          </w:p>
          <w:p w:rsidR="00E612C0" w:rsidRDefault="00EE3F05">
            <w:pPr>
              <w:tabs>
                <w:tab w:val="left" w:pos="1580"/>
              </w:tabs>
              <w:rPr>
                <w:rFonts w:ascii="Arial" w:hAnsi="Arial" w:cs="Arial"/>
                <w:sz w:val="18"/>
                <w:szCs w:val="18"/>
              </w:rPr>
            </w:pPr>
            <w:r>
              <w:rPr>
                <w:rFonts w:ascii="Times" w:hAnsi="Times" w:cs="Times"/>
                <w:sz w:val="20"/>
              </w:rPr>
              <w:t>concipere, o</w:t>
            </w:r>
            <w:r>
              <w:rPr>
                <w:rFonts w:ascii="Times" w:hAnsi="Times" w:cs="Times"/>
                <w:sz w:val="20"/>
              </w:rPr>
              <w:tab/>
            </w:r>
            <w:r>
              <w:rPr>
                <w:rFonts w:ascii="Arial" w:hAnsi="Arial" w:cs="Arial"/>
                <w:sz w:val="18"/>
                <w:szCs w:val="18"/>
              </w:rPr>
              <w:t>schwanger werden</w:t>
            </w:r>
          </w:p>
          <w:p w:rsidR="00E612C0" w:rsidRDefault="00EE3F05">
            <w:pPr>
              <w:tabs>
                <w:tab w:val="left" w:pos="1580"/>
              </w:tabs>
              <w:rPr>
                <w:rFonts w:ascii="Arial" w:hAnsi="Arial" w:cs="Arial"/>
                <w:sz w:val="18"/>
                <w:szCs w:val="18"/>
              </w:rPr>
            </w:pPr>
            <w:r>
              <w:rPr>
                <w:rFonts w:ascii="Times" w:hAnsi="Times" w:cs="Times"/>
                <w:sz w:val="20"/>
              </w:rPr>
              <w:t>actus coniugales</w:t>
            </w:r>
            <w:r>
              <w:rPr>
                <w:rFonts w:ascii="Arial" w:hAnsi="Arial" w:cs="Arial"/>
                <w:sz w:val="18"/>
                <w:szCs w:val="18"/>
              </w:rPr>
              <w:tab/>
              <w:t xml:space="preserve">miteinander </w:t>
            </w:r>
          </w:p>
          <w:p w:rsidR="00E612C0" w:rsidRDefault="00EE3F05">
            <w:pPr>
              <w:tabs>
                <w:tab w:val="left" w:pos="1580"/>
              </w:tabs>
              <w:rPr>
                <w:rFonts w:ascii="Arial" w:hAnsi="Arial" w:cs="Arial"/>
                <w:sz w:val="18"/>
                <w:szCs w:val="18"/>
              </w:rPr>
            </w:pPr>
            <w:r>
              <w:rPr>
                <w:rFonts w:ascii="Times" w:hAnsi="Times" w:cs="Times"/>
                <w:sz w:val="20"/>
              </w:rPr>
              <w:t xml:space="preserve">   reddere</w:t>
            </w:r>
            <w:r>
              <w:rPr>
                <w:rFonts w:ascii="Times" w:hAnsi="Times" w:cs="Times"/>
                <w:sz w:val="20"/>
              </w:rPr>
              <w:tab/>
              <w:t xml:space="preserve">   </w:t>
            </w:r>
            <w:r>
              <w:rPr>
                <w:rFonts w:ascii="Arial" w:hAnsi="Arial" w:cs="Arial"/>
                <w:sz w:val="18"/>
                <w:szCs w:val="18"/>
              </w:rPr>
              <w:t>schlafen</w:t>
            </w:r>
          </w:p>
          <w:p w:rsidR="00E612C0" w:rsidRDefault="00EE3F05">
            <w:pPr>
              <w:tabs>
                <w:tab w:val="left" w:pos="1580"/>
              </w:tabs>
              <w:rPr>
                <w:rFonts w:ascii="Arial" w:hAnsi="Arial" w:cs="Arial"/>
                <w:sz w:val="18"/>
                <w:szCs w:val="18"/>
              </w:rPr>
            </w:pPr>
            <w:r>
              <w:rPr>
                <w:rFonts w:ascii="Times" w:hAnsi="Times" w:cs="Times"/>
                <w:sz w:val="20"/>
              </w:rPr>
              <w:t>valere, eo</w:t>
            </w:r>
            <w:r>
              <w:rPr>
                <w:rFonts w:ascii="Times" w:hAnsi="Times" w:cs="Times"/>
                <w:sz w:val="20"/>
              </w:rPr>
              <w:tab/>
            </w:r>
            <w:r>
              <w:rPr>
                <w:rFonts w:ascii="Arial" w:hAnsi="Arial" w:cs="Arial"/>
                <w:sz w:val="18"/>
                <w:szCs w:val="18"/>
              </w:rPr>
              <w:t>können</w:t>
            </w:r>
          </w:p>
          <w:p w:rsidR="00E612C0" w:rsidRDefault="00EE3F05">
            <w:pPr>
              <w:tabs>
                <w:tab w:val="left" w:pos="1580"/>
              </w:tabs>
              <w:rPr>
                <w:rFonts w:ascii="Arial" w:hAnsi="Arial" w:cs="Arial"/>
                <w:sz w:val="18"/>
                <w:szCs w:val="18"/>
              </w:rPr>
            </w:pPr>
            <w:r>
              <w:rPr>
                <w:rFonts w:ascii="Times" w:hAnsi="Times" w:cs="Times"/>
                <w:sz w:val="20"/>
              </w:rPr>
              <w:t xml:space="preserve">fides, ei </w:t>
            </w:r>
            <w:r>
              <w:rPr>
                <w:rFonts w:ascii="Arial" w:hAnsi="Arial" w:cs="Arial"/>
                <w:sz w:val="18"/>
                <w:szCs w:val="18"/>
              </w:rPr>
              <w:t>f.</w:t>
            </w:r>
            <w:r>
              <w:rPr>
                <w:rFonts w:ascii="Arial" w:hAnsi="Arial" w:cs="Arial"/>
                <w:sz w:val="18"/>
                <w:szCs w:val="18"/>
              </w:rPr>
              <w:tab/>
              <w:t>Glaube</w:t>
            </w:r>
          </w:p>
          <w:p w:rsidR="00E612C0" w:rsidRDefault="00EE3F05">
            <w:pPr>
              <w:tabs>
                <w:tab w:val="left" w:pos="1580"/>
              </w:tabs>
              <w:rPr>
                <w:rFonts w:ascii="Arial" w:hAnsi="Arial" w:cs="Arial"/>
                <w:sz w:val="18"/>
                <w:szCs w:val="18"/>
              </w:rPr>
            </w:pPr>
            <w:r>
              <w:rPr>
                <w:rFonts w:ascii="Times" w:hAnsi="Times" w:cs="Times"/>
                <w:sz w:val="20"/>
              </w:rPr>
              <w:t xml:space="preserve">praeter </w:t>
            </w:r>
            <w:r>
              <w:rPr>
                <w:rFonts w:ascii="Arial" w:hAnsi="Arial" w:cs="Arial"/>
                <w:sz w:val="18"/>
                <w:szCs w:val="18"/>
              </w:rPr>
              <w:t>(Adv.)</w:t>
            </w:r>
            <w:r>
              <w:rPr>
                <w:rFonts w:ascii="Arial" w:hAnsi="Arial" w:cs="Arial"/>
                <w:sz w:val="18"/>
                <w:szCs w:val="18"/>
              </w:rPr>
              <w:tab/>
              <w:t>ausserdem</w:t>
            </w:r>
          </w:p>
          <w:p w:rsidR="00E612C0" w:rsidRDefault="00EE3F05">
            <w:pPr>
              <w:tabs>
                <w:tab w:val="left" w:pos="1580"/>
              </w:tabs>
              <w:rPr>
                <w:rFonts w:ascii="Arial" w:hAnsi="Arial" w:cs="Arial"/>
                <w:sz w:val="18"/>
                <w:szCs w:val="18"/>
              </w:rPr>
            </w:pPr>
            <w:r>
              <w:rPr>
                <w:rFonts w:ascii="Times" w:hAnsi="Times" w:cs="Times"/>
                <w:sz w:val="20"/>
              </w:rPr>
              <w:t>susceptio, on</w:t>
            </w:r>
            <w:r>
              <w:rPr>
                <w:rFonts w:ascii="Times" w:hAnsi="Times" w:cs="Times"/>
                <w:sz w:val="20"/>
              </w:rPr>
              <w:t xml:space="preserve">is </w:t>
            </w:r>
            <w:r>
              <w:rPr>
                <w:rFonts w:ascii="Arial" w:hAnsi="Arial" w:cs="Arial"/>
                <w:sz w:val="18"/>
                <w:szCs w:val="18"/>
              </w:rPr>
              <w:t>f.</w:t>
            </w:r>
            <w:r>
              <w:rPr>
                <w:rFonts w:ascii="Arial" w:hAnsi="Arial" w:cs="Arial"/>
                <w:sz w:val="18"/>
                <w:szCs w:val="18"/>
              </w:rPr>
              <w:tab/>
              <w:t>Empfang</w:t>
            </w:r>
          </w:p>
          <w:p w:rsidR="00E612C0" w:rsidRDefault="00EE3F05">
            <w:pPr>
              <w:tabs>
                <w:tab w:val="left" w:pos="1580"/>
              </w:tabs>
              <w:rPr>
                <w:rFonts w:ascii="Arial" w:hAnsi="Arial" w:cs="Arial"/>
                <w:sz w:val="18"/>
                <w:szCs w:val="18"/>
              </w:rPr>
            </w:pPr>
            <w:r>
              <w:rPr>
                <w:rFonts w:ascii="Times" w:hAnsi="Times" w:cs="Times"/>
                <w:sz w:val="20"/>
              </w:rPr>
              <w:t xml:space="preserve">baptismus, i </w:t>
            </w:r>
            <w:r>
              <w:rPr>
                <w:rFonts w:ascii="Arial" w:hAnsi="Arial" w:cs="Arial"/>
                <w:sz w:val="18"/>
                <w:szCs w:val="18"/>
              </w:rPr>
              <w:t>m.</w:t>
            </w:r>
            <w:r>
              <w:rPr>
                <w:rFonts w:ascii="Arial" w:hAnsi="Arial" w:cs="Arial"/>
                <w:sz w:val="18"/>
                <w:szCs w:val="18"/>
              </w:rPr>
              <w:tab/>
              <w:t>Taufe</w:t>
            </w:r>
          </w:p>
          <w:p w:rsidR="00E612C0" w:rsidRDefault="00EE3F05">
            <w:pPr>
              <w:tabs>
                <w:tab w:val="left" w:pos="1580"/>
              </w:tabs>
              <w:rPr>
                <w:rFonts w:ascii="Arial" w:hAnsi="Arial" w:cs="Arial"/>
                <w:sz w:val="18"/>
                <w:szCs w:val="18"/>
              </w:rPr>
            </w:pPr>
            <w:r>
              <w:rPr>
                <w:rFonts w:ascii="Times" w:hAnsi="Times" w:cs="Times"/>
                <w:sz w:val="20"/>
              </w:rPr>
              <w:t>suscipere, io</w:t>
            </w:r>
            <w:r>
              <w:rPr>
                <w:rFonts w:ascii="Times" w:hAnsi="Times" w:cs="Times"/>
                <w:sz w:val="20"/>
              </w:rPr>
              <w:tab/>
            </w:r>
            <w:r>
              <w:rPr>
                <w:rFonts w:ascii="Arial" w:hAnsi="Arial" w:cs="Arial"/>
                <w:sz w:val="18"/>
                <w:szCs w:val="18"/>
              </w:rPr>
              <w:t>empfangen</w:t>
            </w:r>
          </w:p>
          <w:p w:rsidR="00E612C0" w:rsidRDefault="00EE3F05">
            <w:pPr>
              <w:tabs>
                <w:tab w:val="left" w:pos="1580"/>
              </w:tabs>
              <w:rPr>
                <w:rFonts w:ascii="Arial" w:hAnsi="Arial" w:cs="Arial"/>
                <w:sz w:val="18"/>
                <w:szCs w:val="18"/>
              </w:rPr>
            </w:pPr>
            <w:r>
              <w:rPr>
                <w:rFonts w:ascii="Times" w:hAnsi="Times" w:cs="Times"/>
                <w:sz w:val="20"/>
              </w:rPr>
              <w:t>sacrilegus, a, um</w:t>
            </w:r>
            <w:r>
              <w:rPr>
                <w:rFonts w:ascii="Times" w:hAnsi="Times" w:cs="Times"/>
                <w:sz w:val="20"/>
              </w:rPr>
              <w:tab/>
            </w:r>
            <w:r>
              <w:rPr>
                <w:rFonts w:ascii="Arial" w:hAnsi="Arial" w:cs="Arial"/>
                <w:sz w:val="18"/>
                <w:szCs w:val="18"/>
              </w:rPr>
              <w:t>gottlos</w:t>
            </w:r>
          </w:p>
          <w:p w:rsidR="00E612C0" w:rsidRDefault="00EE3F05">
            <w:pPr>
              <w:tabs>
                <w:tab w:val="left" w:pos="1580"/>
              </w:tabs>
              <w:rPr>
                <w:rFonts w:ascii="Arial" w:hAnsi="Arial" w:cs="Arial"/>
                <w:sz w:val="18"/>
                <w:szCs w:val="18"/>
              </w:rPr>
            </w:pPr>
            <w:r>
              <w:rPr>
                <w:rFonts w:ascii="Times" w:hAnsi="Times" w:cs="Times"/>
                <w:sz w:val="20"/>
              </w:rPr>
              <w:t>abnegare, o</w:t>
            </w:r>
            <w:r>
              <w:rPr>
                <w:rFonts w:ascii="Times" w:hAnsi="Times" w:cs="Times"/>
                <w:sz w:val="20"/>
              </w:rPr>
              <w:tab/>
            </w:r>
            <w:r>
              <w:rPr>
                <w:rFonts w:ascii="Arial" w:hAnsi="Arial" w:cs="Arial"/>
                <w:sz w:val="18"/>
                <w:szCs w:val="18"/>
              </w:rPr>
              <w:t>verleugnen</w:t>
            </w:r>
          </w:p>
          <w:p w:rsidR="00E612C0" w:rsidRDefault="00EE3F05">
            <w:pPr>
              <w:tabs>
                <w:tab w:val="left" w:pos="1580"/>
              </w:tabs>
              <w:rPr>
                <w:rFonts w:ascii="Arial" w:hAnsi="Arial" w:cs="Arial"/>
                <w:sz w:val="18"/>
                <w:szCs w:val="18"/>
              </w:rPr>
            </w:pPr>
            <w:r>
              <w:rPr>
                <w:rFonts w:ascii="Times" w:hAnsi="Times" w:cs="Times"/>
                <w:sz w:val="20"/>
              </w:rPr>
              <w:t>quamplurimus</w:t>
            </w:r>
            <w:r>
              <w:rPr>
                <w:rFonts w:ascii="Times" w:hAnsi="Times" w:cs="Times"/>
                <w:sz w:val="20"/>
              </w:rPr>
              <w:tab/>
            </w:r>
            <w:r>
              <w:rPr>
                <w:rFonts w:ascii="Arial" w:hAnsi="Arial" w:cs="Arial"/>
                <w:sz w:val="18"/>
                <w:szCs w:val="18"/>
              </w:rPr>
              <w:t>äusserst viele</w:t>
            </w:r>
          </w:p>
          <w:p w:rsidR="00E612C0" w:rsidRDefault="00EE3F05">
            <w:pPr>
              <w:tabs>
                <w:tab w:val="left" w:pos="1580"/>
              </w:tabs>
              <w:rPr>
                <w:rFonts w:ascii="Arial" w:hAnsi="Arial" w:cs="Arial"/>
                <w:sz w:val="18"/>
                <w:szCs w:val="18"/>
              </w:rPr>
            </w:pPr>
            <w:r>
              <w:rPr>
                <w:rFonts w:ascii="Times" w:hAnsi="Times" w:cs="Times"/>
                <w:sz w:val="20"/>
              </w:rPr>
              <w:t xml:space="preserve">nefandum, i </w:t>
            </w:r>
            <w:r>
              <w:rPr>
                <w:rFonts w:ascii="Arial" w:hAnsi="Arial" w:cs="Arial"/>
                <w:sz w:val="18"/>
                <w:szCs w:val="18"/>
              </w:rPr>
              <w:t>n.</w:t>
            </w:r>
            <w:r>
              <w:rPr>
                <w:rFonts w:ascii="Arial" w:hAnsi="Arial" w:cs="Arial"/>
                <w:sz w:val="18"/>
                <w:szCs w:val="18"/>
              </w:rPr>
              <w:tab/>
              <w:t>Verbrechen</w:t>
            </w:r>
          </w:p>
          <w:p w:rsidR="00E612C0" w:rsidRDefault="00EE3F05">
            <w:pPr>
              <w:tabs>
                <w:tab w:val="left" w:pos="1580"/>
              </w:tabs>
              <w:rPr>
                <w:rFonts w:ascii="Arial" w:hAnsi="Arial" w:cs="Arial"/>
                <w:sz w:val="18"/>
                <w:szCs w:val="18"/>
              </w:rPr>
            </w:pPr>
            <w:r>
              <w:rPr>
                <w:rFonts w:ascii="Times" w:hAnsi="Times" w:cs="Times"/>
                <w:sz w:val="20"/>
              </w:rPr>
              <w:t xml:space="preserve">excessus, us </w:t>
            </w:r>
            <w:r>
              <w:rPr>
                <w:rFonts w:ascii="Arial" w:hAnsi="Arial" w:cs="Arial"/>
                <w:sz w:val="18"/>
                <w:szCs w:val="18"/>
              </w:rPr>
              <w:t>m.</w:t>
            </w:r>
            <w:r>
              <w:rPr>
                <w:rFonts w:ascii="Arial" w:hAnsi="Arial" w:cs="Arial"/>
                <w:sz w:val="18"/>
                <w:szCs w:val="18"/>
              </w:rPr>
              <w:tab/>
              <w:t>Gesetzesübertre-</w:t>
            </w:r>
            <w:r>
              <w:rPr>
                <w:rFonts w:ascii="Arial" w:hAnsi="Arial" w:cs="Arial"/>
                <w:sz w:val="18"/>
                <w:szCs w:val="18"/>
              </w:rPr>
              <w:br/>
            </w:r>
            <w:r>
              <w:rPr>
                <w:rFonts w:ascii="Arial" w:hAnsi="Arial" w:cs="Arial"/>
                <w:sz w:val="18"/>
                <w:szCs w:val="18"/>
              </w:rPr>
              <w:tab/>
              <w:t xml:space="preserve">   tung</w:t>
            </w:r>
          </w:p>
          <w:p w:rsidR="00E612C0" w:rsidRDefault="00EE3F05">
            <w:pPr>
              <w:tabs>
                <w:tab w:val="left" w:pos="1580"/>
              </w:tabs>
              <w:rPr>
                <w:rFonts w:ascii="Arial" w:hAnsi="Arial" w:cs="Arial"/>
                <w:sz w:val="18"/>
                <w:szCs w:val="18"/>
              </w:rPr>
            </w:pPr>
            <w:r>
              <w:rPr>
                <w:rFonts w:ascii="Times" w:hAnsi="Times" w:cs="Times"/>
                <w:sz w:val="20"/>
              </w:rPr>
              <w:t>instigare, o</w:t>
            </w:r>
            <w:r>
              <w:rPr>
                <w:rFonts w:ascii="Times" w:hAnsi="Times" w:cs="Times"/>
                <w:sz w:val="20"/>
              </w:rPr>
              <w:tab/>
            </w:r>
            <w:r>
              <w:rPr>
                <w:rFonts w:ascii="Arial" w:hAnsi="Arial" w:cs="Arial"/>
                <w:sz w:val="18"/>
                <w:szCs w:val="18"/>
              </w:rPr>
              <w:t>antreiben</w:t>
            </w:r>
          </w:p>
          <w:p w:rsidR="00E612C0" w:rsidRDefault="00EE3F05">
            <w:pPr>
              <w:tabs>
                <w:tab w:val="left" w:pos="1580"/>
              </w:tabs>
              <w:rPr>
                <w:rFonts w:ascii="Arial" w:hAnsi="Arial" w:cs="Arial"/>
                <w:sz w:val="18"/>
                <w:szCs w:val="18"/>
              </w:rPr>
            </w:pPr>
            <w:r>
              <w:rPr>
                <w:rFonts w:ascii="Times" w:hAnsi="Times" w:cs="Times"/>
                <w:sz w:val="20"/>
              </w:rPr>
              <w:t>humani generis</w:t>
            </w:r>
            <w:r>
              <w:rPr>
                <w:rFonts w:ascii="Times" w:hAnsi="Times" w:cs="Times"/>
                <w:sz w:val="20"/>
              </w:rPr>
              <w:tab/>
            </w:r>
            <w:r>
              <w:rPr>
                <w:rFonts w:ascii="Arial" w:hAnsi="Arial" w:cs="Arial"/>
                <w:sz w:val="18"/>
                <w:szCs w:val="18"/>
              </w:rPr>
              <w:t>Feind der Men</w:t>
            </w:r>
            <w:r>
              <w:rPr>
                <w:rFonts w:ascii="Arial" w:hAnsi="Arial" w:cs="Arial"/>
                <w:sz w:val="18"/>
                <w:szCs w:val="18"/>
              </w:rPr>
              <w:t>sch-</w:t>
            </w:r>
            <w:r>
              <w:rPr>
                <w:rFonts w:ascii="Arial" w:hAnsi="Arial" w:cs="Arial"/>
                <w:sz w:val="18"/>
                <w:szCs w:val="18"/>
              </w:rPr>
              <w:br/>
            </w:r>
            <w:r>
              <w:rPr>
                <w:rFonts w:ascii="Times" w:hAnsi="Times" w:cs="Times"/>
                <w:sz w:val="20"/>
              </w:rPr>
              <w:t xml:space="preserve">   inimicus</w:t>
            </w:r>
            <w:r>
              <w:rPr>
                <w:rFonts w:ascii="Times" w:hAnsi="Times" w:cs="Times"/>
                <w:sz w:val="20"/>
              </w:rPr>
              <w:tab/>
              <w:t xml:space="preserve">   </w:t>
            </w:r>
            <w:r>
              <w:rPr>
                <w:rFonts w:ascii="Arial" w:hAnsi="Arial" w:cs="Arial"/>
                <w:sz w:val="18"/>
                <w:szCs w:val="18"/>
              </w:rPr>
              <w:t>heit (= Teufel)</w:t>
            </w:r>
          </w:p>
          <w:p w:rsidR="00E612C0" w:rsidRDefault="00EE3F05">
            <w:pPr>
              <w:tabs>
                <w:tab w:val="left" w:pos="1580"/>
              </w:tabs>
              <w:rPr>
                <w:rFonts w:ascii="Arial" w:hAnsi="Arial" w:cs="Arial"/>
                <w:sz w:val="18"/>
                <w:szCs w:val="18"/>
              </w:rPr>
            </w:pPr>
            <w:r>
              <w:rPr>
                <w:rFonts w:ascii="Times" w:hAnsi="Times" w:cs="Times"/>
                <w:sz w:val="20"/>
              </w:rPr>
              <w:t>committere, o</w:t>
            </w:r>
            <w:r>
              <w:rPr>
                <w:rFonts w:ascii="Times" w:hAnsi="Times" w:cs="Times"/>
                <w:sz w:val="20"/>
              </w:rPr>
              <w:tab/>
            </w:r>
            <w:r>
              <w:rPr>
                <w:rFonts w:ascii="Arial" w:hAnsi="Arial" w:cs="Arial"/>
                <w:sz w:val="18"/>
                <w:szCs w:val="18"/>
              </w:rPr>
              <w:t>begehen</w:t>
            </w:r>
          </w:p>
          <w:p w:rsidR="00E612C0" w:rsidRDefault="00EE3F05">
            <w:pPr>
              <w:tabs>
                <w:tab w:val="left" w:pos="1580"/>
              </w:tabs>
              <w:rPr>
                <w:rFonts w:ascii="Arial" w:hAnsi="Arial" w:cs="Arial"/>
                <w:sz w:val="18"/>
                <w:szCs w:val="18"/>
              </w:rPr>
            </w:pPr>
            <w:r>
              <w:rPr>
                <w:rFonts w:ascii="Times" w:hAnsi="Times" w:cs="Times"/>
                <w:sz w:val="20"/>
              </w:rPr>
              <w:t>perpetrare, o</w:t>
            </w:r>
            <w:r>
              <w:rPr>
                <w:rFonts w:ascii="Times" w:hAnsi="Times" w:cs="Times"/>
                <w:sz w:val="20"/>
              </w:rPr>
              <w:tab/>
            </w:r>
            <w:r>
              <w:rPr>
                <w:rFonts w:ascii="Arial" w:hAnsi="Arial" w:cs="Arial"/>
                <w:sz w:val="18"/>
                <w:szCs w:val="18"/>
              </w:rPr>
              <w:t>vollbringen</w:t>
            </w:r>
          </w:p>
          <w:p w:rsidR="00E612C0" w:rsidRDefault="00EE3F05">
            <w:pPr>
              <w:tabs>
                <w:tab w:val="left" w:pos="1580"/>
              </w:tabs>
              <w:rPr>
                <w:rFonts w:ascii="Arial" w:hAnsi="Arial" w:cs="Arial"/>
                <w:sz w:val="18"/>
                <w:szCs w:val="18"/>
              </w:rPr>
            </w:pPr>
            <w:r>
              <w:rPr>
                <w:rFonts w:ascii="Times" w:hAnsi="Times" w:cs="Times"/>
                <w:sz w:val="20"/>
              </w:rPr>
              <w:t>vereri, or</w:t>
            </w:r>
            <w:r>
              <w:rPr>
                <w:rFonts w:ascii="Times" w:hAnsi="Times" w:cs="Times"/>
                <w:sz w:val="20"/>
              </w:rPr>
              <w:tab/>
            </w:r>
            <w:r>
              <w:rPr>
                <w:rFonts w:ascii="Arial" w:hAnsi="Arial" w:cs="Arial"/>
                <w:sz w:val="18"/>
                <w:szCs w:val="18"/>
              </w:rPr>
              <w:t>sich scheuen</w:t>
            </w:r>
          </w:p>
        </w:tc>
      </w:tr>
    </w:tbl>
    <w:p w:rsidR="00E612C0" w:rsidRDefault="00EE3F05">
      <w:pPr>
        <w:pStyle w:val="Text"/>
      </w:pPr>
    </w:p>
    <w:p w:rsidR="00E612C0" w:rsidRDefault="00EE3F05">
      <w:pPr>
        <w:pStyle w:val="Beschriftung"/>
      </w:pPr>
      <w:r>
        <w:t>Hexenhammer, 2. Buch, aus Kap. VI ff.</w:t>
      </w:r>
    </w:p>
    <w:tbl>
      <w:tblPr>
        <w:tblW w:w="0" w:type="auto"/>
        <w:tblLayout w:type="fixed"/>
        <w:tblCellMar>
          <w:left w:w="80" w:type="dxa"/>
          <w:right w:w="80" w:type="dxa"/>
        </w:tblCellMar>
        <w:tblLook w:val="0000"/>
      </w:tblPr>
      <w:tblGrid>
        <w:gridCol w:w="454"/>
        <w:gridCol w:w="5954"/>
        <w:gridCol w:w="3289"/>
      </w:tblGrid>
      <w:tr w:rsidR="00E612C0">
        <w:tc>
          <w:tcPr>
            <w:tcW w:w="454" w:type="dxa"/>
          </w:tcPr>
          <w:p w:rsidR="00E612C0" w:rsidRDefault="00EE3F05">
            <w:pPr>
              <w:snapToGrid w:val="0"/>
              <w:spacing w:line="360" w:lineRule="exact"/>
              <w:jc w:val="both"/>
              <w:rPr>
                <w:rFonts w:ascii="Times" w:hAnsi="Times" w:cs="Times"/>
                <w:sz w:val="24"/>
                <w:szCs w:val="24"/>
              </w:rPr>
            </w:pPr>
          </w:p>
        </w:tc>
        <w:tc>
          <w:tcPr>
            <w:tcW w:w="5954" w:type="dxa"/>
          </w:tcPr>
          <w:p w:rsidR="00E612C0" w:rsidRDefault="00EE3F05">
            <w:pPr>
              <w:pStyle w:val="Latein"/>
              <w:snapToGrid w:val="0"/>
              <w:spacing w:before="0"/>
            </w:pPr>
            <w:r>
              <w:t xml:space="preserve">Sunt variae causae, cur in maiore multitudine reperiantur feminae superstitiosae quam viri, et dicunt esse </w:t>
            </w:r>
            <w:r>
              <w:t xml:space="preserve">tres causas: </w:t>
            </w:r>
            <w:r>
              <w:rPr>
                <w:i/>
              </w:rPr>
              <w:t>Prima est</w:t>
            </w:r>
            <w:r>
              <w:t>, quia pronae ad omnia credenda. Et quia principa</w:t>
            </w:r>
            <w:r>
              <w:softHyphen/>
              <w:t>liter daemon quaerit corrumpere fidem, ideo potius eas ag</w:t>
            </w:r>
            <w:r>
              <w:softHyphen/>
              <w:t xml:space="preserve">greditur. Qui cito credit, levis est corde et minorabitur. </w:t>
            </w:r>
            <w:r>
              <w:rPr>
                <w:i/>
              </w:rPr>
              <w:t>Se</w:t>
            </w:r>
            <w:r>
              <w:rPr>
                <w:i/>
              </w:rPr>
              <w:softHyphen/>
              <w:t>cunda causa</w:t>
            </w:r>
            <w:r>
              <w:t xml:space="preserve"> </w:t>
            </w:r>
            <w:r>
              <w:rPr>
                <w:i/>
              </w:rPr>
              <w:t>est</w:t>
            </w:r>
            <w:r>
              <w:t xml:space="preserve">, quod a natura peiores sunt. </w:t>
            </w:r>
            <w:r>
              <w:rPr>
                <w:i/>
              </w:rPr>
              <w:t>Tertia causa</w:t>
            </w:r>
            <w:r>
              <w:t xml:space="preserve">, quia </w:t>
            </w:r>
            <w:r>
              <w:t>lubricam habent linguam et ea, quae mala arte sciunt, comparibus feminis vix celare possunt. Etiam occulte, cum vires non habeant, per maleficia vindicare se student faciliter.</w:t>
            </w:r>
          </w:p>
        </w:tc>
        <w:tc>
          <w:tcPr>
            <w:tcW w:w="3289" w:type="dxa"/>
          </w:tcPr>
          <w:p w:rsidR="00E612C0" w:rsidRDefault="00EE3F05">
            <w:pPr>
              <w:tabs>
                <w:tab w:val="left" w:pos="1701"/>
              </w:tabs>
              <w:snapToGrid w:val="0"/>
              <w:spacing w:before="480"/>
              <w:rPr>
                <w:rFonts w:ascii="Arial" w:hAnsi="Arial" w:cs="Arial"/>
                <w:sz w:val="18"/>
                <w:szCs w:val="18"/>
              </w:rPr>
            </w:pPr>
            <w:r>
              <w:rPr>
                <w:rFonts w:ascii="Times" w:hAnsi="Times" w:cs="Times"/>
                <w:sz w:val="20"/>
              </w:rPr>
              <w:t>superstitiosus,a,um</w:t>
            </w:r>
            <w:r>
              <w:rPr>
                <w:rFonts w:ascii="Times" w:hAnsi="Times" w:cs="Times"/>
                <w:sz w:val="20"/>
              </w:rPr>
              <w:tab/>
            </w:r>
            <w:r>
              <w:rPr>
                <w:rFonts w:ascii="Arial" w:hAnsi="Arial" w:cs="Arial"/>
                <w:sz w:val="18"/>
                <w:szCs w:val="18"/>
              </w:rPr>
              <w:t>abergläubisch</w:t>
            </w:r>
            <w:r>
              <w:rPr>
                <w:rFonts w:ascii="Arial" w:hAnsi="Arial" w:cs="Arial"/>
                <w:sz w:val="18"/>
                <w:szCs w:val="18"/>
              </w:rPr>
              <w:br/>
            </w:r>
            <w:r>
              <w:rPr>
                <w:rFonts w:ascii="Times" w:hAnsi="Times" w:cs="Times"/>
                <w:sz w:val="20"/>
              </w:rPr>
              <w:t>pronus, -a, -um</w:t>
            </w:r>
            <w:r>
              <w:rPr>
                <w:rFonts w:ascii="Times" w:hAnsi="Times" w:cs="Times"/>
                <w:sz w:val="20"/>
              </w:rPr>
              <w:tab/>
            </w:r>
            <w:r>
              <w:rPr>
                <w:rFonts w:ascii="Arial" w:hAnsi="Arial" w:cs="Arial"/>
                <w:sz w:val="18"/>
                <w:szCs w:val="18"/>
              </w:rPr>
              <w:t>bereit</w:t>
            </w:r>
            <w:r>
              <w:rPr>
                <w:rFonts w:ascii="Arial" w:hAnsi="Arial" w:cs="Arial"/>
                <w:sz w:val="18"/>
                <w:szCs w:val="18"/>
              </w:rPr>
              <w:br/>
            </w:r>
            <w:r>
              <w:rPr>
                <w:rFonts w:ascii="Times" w:hAnsi="Times" w:cs="Times"/>
                <w:sz w:val="20"/>
              </w:rPr>
              <w:t xml:space="preserve">principaliter </w:t>
            </w:r>
            <w:r>
              <w:rPr>
                <w:rFonts w:ascii="Arial" w:hAnsi="Arial" w:cs="Arial"/>
                <w:sz w:val="18"/>
                <w:szCs w:val="18"/>
              </w:rPr>
              <w:t>(Adv.)</w:t>
            </w:r>
            <w:r>
              <w:rPr>
                <w:rFonts w:ascii="Arial" w:hAnsi="Arial" w:cs="Arial"/>
                <w:sz w:val="18"/>
                <w:szCs w:val="18"/>
              </w:rPr>
              <w:tab/>
              <w:t>h</w:t>
            </w:r>
            <w:r>
              <w:rPr>
                <w:rFonts w:ascii="Arial" w:hAnsi="Arial" w:cs="Arial"/>
                <w:sz w:val="18"/>
                <w:szCs w:val="18"/>
              </w:rPr>
              <w:t>auptsächlich</w:t>
            </w:r>
            <w:r>
              <w:rPr>
                <w:rFonts w:ascii="Arial" w:hAnsi="Arial" w:cs="Arial"/>
                <w:sz w:val="18"/>
                <w:szCs w:val="18"/>
              </w:rPr>
              <w:br/>
            </w:r>
            <w:r>
              <w:rPr>
                <w:rFonts w:ascii="Times" w:hAnsi="Times" w:cs="Times"/>
                <w:sz w:val="20"/>
              </w:rPr>
              <w:t>aggredi, -ior</w:t>
            </w:r>
            <w:r>
              <w:rPr>
                <w:rFonts w:ascii="Times" w:hAnsi="Times" w:cs="Times"/>
                <w:sz w:val="20"/>
              </w:rPr>
              <w:tab/>
            </w:r>
            <w:r>
              <w:rPr>
                <w:rFonts w:ascii="Arial" w:hAnsi="Arial" w:cs="Arial"/>
                <w:sz w:val="18"/>
                <w:szCs w:val="18"/>
              </w:rPr>
              <w:t>angreifen</w:t>
            </w:r>
            <w:r>
              <w:rPr>
                <w:rFonts w:ascii="Arial" w:hAnsi="Arial" w:cs="Arial"/>
                <w:sz w:val="18"/>
                <w:szCs w:val="18"/>
              </w:rPr>
              <w:br/>
            </w:r>
            <w:r>
              <w:rPr>
                <w:rFonts w:ascii="Times" w:hAnsi="Times" w:cs="Times"/>
                <w:sz w:val="20"/>
              </w:rPr>
              <w:t>minorare, -o</w:t>
            </w:r>
            <w:r>
              <w:rPr>
                <w:rFonts w:ascii="Times" w:hAnsi="Times" w:cs="Times"/>
                <w:sz w:val="20"/>
              </w:rPr>
              <w:tab/>
            </w:r>
            <w:r>
              <w:rPr>
                <w:rFonts w:ascii="Arial" w:hAnsi="Arial" w:cs="Arial"/>
                <w:sz w:val="18"/>
                <w:szCs w:val="18"/>
              </w:rPr>
              <w:t>vermindern,</w:t>
            </w:r>
            <w:r>
              <w:rPr>
                <w:rFonts w:ascii="Arial" w:hAnsi="Arial" w:cs="Arial"/>
                <w:sz w:val="18"/>
                <w:szCs w:val="18"/>
              </w:rPr>
              <w:br/>
            </w:r>
            <w:r>
              <w:rPr>
                <w:rFonts w:ascii="Arial" w:hAnsi="Arial" w:cs="Arial"/>
                <w:sz w:val="18"/>
                <w:szCs w:val="18"/>
              </w:rPr>
              <w:tab/>
              <w:t xml:space="preserve">   besiegen</w:t>
            </w:r>
          </w:p>
          <w:p w:rsidR="00E612C0" w:rsidRDefault="00EE3F05">
            <w:pPr>
              <w:tabs>
                <w:tab w:val="left" w:pos="1701"/>
              </w:tabs>
              <w:spacing w:before="480"/>
              <w:rPr>
                <w:rFonts w:ascii="Arial" w:hAnsi="Arial" w:cs="Arial"/>
                <w:sz w:val="18"/>
                <w:szCs w:val="18"/>
              </w:rPr>
            </w:pPr>
            <w:r>
              <w:rPr>
                <w:rFonts w:ascii="Times" w:hAnsi="Times" w:cs="Times"/>
                <w:sz w:val="20"/>
              </w:rPr>
              <w:t>lubricus, -a, -um</w:t>
            </w:r>
            <w:r>
              <w:rPr>
                <w:rFonts w:ascii="Times" w:hAnsi="Times" w:cs="Times"/>
                <w:sz w:val="20"/>
              </w:rPr>
              <w:tab/>
            </w:r>
            <w:r>
              <w:rPr>
                <w:rFonts w:ascii="Arial" w:hAnsi="Arial" w:cs="Arial"/>
                <w:sz w:val="18"/>
                <w:szCs w:val="18"/>
              </w:rPr>
              <w:t>betrügerisch</w:t>
            </w:r>
            <w:r>
              <w:rPr>
                <w:rFonts w:ascii="Arial" w:hAnsi="Arial" w:cs="Arial"/>
                <w:sz w:val="18"/>
                <w:szCs w:val="18"/>
              </w:rPr>
              <w:br/>
            </w:r>
            <w:r>
              <w:rPr>
                <w:rFonts w:ascii="Times" w:hAnsi="Times" w:cs="Times"/>
                <w:sz w:val="20"/>
              </w:rPr>
              <w:t>compar, -aris</w:t>
            </w:r>
            <w:r>
              <w:rPr>
                <w:rFonts w:ascii="Times" w:hAnsi="Times" w:cs="Times"/>
                <w:sz w:val="20"/>
              </w:rPr>
              <w:tab/>
            </w:r>
            <w:r>
              <w:rPr>
                <w:rFonts w:ascii="Arial" w:hAnsi="Arial" w:cs="Arial"/>
                <w:sz w:val="18"/>
                <w:szCs w:val="18"/>
              </w:rPr>
              <w:t>ähnlich</w:t>
            </w:r>
            <w:r>
              <w:rPr>
                <w:rFonts w:ascii="Arial" w:hAnsi="Arial" w:cs="Arial"/>
                <w:sz w:val="18"/>
                <w:szCs w:val="18"/>
              </w:rPr>
              <w:br/>
            </w:r>
            <w:r>
              <w:rPr>
                <w:rFonts w:ascii="Times" w:hAnsi="Times" w:cs="Times"/>
                <w:sz w:val="20"/>
              </w:rPr>
              <w:t>celare, -o</w:t>
            </w:r>
            <w:r>
              <w:rPr>
                <w:rFonts w:ascii="Times" w:hAnsi="Times" w:cs="Times"/>
                <w:sz w:val="20"/>
              </w:rPr>
              <w:tab/>
            </w:r>
            <w:r>
              <w:rPr>
                <w:rFonts w:ascii="Arial" w:hAnsi="Arial" w:cs="Arial"/>
                <w:sz w:val="18"/>
                <w:szCs w:val="18"/>
              </w:rPr>
              <w:t>verbergen</w:t>
            </w:r>
            <w:r>
              <w:rPr>
                <w:rFonts w:ascii="Arial" w:hAnsi="Arial" w:cs="Arial"/>
                <w:sz w:val="18"/>
                <w:szCs w:val="18"/>
              </w:rPr>
              <w:br/>
            </w:r>
            <w:r>
              <w:rPr>
                <w:rFonts w:ascii="Times" w:hAnsi="Times" w:cs="Times"/>
                <w:sz w:val="20"/>
              </w:rPr>
              <w:t>se vindicare, -o</w:t>
            </w:r>
            <w:r>
              <w:rPr>
                <w:rFonts w:ascii="Times" w:hAnsi="Times" w:cs="Times"/>
                <w:sz w:val="20"/>
              </w:rPr>
              <w:tab/>
            </w:r>
            <w:r>
              <w:rPr>
                <w:rFonts w:ascii="Arial" w:hAnsi="Arial" w:cs="Arial"/>
                <w:sz w:val="18"/>
                <w:szCs w:val="18"/>
              </w:rPr>
              <w:t>sich rächen</w:t>
            </w:r>
          </w:p>
        </w:tc>
      </w:tr>
      <w:tr w:rsidR="00E612C0">
        <w:tc>
          <w:tcPr>
            <w:tcW w:w="454" w:type="dxa"/>
          </w:tcPr>
          <w:p w:rsidR="00E612C0" w:rsidRDefault="00EE3F05">
            <w:pPr>
              <w:snapToGrid w:val="0"/>
              <w:spacing w:line="360" w:lineRule="exact"/>
              <w:jc w:val="both"/>
              <w:rPr>
                <w:rFonts w:ascii="Times" w:hAnsi="Times" w:cs="Times"/>
                <w:sz w:val="24"/>
                <w:szCs w:val="24"/>
              </w:rPr>
            </w:pPr>
          </w:p>
        </w:tc>
        <w:tc>
          <w:tcPr>
            <w:tcW w:w="5954" w:type="dxa"/>
          </w:tcPr>
          <w:p w:rsidR="00E612C0" w:rsidRDefault="00EE3F05">
            <w:pPr>
              <w:pStyle w:val="Latein"/>
              <w:snapToGrid w:val="0"/>
            </w:pPr>
            <w:r>
              <w:t>Non expedit nubere. Quid aliud est mulier nisi amicitiae ini</w:t>
            </w:r>
            <w:r>
              <w:softHyphen/>
              <w:t>mica, ineffugab</w:t>
            </w:r>
            <w:r>
              <w:t>ilis poena, necessarium malum, naturalis ten</w:t>
            </w:r>
            <w:r>
              <w:softHyphen/>
              <w:t>ta</w:t>
            </w:r>
            <w:r>
              <w:softHyphen/>
              <w:t>tio, desiderabilis calamitas, domesticum periculum, de</w:t>
            </w:r>
            <w:r>
              <w:softHyphen/>
              <w:t>lecta</w:t>
            </w:r>
            <w:r>
              <w:softHyphen/>
              <w:t>bi</w:t>
            </w:r>
            <w:r>
              <w:softHyphen/>
              <w:t>le detrimentum, malum naturae, bono colore depicta. Ergo si dimittere illam peccatum est, cum oportet tenere, tum vere tor</w:t>
            </w:r>
            <w:r>
              <w:softHyphen/>
              <w:t xml:space="preserve">mentum nos sequitur, </w:t>
            </w:r>
            <w:r>
              <w:t>quoniam aut dimittentes adulte</w:t>
            </w:r>
            <w:r>
              <w:softHyphen/>
              <w:t>ria fa</w:t>
            </w:r>
            <w:r>
              <w:softHyphen/>
              <w:t>cimus aut cottidianas pugnas habemus.</w:t>
            </w:r>
          </w:p>
        </w:tc>
        <w:tc>
          <w:tcPr>
            <w:tcW w:w="3289" w:type="dxa"/>
          </w:tcPr>
          <w:p w:rsidR="00E612C0" w:rsidRDefault="00EE3F05">
            <w:pPr>
              <w:tabs>
                <w:tab w:val="left" w:pos="1701"/>
              </w:tabs>
              <w:snapToGrid w:val="0"/>
              <w:rPr>
                <w:rFonts w:ascii="Times" w:hAnsi="Times" w:cs="Times"/>
                <w:sz w:val="20"/>
              </w:rPr>
            </w:pPr>
            <w:r>
              <w:rPr>
                <w:rFonts w:ascii="Times" w:hAnsi="Times" w:cs="Times"/>
                <w:sz w:val="20"/>
              </w:rPr>
              <w:t>expedire, -io</w:t>
            </w:r>
            <w:r>
              <w:rPr>
                <w:rFonts w:ascii="Times" w:hAnsi="Times" w:cs="Times"/>
                <w:sz w:val="20"/>
              </w:rPr>
              <w:tab/>
            </w:r>
            <w:r>
              <w:rPr>
                <w:rFonts w:ascii="Arial" w:hAnsi="Arial" w:cs="Arial"/>
                <w:sz w:val="18"/>
                <w:szCs w:val="18"/>
              </w:rPr>
              <w:t>nützen</w:t>
            </w:r>
            <w:r>
              <w:rPr>
                <w:rFonts w:ascii="Arial" w:hAnsi="Arial" w:cs="Arial"/>
                <w:sz w:val="18"/>
                <w:szCs w:val="18"/>
              </w:rPr>
              <w:br/>
            </w:r>
            <w:r>
              <w:rPr>
                <w:rFonts w:ascii="Times" w:hAnsi="Times" w:cs="Times"/>
                <w:sz w:val="20"/>
              </w:rPr>
              <w:t xml:space="preserve">amicitia, -ae </w:t>
            </w:r>
            <w:r>
              <w:rPr>
                <w:rFonts w:ascii="Arial" w:hAnsi="Arial" w:cs="Arial"/>
                <w:sz w:val="18"/>
                <w:szCs w:val="18"/>
              </w:rPr>
              <w:t>f.</w:t>
            </w:r>
            <w:r>
              <w:rPr>
                <w:rFonts w:ascii="Arial" w:hAnsi="Arial" w:cs="Arial"/>
                <w:sz w:val="18"/>
                <w:szCs w:val="18"/>
              </w:rPr>
              <w:tab/>
              <w:t xml:space="preserve">&lt; </w:t>
            </w:r>
            <w:r>
              <w:rPr>
                <w:rFonts w:ascii="Times" w:hAnsi="Times" w:cs="Times"/>
                <w:sz w:val="20"/>
              </w:rPr>
              <w:t>amicus</w:t>
            </w:r>
            <w:r>
              <w:rPr>
                <w:rFonts w:ascii="Times" w:hAnsi="Times" w:cs="Times"/>
                <w:sz w:val="20"/>
              </w:rPr>
              <w:br/>
              <w:t>ineffugabilis, -e</w:t>
            </w:r>
            <w:r>
              <w:rPr>
                <w:rFonts w:ascii="Times" w:hAnsi="Times" w:cs="Times"/>
                <w:sz w:val="20"/>
              </w:rPr>
              <w:tab/>
            </w:r>
            <w:r>
              <w:rPr>
                <w:rFonts w:ascii="Arial" w:hAnsi="Arial" w:cs="Arial"/>
                <w:sz w:val="18"/>
                <w:szCs w:val="18"/>
              </w:rPr>
              <w:t xml:space="preserve">&lt; </w:t>
            </w:r>
            <w:r>
              <w:rPr>
                <w:rFonts w:ascii="Times" w:hAnsi="Times" w:cs="Times"/>
                <w:sz w:val="20"/>
              </w:rPr>
              <w:t>in + effugere</w:t>
            </w:r>
            <w:r>
              <w:rPr>
                <w:rFonts w:ascii="Times" w:hAnsi="Times" w:cs="Times"/>
                <w:sz w:val="20"/>
              </w:rPr>
              <w:br/>
              <w:t>naturalis, -e</w:t>
            </w:r>
            <w:r>
              <w:rPr>
                <w:rFonts w:ascii="Times" w:hAnsi="Times" w:cs="Times"/>
                <w:sz w:val="20"/>
              </w:rPr>
              <w:tab/>
            </w:r>
            <w:r>
              <w:rPr>
                <w:rFonts w:ascii="Arial" w:hAnsi="Arial" w:cs="Arial"/>
                <w:sz w:val="18"/>
                <w:szCs w:val="18"/>
              </w:rPr>
              <w:t xml:space="preserve">&lt; </w:t>
            </w:r>
            <w:r>
              <w:rPr>
                <w:rFonts w:ascii="Times" w:hAnsi="Times" w:cs="Times"/>
                <w:sz w:val="20"/>
              </w:rPr>
              <w:t>natura</w:t>
            </w:r>
            <w:r>
              <w:rPr>
                <w:rFonts w:ascii="Times" w:hAnsi="Times" w:cs="Times"/>
                <w:sz w:val="20"/>
              </w:rPr>
              <w:br/>
              <w:t xml:space="preserve">tentatio, -onis </w:t>
            </w:r>
            <w:r>
              <w:rPr>
                <w:rFonts w:ascii="Arial" w:hAnsi="Arial" w:cs="Arial"/>
                <w:sz w:val="18"/>
                <w:szCs w:val="18"/>
              </w:rPr>
              <w:t>f.</w:t>
            </w:r>
            <w:r>
              <w:rPr>
                <w:rFonts w:ascii="Arial" w:hAnsi="Arial" w:cs="Arial"/>
                <w:sz w:val="18"/>
                <w:szCs w:val="18"/>
              </w:rPr>
              <w:tab/>
              <w:t>Versuchung</w:t>
            </w:r>
            <w:r>
              <w:rPr>
                <w:rFonts w:ascii="Arial" w:hAnsi="Arial" w:cs="Arial"/>
                <w:sz w:val="18"/>
                <w:szCs w:val="18"/>
              </w:rPr>
              <w:br/>
            </w:r>
            <w:r>
              <w:rPr>
                <w:rFonts w:ascii="Times" w:hAnsi="Times" w:cs="Times"/>
                <w:sz w:val="20"/>
              </w:rPr>
              <w:t>desiderabilis, -e</w:t>
            </w:r>
            <w:r>
              <w:rPr>
                <w:rFonts w:ascii="Times" w:hAnsi="Times" w:cs="Times"/>
                <w:sz w:val="20"/>
              </w:rPr>
              <w:tab/>
            </w:r>
            <w:r>
              <w:rPr>
                <w:rFonts w:ascii="Arial" w:hAnsi="Arial" w:cs="Arial"/>
                <w:sz w:val="18"/>
                <w:szCs w:val="18"/>
              </w:rPr>
              <w:t>wünschenswert</w:t>
            </w:r>
            <w:r>
              <w:rPr>
                <w:rFonts w:ascii="Arial" w:hAnsi="Arial" w:cs="Arial"/>
                <w:sz w:val="18"/>
                <w:szCs w:val="18"/>
              </w:rPr>
              <w:br/>
            </w:r>
            <w:r>
              <w:rPr>
                <w:rFonts w:ascii="Times" w:hAnsi="Times" w:cs="Times"/>
                <w:sz w:val="20"/>
              </w:rPr>
              <w:t>calamitas, -at</w:t>
            </w:r>
            <w:r>
              <w:rPr>
                <w:rFonts w:ascii="Times" w:hAnsi="Times" w:cs="Times"/>
                <w:sz w:val="20"/>
              </w:rPr>
              <w:t xml:space="preserve">is </w:t>
            </w:r>
            <w:r>
              <w:rPr>
                <w:rFonts w:ascii="Arial" w:hAnsi="Arial" w:cs="Arial"/>
                <w:sz w:val="18"/>
                <w:szCs w:val="18"/>
              </w:rPr>
              <w:t>f.</w:t>
            </w:r>
            <w:r>
              <w:rPr>
                <w:rFonts w:ascii="Arial" w:hAnsi="Arial" w:cs="Arial"/>
                <w:sz w:val="18"/>
                <w:szCs w:val="18"/>
              </w:rPr>
              <w:tab/>
              <w:t>Unglück</w:t>
            </w:r>
            <w:r>
              <w:rPr>
                <w:rFonts w:ascii="Arial" w:hAnsi="Arial" w:cs="Arial"/>
                <w:sz w:val="18"/>
                <w:szCs w:val="18"/>
              </w:rPr>
              <w:br/>
            </w:r>
            <w:r>
              <w:rPr>
                <w:rFonts w:ascii="Times" w:hAnsi="Times" w:cs="Times"/>
                <w:sz w:val="20"/>
              </w:rPr>
              <w:t>domesticus, -a, -um</w:t>
            </w:r>
            <w:r>
              <w:rPr>
                <w:rFonts w:ascii="Times" w:hAnsi="Times" w:cs="Times"/>
                <w:sz w:val="20"/>
              </w:rPr>
              <w:tab/>
            </w:r>
            <w:r>
              <w:rPr>
                <w:rFonts w:ascii="Arial" w:hAnsi="Arial" w:cs="Arial"/>
                <w:sz w:val="18"/>
                <w:szCs w:val="18"/>
              </w:rPr>
              <w:t xml:space="preserve">&lt; </w:t>
            </w:r>
            <w:r>
              <w:rPr>
                <w:rFonts w:ascii="Times" w:hAnsi="Times" w:cs="Times"/>
                <w:sz w:val="20"/>
              </w:rPr>
              <w:t>domus</w:t>
            </w:r>
            <w:r>
              <w:rPr>
                <w:rFonts w:ascii="Times" w:hAnsi="Times" w:cs="Times"/>
                <w:sz w:val="20"/>
              </w:rPr>
              <w:br/>
              <w:t>delectabilis, -e</w:t>
            </w:r>
            <w:r>
              <w:rPr>
                <w:rFonts w:ascii="Times" w:hAnsi="Times" w:cs="Times"/>
                <w:sz w:val="20"/>
              </w:rPr>
              <w:tab/>
            </w:r>
            <w:r>
              <w:rPr>
                <w:rFonts w:ascii="Arial" w:hAnsi="Arial" w:cs="Arial"/>
                <w:sz w:val="18"/>
                <w:szCs w:val="18"/>
              </w:rPr>
              <w:t xml:space="preserve">&lt; </w:t>
            </w:r>
            <w:r>
              <w:rPr>
                <w:rFonts w:ascii="Times" w:hAnsi="Times" w:cs="Times"/>
                <w:sz w:val="20"/>
              </w:rPr>
              <w:t>delectare</w:t>
            </w:r>
            <w:r>
              <w:rPr>
                <w:rFonts w:ascii="Times" w:hAnsi="Times" w:cs="Times"/>
                <w:sz w:val="20"/>
              </w:rPr>
              <w:br/>
              <w:t xml:space="preserve">detrimentum, -i </w:t>
            </w:r>
            <w:r>
              <w:rPr>
                <w:rFonts w:ascii="Arial" w:hAnsi="Arial" w:cs="Arial"/>
                <w:sz w:val="18"/>
                <w:szCs w:val="18"/>
              </w:rPr>
              <w:t>n.</w:t>
            </w:r>
            <w:r>
              <w:rPr>
                <w:rFonts w:ascii="Arial" w:hAnsi="Arial" w:cs="Arial"/>
                <w:sz w:val="18"/>
                <w:szCs w:val="18"/>
              </w:rPr>
              <w:tab/>
              <w:t>Schaden</w:t>
            </w:r>
            <w:r>
              <w:rPr>
                <w:rFonts w:ascii="Arial" w:hAnsi="Arial" w:cs="Arial"/>
                <w:sz w:val="18"/>
                <w:szCs w:val="18"/>
              </w:rPr>
              <w:br/>
            </w:r>
            <w:r>
              <w:rPr>
                <w:rFonts w:ascii="Times" w:hAnsi="Times" w:cs="Times"/>
                <w:sz w:val="20"/>
              </w:rPr>
              <w:t xml:space="preserve">color, -oris </w:t>
            </w:r>
            <w:r>
              <w:rPr>
                <w:rFonts w:ascii="Arial" w:hAnsi="Arial" w:cs="Arial"/>
                <w:sz w:val="18"/>
                <w:szCs w:val="18"/>
              </w:rPr>
              <w:t>m.</w:t>
            </w:r>
            <w:r>
              <w:rPr>
                <w:rFonts w:ascii="Arial" w:hAnsi="Arial" w:cs="Arial"/>
                <w:sz w:val="18"/>
                <w:szCs w:val="18"/>
              </w:rPr>
              <w:tab/>
              <w:t>Farbe</w:t>
            </w:r>
            <w:r>
              <w:rPr>
                <w:rFonts w:ascii="Arial" w:hAnsi="Arial" w:cs="Arial"/>
                <w:sz w:val="18"/>
                <w:szCs w:val="18"/>
              </w:rPr>
              <w:br/>
            </w:r>
            <w:r>
              <w:rPr>
                <w:rFonts w:ascii="Times" w:hAnsi="Times" w:cs="Times"/>
                <w:sz w:val="20"/>
              </w:rPr>
              <w:t>depingere, -o</w:t>
            </w:r>
            <w:r>
              <w:rPr>
                <w:rFonts w:ascii="Times" w:hAnsi="Times" w:cs="Times"/>
                <w:sz w:val="20"/>
              </w:rPr>
              <w:tab/>
            </w:r>
            <w:r>
              <w:rPr>
                <w:rFonts w:ascii="Arial" w:hAnsi="Arial" w:cs="Arial"/>
                <w:sz w:val="18"/>
                <w:szCs w:val="18"/>
              </w:rPr>
              <w:t>bemalen</w:t>
            </w:r>
            <w:r>
              <w:rPr>
                <w:rFonts w:ascii="Arial" w:hAnsi="Arial" w:cs="Arial"/>
                <w:sz w:val="18"/>
                <w:szCs w:val="18"/>
              </w:rPr>
              <w:br/>
            </w:r>
            <w:r>
              <w:rPr>
                <w:rFonts w:ascii="Times" w:hAnsi="Times" w:cs="Times"/>
                <w:sz w:val="20"/>
              </w:rPr>
              <w:t xml:space="preserve">peccatum, -i </w:t>
            </w:r>
            <w:r>
              <w:rPr>
                <w:rFonts w:ascii="Arial" w:hAnsi="Arial" w:cs="Arial"/>
                <w:sz w:val="18"/>
                <w:szCs w:val="18"/>
              </w:rPr>
              <w:t>n.</w:t>
            </w:r>
            <w:r>
              <w:rPr>
                <w:rFonts w:ascii="Arial" w:hAnsi="Arial" w:cs="Arial"/>
                <w:sz w:val="18"/>
                <w:szCs w:val="18"/>
              </w:rPr>
              <w:tab/>
              <w:t>Sünde</w:t>
            </w:r>
            <w:r>
              <w:rPr>
                <w:rFonts w:ascii="Arial" w:hAnsi="Arial" w:cs="Arial"/>
                <w:sz w:val="18"/>
                <w:szCs w:val="18"/>
              </w:rPr>
              <w:br/>
            </w:r>
            <w:r>
              <w:rPr>
                <w:rFonts w:ascii="Times" w:hAnsi="Times" w:cs="Times"/>
                <w:sz w:val="20"/>
              </w:rPr>
              <w:t xml:space="preserve">tormentum,- i </w:t>
            </w:r>
            <w:r>
              <w:rPr>
                <w:rFonts w:ascii="Arial" w:hAnsi="Arial" w:cs="Arial"/>
                <w:sz w:val="18"/>
                <w:szCs w:val="18"/>
              </w:rPr>
              <w:t>n.</w:t>
            </w:r>
            <w:r>
              <w:rPr>
                <w:rFonts w:ascii="Arial" w:hAnsi="Arial" w:cs="Arial"/>
                <w:sz w:val="18"/>
                <w:szCs w:val="18"/>
              </w:rPr>
              <w:tab/>
              <w:t>Qual</w:t>
            </w:r>
            <w:r>
              <w:rPr>
                <w:rFonts w:ascii="Arial" w:hAnsi="Arial" w:cs="Arial"/>
                <w:sz w:val="18"/>
                <w:szCs w:val="18"/>
              </w:rPr>
              <w:br/>
            </w:r>
            <w:r>
              <w:rPr>
                <w:rFonts w:ascii="Times" w:hAnsi="Times" w:cs="Times"/>
                <w:sz w:val="20"/>
              </w:rPr>
              <w:t xml:space="preserve">adulterium, -i </w:t>
            </w:r>
            <w:r>
              <w:rPr>
                <w:rFonts w:ascii="Arial" w:hAnsi="Arial" w:cs="Arial"/>
                <w:sz w:val="18"/>
                <w:szCs w:val="18"/>
              </w:rPr>
              <w:t>n.</w:t>
            </w:r>
            <w:r>
              <w:rPr>
                <w:rFonts w:ascii="Arial" w:hAnsi="Arial" w:cs="Arial"/>
                <w:sz w:val="18"/>
                <w:szCs w:val="18"/>
              </w:rPr>
              <w:tab/>
              <w:t>Ehebruch</w:t>
            </w:r>
            <w:r>
              <w:rPr>
                <w:rFonts w:ascii="Arial" w:hAnsi="Arial" w:cs="Arial"/>
                <w:sz w:val="18"/>
                <w:szCs w:val="18"/>
              </w:rPr>
              <w:br/>
            </w:r>
            <w:r>
              <w:rPr>
                <w:rFonts w:ascii="Times" w:hAnsi="Times" w:cs="Times"/>
                <w:sz w:val="20"/>
              </w:rPr>
              <w:t>cottidianus, -a, -um</w:t>
            </w:r>
            <w:r>
              <w:rPr>
                <w:rFonts w:ascii="Times" w:hAnsi="Times" w:cs="Times"/>
                <w:sz w:val="20"/>
              </w:rPr>
              <w:tab/>
            </w:r>
            <w:r>
              <w:rPr>
                <w:rFonts w:ascii="Arial" w:hAnsi="Arial" w:cs="Arial"/>
                <w:sz w:val="18"/>
                <w:szCs w:val="18"/>
              </w:rPr>
              <w:t xml:space="preserve">&lt; </w:t>
            </w:r>
            <w:r>
              <w:rPr>
                <w:rFonts w:ascii="Times" w:hAnsi="Times" w:cs="Times"/>
                <w:sz w:val="20"/>
              </w:rPr>
              <w:t>cottidie</w:t>
            </w:r>
          </w:p>
        </w:tc>
      </w:tr>
      <w:tr w:rsidR="00E612C0">
        <w:tc>
          <w:tcPr>
            <w:tcW w:w="454" w:type="dxa"/>
          </w:tcPr>
          <w:p w:rsidR="00E612C0" w:rsidRDefault="00EE3F05">
            <w:pPr>
              <w:snapToGrid w:val="0"/>
              <w:spacing w:line="360" w:lineRule="exact"/>
              <w:jc w:val="both"/>
              <w:rPr>
                <w:rFonts w:ascii="Times" w:hAnsi="Times" w:cs="Times"/>
                <w:sz w:val="24"/>
                <w:szCs w:val="24"/>
              </w:rPr>
            </w:pPr>
          </w:p>
        </w:tc>
        <w:tc>
          <w:tcPr>
            <w:tcW w:w="5954" w:type="dxa"/>
          </w:tcPr>
          <w:p w:rsidR="00E612C0" w:rsidRDefault="00EE3F05">
            <w:pPr>
              <w:pStyle w:val="Latein"/>
              <w:snapToGrid w:val="0"/>
            </w:pPr>
            <w:r>
              <w:t xml:space="preserve">Mulieres </w:t>
            </w:r>
            <w:r>
              <w:t>ad omnia maleficia cupiditas una ducit. Mulierum enim vitiorum omnium fundamentum est avaritia. Aut amat aut odit mulier.</w:t>
            </w:r>
          </w:p>
          <w:p w:rsidR="00E612C0" w:rsidRDefault="00EE3F05">
            <w:pPr>
              <w:pStyle w:val="Latein"/>
              <w:spacing w:before="0"/>
            </w:pPr>
            <w:r>
              <w:t>Duo genera lacrimarum habentur in oculis feminarum: veri do</w:t>
            </w:r>
            <w:r>
              <w:softHyphen/>
              <w:t>lo</w:t>
            </w:r>
            <w:r>
              <w:softHyphen/>
              <w:t>ris est unum, insidiarum aliud.</w:t>
            </w:r>
          </w:p>
          <w:p w:rsidR="00E612C0" w:rsidRDefault="00EE3F05">
            <w:pPr>
              <w:pStyle w:val="Latein"/>
              <w:spacing w:before="0"/>
            </w:pPr>
            <w:r>
              <w:t>Mulier, cum sola cogitat, mala cogitat.</w:t>
            </w:r>
            <w:r>
              <w:t xml:space="preserve"> Mulieres fere ut pueri simplici intellectu sunt.</w:t>
            </w:r>
          </w:p>
        </w:tc>
        <w:tc>
          <w:tcPr>
            <w:tcW w:w="3289" w:type="dxa"/>
          </w:tcPr>
          <w:p w:rsidR="00E612C0" w:rsidRDefault="00EE3F05">
            <w:pPr>
              <w:tabs>
                <w:tab w:val="left" w:pos="1701"/>
              </w:tabs>
              <w:snapToGrid w:val="0"/>
              <w:spacing w:before="360"/>
              <w:rPr>
                <w:rFonts w:ascii="Arial" w:hAnsi="Arial" w:cs="Arial"/>
                <w:sz w:val="18"/>
                <w:szCs w:val="18"/>
              </w:rPr>
            </w:pPr>
            <w:r>
              <w:rPr>
                <w:rFonts w:ascii="Times" w:hAnsi="Times" w:cs="Times"/>
                <w:sz w:val="20"/>
              </w:rPr>
              <w:t xml:space="preserve">cupiditas, -atis </w:t>
            </w:r>
            <w:r>
              <w:rPr>
                <w:rFonts w:ascii="Arial" w:hAnsi="Arial" w:cs="Arial"/>
                <w:sz w:val="18"/>
                <w:szCs w:val="18"/>
              </w:rPr>
              <w:t>f.</w:t>
            </w:r>
            <w:r>
              <w:rPr>
                <w:rFonts w:ascii="Arial" w:hAnsi="Arial" w:cs="Arial"/>
                <w:sz w:val="18"/>
                <w:szCs w:val="18"/>
              </w:rPr>
              <w:tab/>
              <w:t xml:space="preserve">Begierde </w:t>
            </w:r>
            <w:r>
              <w:rPr>
                <w:rFonts w:ascii="Arial" w:hAnsi="Arial" w:cs="Arial"/>
                <w:sz w:val="18"/>
                <w:szCs w:val="18"/>
              </w:rPr>
              <w:br/>
            </w:r>
            <w:r>
              <w:rPr>
                <w:rFonts w:ascii="Times" w:hAnsi="Times" w:cs="Times"/>
                <w:sz w:val="20"/>
              </w:rPr>
              <w:t xml:space="preserve">fundamentum, -i </w:t>
            </w:r>
            <w:r>
              <w:rPr>
                <w:rFonts w:ascii="Arial" w:hAnsi="Arial" w:cs="Arial"/>
                <w:sz w:val="18"/>
                <w:szCs w:val="18"/>
              </w:rPr>
              <w:t>n.</w:t>
            </w:r>
            <w:r>
              <w:rPr>
                <w:rFonts w:ascii="Arial" w:hAnsi="Arial" w:cs="Arial"/>
                <w:sz w:val="18"/>
                <w:szCs w:val="18"/>
              </w:rPr>
              <w:tab/>
              <w:t>Grundlage</w:t>
            </w:r>
          </w:p>
          <w:p w:rsidR="00E612C0" w:rsidRDefault="00EE3F05">
            <w:pPr>
              <w:tabs>
                <w:tab w:val="left" w:pos="1701"/>
              </w:tabs>
              <w:rPr>
                <w:rFonts w:ascii="Arial" w:hAnsi="Arial" w:cs="Arial"/>
                <w:sz w:val="18"/>
                <w:szCs w:val="18"/>
              </w:rPr>
            </w:pPr>
            <w:r>
              <w:rPr>
                <w:rFonts w:ascii="Times" w:hAnsi="Times" w:cs="Times"/>
                <w:sz w:val="20"/>
              </w:rPr>
              <w:t xml:space="preserve">intellectus, -us </w:t>
            </w:r>
            <w:r>
              <w:rPr>
                <w:rFonts w:ascii="Arial" w:hAnsi="Arial" w:cs="Arial"/>
                <w:sz w:val="18"/>
                <w:szCs w:val="18"/>
              </w:rPr>
              <w:t>m.</w:t>
            </w:r>
            <w:r>
              <w:rPr>
                <w:rFonts w:ascii="Arial" w:hAnsi="Arial" w:cs="Arial"/>
                <w:sz w:val="18"/>
                <w:szCs w:val="18"/>
              </w:rPr>
              <w:tab/>
              <w:t>Verstand</w:t>
            </w:r>
          </w:p>
        </w:tc>
      </w:tr>
      <w:tr w:rsidR="00E612C0">
        <w:tc>
          <w:tcPr>
            <w:tcW w:w="454" w:type="dxa"/>
          </w:tcPr>
          <w:p w:rsidR="00E612C0" w:rsidRDefault="00EE3F05">
            <w:pPr>
              <w:snapToGrid w:val="0"/>
              <w:spacing w:line="360" w:lineRule="exact"/>
              <w:jc w:val="both"/>
              <w:rPr>
                <w:rFonts w:ascii="Times" w:hAnsi="Times" w:cs="Times"/>
                <w:sz w:val="24"/>
                <w:szCs w:val="24"/>
              </w:rPr>
            </w:pPr>
          </w:p>
        </w:tc>
        <w:tc>
          <w:tcPr>
            <w:tcW w:w="5954" w:type="dxa"/>
          </w:tcPr>
          <w:p w:rsidR="00E612C0" w:rsidRDefault="00EE3F05">
            <w:pPr>
              <w:pStyle w:val="Latein"/>
              <w:snapToGrid w:val="0"/>
            </w:pPr>
            <w:r>
              <w:t>Mulier pulchra et fatua est circulus aureus in naribus suis. Ratio naturalis est, quia plus carnalis quam vir est. Q</w:t>
            </w:r>
            <w:r>
              <w:t>ui etiam defectus notatur in formatione primae mulieris, cum de costa curva formata fuit. Ex quo defectu etiam procedit, quod cum sit animal imperfectum, semper decipit.</w:t>
            </w:r>
          </w:p>
        </w:tc>
        <w:tc>
          <w:tcPr>
            <w:tcW w:w="3289" w:type="dxa"/>
          </w:tcPr>
          <w:p w:rsidR="00E612C0" w:rsidRDefault="00EE3F05">
            <w:pPr>
              <w:tabs>
                <w:tab w:val="left" w:pos="1701"/>
              </w:tabs>
              <w:snapToGrid w:val="0"/>
              <w:rPr>
                <w:rFonts w:ascii="Arial" w:hAnsi="Arial" w:cs="Arial"/>
                <w:sz w:val="18"/>
                <w:szCs w:val="18"/>
              </w:rPr>
            </w:pPr>
            <w:r>
              <w:rPr>
                <w:rFonts w:ascii="Times" w:hAnsi="Times" w:cs="Times"/>
                <w:sz w:val="20"/>
              </w:rPr>
              <w:t>fatuus, -a, -um</w:t>
            </w:r>
            <w:r>
              <w:rPr>
                <w:rFonts w:ascii="Times" w:hAnsi="Times" w:cs="Times"/>
                <w:sz w:val="20"/>
              </w:rPr>
              <w:tab/>
            </w:r>
            <w:r>
              <w:rPr>
                <w:rFonts w:ascii="Arial" w:hAnsi="Arial" w:cs="Arial"/>
                <w:sz w:val="18"/>
                <w:szCs w:val="18"/>
              </w:rPr>
              <w:t>töricht</w:t>
            </w:r>
            <w:r>
              <w:rPr>
                <w:rFonts w:ascii="Arial" w:hAnsi="Arial" w:cs="Arial"/>
                <w:sz w:val="18"/>
                <w:szCs w:val="18"/>
              </w:rPr>
              <w:br/>
            </w:r>
            <w:r>
              <w:rPr>
                <w:rFonts w:ascii="Times" w:hAnsi="Times" w:cs="Times"/>
                <w:sz w:val="20"/>
              </w:rPr>
              <w:t xml:space="preserve">circulus, -i </w:t>
            </w:r>
            <w:r>
              <w:rPr>
                <w:rFonts w:ascii="Arial" w:hAnsi="Arial" w:cs="Arial"/>
                <w:sz w:val="18"/>
                <w:szCs w:val="18"/>
              </w:rPr>
              <w:t>m.</w:t>
            </w:r>
            <w:r>
              <w:rPr>
                <w:rFonts w:ascii="Arial" w:hAnsi="Arial" w:cs="Arial"/>
                <w:sz w:val="18"/>
                <w:szCs w:val="18"/>
              </w:rPr>
              <w:tab/>
              <w:t>Ring</w:t>
            </w:r>
            <w:r>
              <w:rPr>
                <w:rFonts w:ascii="Arial" w:hAnsi="Arial" w:cs="Arial"/>
                <w:sz w:val="18"/>
                <w:szCs w:val="18"/>
              </w:rPr>
              <w:br/>
            </w:r>
            <w:r>
              <w:rPr>
                <w:rFonts w:ascii="Times" w:hAnsi="Times" w:cs="Times"/>
                <w:sz w:val="20"/>
              </w:rPr>
              <w:t>aureus, -a, -um</w:t>
            </w:r>
            <w:r>
              <w:rPr>
                <w:rFonts w:ascii="Times" w:hAnsi="Times" w:cs="Times"/>
                <w:sz w:val="20"/>
              </w:rPr>
              <w:tab/>
            </w:r>
            <w:r>
              <w:rPr>
                <w:rFonts w:ascii="Arial" w:hAnsi="Arial" w:cs="Arial"/>
                <w:sz w:val="18"/>
                <w:szCs w:val="18"/>
              </w:rPr>
              <w:t xml:space="preserve">&lt; </w:t>
            </w:r>
            <w:r>
              <w:rPr>
                <w:rFonts w:ascii="Times" w:hAnsi="Times" w:cs="Times"/>
                <w:sz w:val="20"/>
              </w:rPr>
              <w:t>aurum</w:t>
            </w:r>
            <w:r>
              <w:rPr>
                <w:rFonts w:ascii="Times" w:hAnsi="Times" w:cs="Times"/>
                <w:sz w:val="20"/>
              </w:rPr>
              <w:br/>
              <w:t xml:space="preserve">sus, suis </w:t>
            </w:r>
            <w:r>
              <w:rPr>
                <w:rFonts w:ascii="Arial" w:hAnsi="Arial" w:cs="Arial"/>
                <w:sz w:val="18"/>
                <w:szCs w:val="18"/>
              </w:rPr>
              <w:t>f.</w:t>
            </w:r>
            <w:r>
              <w:rPr>
                <w:rFonts w:ascii="Arial" w:hAnsi="Arial" w:cs="Arial"/>
                <w:sz w:val="18"/>
                <w:szCs w:val="18"/>
              </w:rPr>
              <w:tab/>
              <w:t>Schw</w:t>
            </w:r>
            <w:r>
              <w:rPr>
                <w:rFonts w:ascii="Arial" w:hAnsi="Arial" w:cs="Arial"/>
                <w:sz w:val="18"/>
                <w:szCs w:val="18"/>
              </w:rPr>
              <w:t>ein</w:t>
            </w:r>
            <w:r>
              <w:rPr>
                <w:rFonts w:ascii="Times" w:hAnsi="Times" w:cs="Times"/>
                <w:sz w:val="20"/>
              </w:rPr>
              <w:br/>
              <w:t xml:space="preserve">nas, naris </w:t>
            </w:r>
            <w:r>
              <w:rPr>
                <w:rFonts w:ascii="Arial" w:hAnsi="Arial" w:cs="Arial"/>
                <w:sz w:val="18"/>
                <w:szCs w:val="18"/>
              </w:rPr>
              <w:t>f.</w:t>
            </w:r>
            <w:r>
              <w:rPr>
                <w:rFonts w:ascii="Arial" w:hAnsi="Arial" w:cs="Arial"/>
                <w:sz w:val="18"/>
                <w:szCs w:val="18"/>
              </w:rPr>
              <w:tab/>
              <w:t>Nase</w:t>
            </w:r>
            <w:r>
              <w:rPr>
                <w:rFonts w:ascii="Arial" w:hAnsi="Arial" w:cs="Arial"/>
                <w:sz w:val="18"/>
                <w:szCs w:val="18"/>
              </w:rPr>
              <w:br/>
            </w:r>
            <w:r>
              <w:rPr>
                <w:rFonts w:ascii="Times" w:hAnsi="Times" w:cs="Times"/>
                <w:sz w:val="20"/>
              </w:rPr>
              <w:t xml:space="preserve">ratio, -onis </w:t>
            </w:r>
            <w:r>
              <w:rPr>
                <w:rFonts w:ascii="Arial" w:hAnsi="Arial" w:cs="Arial"/>
                <w:sz w:val="18"/>
                <w:szCs w:val="18"/>
              </w:rPr>
              <w:t>f.</w:t>
            </w:r>
            <w:r>
              <w:rPr>
                <w:rFonts w:ascii="Arial" w:hAnsi="Arial" w:cs="Arial"/>
                <w:sz w:val="18"/>
                <w:szCs w:val="18"/>
              </w:rPr>
              <w:tab/>
              <w:t xml:space="preserve">= </w:t>
            </w:r>
            <w:r>
              <w:rPr>
                <w:rFonts w:ascii="Times" w:hAnsi="Times" w:cs="Times"/>
                <w:sz w:val="20"/>
              </w:rPr>
              <w:t>causa</w:t>
            </w:r>
            <w:r>
              <w:rPr>
                <w:rFonts w:ascii="Times" w:hAnsi="Times" w:cs="Times"/>
                <w:sz w:val="20"/>
              </w:rPr>
              <w:br/>
              <w:t>naturalis, -e</w:t>
            </w:r>
            <w:r>
              <w:rPr>
                <w:rFonts w:ascii="Times" w:hAnsi="Times" w:cs="Times"/>
                <w:sz w:val="20"/>
              </w:rPr>
              <w:tab/>
              <w:t>&lt; natura</w:t>
            </w:r>
            <w:r>
              <w:rPr>
                <w:rFonts w:ascii="Times" w:hAnsi="Times" w:cs="Times"/>
                <w:sz w:val="20"/>
              </w:rPr>
              <w:br/>
              <w:t>carnalis, -e</w:t>
            </w:r>
            <w:r>
              <w:rPr>
                <w:rFonts w:ascii="Times" w:hAnsi="Times" w:cs="Times"/>
                <w:sz w:val="20"/>
              </w:rPr>
              <w:tab/>
            </w:r>
            <w:r>
              <w:rPr>
                <w:rFonts w:ascii="Arial" w:hAnsi="Arial" w:cs="Arial"/>
                <w:sz w:val="18"/>
                <w:szCs w:val="18"/>
              </w:rPr>
              <w:t>fleischlich</w:t>
            </w:r>
            <w:r>
              <w:rPr>
                <w:rFonts w:ascii="Arial" w:hAnsi="Arial" w:cs="Arial"/>
                <w:sz w:val="18"/>
                <w:szCs w:val="18"/>
              </w:rPr>
              <w:br/>
            </w:r>
            <w:r>
              <w:rPr>
                <w:rFonts w:ascii="Times" w:hAnsi="Times" w:cs="Times"/>
                <w:sz w:val="20"/>
              </w:rPr>
              <w:t xml:space="preserve">defectus, -us </w:t>
            </w:r>
            <w:r>
              <w:rPr>
                <w:rFonts w:ascii="Arial" w:hAnsi="Arial" w:cs="Arial"/>
                <w:sz w:val="18"/>
                <w:szCs w:val="18"/>
              </w:rPr>
              <w:t>m.</w:t>
            </w:r>
            <w:r>
              <w:rPr>
                <w:rFonts w:ascii="Arial" w:hAnsi="Arial" w:cs="Arial"/>
                <w:sz w:val="18"/>
                <w:szCs w:val="18"/>
              </w:rPr>
              <w:tab/>
              <w:t>Mangel</w:t>
            </w:r>
            <w:r>
              <w:rPr>
                <w:rFonts w:ascii="Arial" w:hAnsi="Arial" w:cs="Arial"/>
                <w:sz w:val="18"/>
                <w:szCs w:val="18"/>
              </w:rPr>
              <w:br/>
            </w:r>
            <w:r>
              <w:rPr>
                <w:rFonts w:ascii="Times" w:hAnsi="Times" w:cs="Times"/>
                <w:sz w:val="20"/>
              </w:rPr>
              <w:t>notare, -o</w:t>
            </w:r>
            <w:r>
              <w:rPr>
                <w:rFonts w:ascii="Times" w:hAnsi="Times" w:cs="Times"/>
                <w:sz w:val="20"/>
              </w:rPr>
              <w:tab/>
            </w:r>
            <w:r>
              <w:rPr>
                <w:rFonts w:ascii="Arial" w:hAnsi="Arial" w:cs="Arial"/>
                <w:sz w:val="18"/>
                <w:szCs w:val="18"/>
              </w:rPr>
              <w:t>beobachten</w:t>
            </w:r>
            <w:r>
              <w:rPr>
                <w:rFonts w:ascii="Arial" w:hAnsi="Arial" w:cs="Arial"/>
                <w:sz w:val="18"/>
                <w:szCs w:val="18"/>
              </w:rPr>
              <w:br/>
            </w:r>
            <w:r>
              <w:rPr>
                <w:rFonts w:ascii="Times" w:hAnsi="Times" w:cs="Times"/>
                <w:sz w:val="20"/>
              </w:rPr>
              <w:t>formatio, -onis f.</w:t>
            </w:r>
            <w:r>
              <w:rPr>
                <w:rFonts w:ascii="Times" w:hAnsi="Times" w:cs="Times"/>
                <w:sz w:val="20"/>
              </w:rPr>
              <w:tab/>
            </w:r>
            <w:r>
              <w:rPr>
                <w:rFonts w:ascii="Arial" w:hAnsi="Arial" w:cs="Arial"/>
                <w:sz w:val="18"/>
                <w:szCs w:val="18"/>
              </w:rPr>
              <w:t>Erschaffung</w:t>
            </w:r>
            <w:r>
              <w:rPr>
                <w:rFonts w:ascii="Times" w:hAnsi="Times" w:cs="Times"/>
                <w:sz w:val="20"/>
              </w:rPr>
              <w:br/>
              <w:t>costa curva</w:t>
            </w:r>
            <w:r>
              <w:rPr>
                <w:rFonts w:ascii="Times" w:hAnsi="Times" w:cs="Times"/>
                <w:sz w:val="20"/>
              </w:rPr>
              <w:tab/>
            </w:r>
            <w:r>
              <w:rPr>
                <w:rFonts w:ascii="Arial" w:hAnsi="Arial" w:cs="Arial"/>
                <w:sz w:val="18"/>
                <w:szCs w:val="18"/>
              </w:rPr>
              <w:t>gekrümmte Rippe</w:t>
            </w:r>
            <w:r>
              <w:rPr>
                <w:rFonts w:ascii="Arial" w:hAnsi="Arial" w:cs="Arial"/>
                <w:sz w:val="18"/>
                <w:szCs w:val="18"/>
              </w:rPr>
              <w:br/>
            </w:r>
            <w:r>
              <w:rPr>
                <w:rFonts w:ascii="Times" w:hAnsi="Times" w:cs="Times"/>
                <w:sz w:val="20"/>
              </w:rPr>
              <w:t>formare, -o</w:t>
            </w:r>
            <w:r>
              <w:rPr>
                <w:rFonts w:ascii="Times" w:hAnsi="Times" w:cs="Times"/>
                <w:sz w:val="20"/>
              </w:rPr>
              <w:tab/>
            </w:r>
            <w:r>
              <w:rPr>
                <w:rFonts w:ascii="Arial" w:hAnsi="Arial" w:cs="Arial"/>
                <w:sz w:val="18"/>
                <w:szCs w:val="18"/>
              </w:rPr>
              <w:t>erschaffen</w:t>
            </w:r>
            <w:r>
              <w:rPr>
                <w:rFonts w:ascii="Arial" w:hAnsi="Arial" w:cs="Arial"/>
                <w:sz w:val="18"/>
                <w:szCs w:val="18"/>
              </w:rPr>
              <w:br/>
            </w:r>
            <w:r>
              <w:rPr>
                <w:rFonts w:ascii="Times" w:hAnsi="Times" w:cs="Times"/>
                <w:sz w:val="20"/>
              </w:rPr>
              <w:t>procedit, quod</w:t>
            </w:r>
            <w:r>
              <w:rPr>
                <w:rFonts w:ascii="Times" w:hAnsi="Times" w:cs="Times"/>
                <w:sz w:val="20"/>
              </w:rPr>
              <w:tab/>
            </w:r>
            <w:r>
              <w:rPr>
                <w:rFonts w:ascii="Arial" w:hAnsi="Arial" w:cs="Arial"/>
                <w:sz w:val="18"/>
                <w:szCs w:val="18"/>
              </w:rPr>
              <w:t>es geht hervor,</w:t>
            </w:r>
            <w:r>
              <w:rPr>
                <w:rFonts w:ascii="Arial" w:hAnsi="Arial" w:cs="Arial"/>
                <w:sz w:val="18"/>
                <w:szCs w:val="18"/>
              </w:rPr>
              <w:br/>
            </w:r>
            <w:r>
              <w:rPr>
                <w:rFonts w:ascii="Arial" w:hAnsi="Arial" w:cs="Arial"/>
                <w:sz w:val="18"/>
                <w:szCs w:val="18"/>
              </w:rPr>
              <w:tab/>
              <w:t xml:space="preserve"> </w:t>
            </w:r>
            <w:r>
              <w:rPr>
                <w:rFonts w:ascii="Arial" w:hAnsi="Arial" w:cs="Arial"/>
                <w:sz w:val="18"/>
                <w:szCs w:val="18"/>
              </w:rPr>
              <w:t xml:space="preserve">  dass</w:t>
            </w:r>
            <w:r>
              <w:rPr>
                <w:rFonts w:ascii="Arial" w:hAnsi="Arial" w:cs="Arial"/>
                <w:sz w:val="18"/>
                <w:szCs w:val="18"/>
              </w:rPr>
              <w:br/>
            </w:r>
            <w:r>
              <w:rPr>
                <w:rFonts w:ascii="Times" w:hAnsi="Times" w:cs="Times"/>
                <w:sz w:val="20"/>
              </w:rPr>
              <w:t>imperfectus,-a,-um</w:t>
            </w:r>
            <w:r>
              <w:rPr>
                <w:rFonts w:ascii="Times" w:hAnsi="Times" w:cs="Times"/>
                <w:sz w:val="20"/>
              </w:rPr>
              <w:tab/>
            </w:r>
            <w:r>
              <w:rPr>
                <w:rFonts w:ascii="Arial" w:hAnsi="Arial" w:cs="Arial"/>
                <w:sz w:val="18"/>
                <w:szCs w:val="18"/>
              </w:rPr>
              <w:t>unvollendet</w:t>
            </w:r>
          </w:p>
        </w:tc>
      </w:tr>
      <w:tr w:rsidR="00E612C0">
        <w:tc>
          <w:tcPr>
            <w:tcW w:w="454" w:type="dxa"/>
          </w:tcPr>
          <w:p w:rsidR="00E612C0" w:rsidRDefault="00EE3F05">
            <w:pPr>
              <w:snapToGrid w:val="0"/>
              <w:spacing w:line="360" w:lineRule="exact"/>
              <w:jc w:val="both"/>
              <w:rPr>
                <w:rFonts w:ascii="Times" w:hAnsi="Times" w:cs="Times"/>
                <w:sz w:val="24"/>
                <w:szCs w:val="24"/>
              </w:rPr>
            </w:pPr>
          </w:p>
        </w:tc>
        <w:tc>
          <w:tcPr>
            <w:tcW w:w="5954" w:type="dxa"/>
          </w:tcPr>
          <w:p w:rsidR="00E612C0" w:rsidRDefault="00EE3F05">
            <w:pPr>
              <w:pStyle w:val="Latein"/>
              <w:snapToGrid w:val="0"/>
            </w:pPr>
            <w:r>
              <w:t>Patet et in prima muliere, quod ex natura minorem habent fi</w:t>
            </w:r>
            <w:r>
              <w:softHyphen/>
              <w:t>dem, cum dixit serpenti interroganti, quare non ederent de om</w:t>
            </w:r>
            <w:r>
              <w:softHyphen/>
              <w:t xml:space="preserve">ni arbore paradisi. Respondit “… ne forte moriamur”, in quo ostendit se dubitare et non fidem </w:t>
            </w:r>
            <w:r>
              <w:t>habere ad verba dei.</w:t>
            </w:r>
          </w:p>
        </w:tc>
        <w:tc>
          <w:tcPr>
            <w:tcW w:w="3289" w:type="dxa"/>
          </w:tcPr>
          <w:p w:rsidR="00E612C0" w:rsidRDefault="00EE3F05">
            <w:pPr>
              <w:tabs>
                <w:tab w:val="left" w:pos="1701"/>
              </w:tabs>
              <w:snapToGrid w:val="0"/>
              <w:spacing w:before="720"/>
              <w:rPr>
                <w:rFonts w:ascii="Arial" w:hAnsi="Arial" w:cs="Arial"/>
                <w:sz w:val="18"/>
                <w:szCs w:val="18"/>
              </w:rPr>
            </w:pPr>
            <w:r>
              <w:rPr>
                <w:rFonts w:ascii="Times" w:hAnsi="Times" w:cs="Times"/>
                <w:sz w:val="20"/>
              </w:rPr>
              <w:t xml:space="preserve">serpens, -entis </w:t>
            </w:r>
            <w:r>
              <w:rPr>
                <w:rFonts w:ascii="Arial" w:hAnsi="Arial" w:cs="Arial"/>
                <w:sz w:val="18"/>
                <w:szCs w:val="18"/>
              </w:rPr>
              <w:t>m.</w:t>
            </w:r>
            <w:r>
              <w:rPr>
                <w:rFonts w:ascii="Times" w:hAnsi="Times" w:cs="Times"/>
                <w:sz w:val="20"/>
              </w:rPr>
              <w:tab/>
            </w:r>
            <w:r>
              <w:rPr>
                <w:rFonts w:ascii="Arial" w:hAnsi="Arial" w:cs="Arial"/>
                <w:sz w:val="18"/>
                <w:szCs w:val="18"/>
              </w:rPr>
              <w:t>Schlange</w:t>
            </w:r>
            <w:r>
              <w:rPr>
                <w:rFonts w:ascii="Arial" w:hAnsi="Arial" w:cs="Arial"/>
                <w:sz w:val="18"/>
                <w:szCs w:val="18"/>
              </w:rPr>
              <w:br/>
            </w:r>
            <w:r>
              <w:rPr>
                <w:rFonts w:ascii="Times" w:hAnsi="Times" w:cs="Times"/>
                <w:sz w:val="20"/>
              </w:rPr>
              <w:t xml:space="preserve">paradisus, -i </w:t>
            </w:r>
            <w:r>
              <w:rPr>
                <w:rFonts w:ascii="Arial" w:hAnsi="Arial" w:cs="Arial"/>
                <w:sz w:val="18"/>
                <w:szCs w:val="18"/>
              </w:rPr>
              <w:t>m.</w:t>
            </w:r>
            <w:r>
              <w:rPr>
                <w:rFonts w:ascii="Arial" w:hAnsi="Arial" w:cs="Arial"/>
                <w:sz w:val="18"/>
                <w:szCs w:val="18"/>
              </w:rPr>
              <w:tab/>
              <w:t>Paradies</w:t>
            </w:r>
            <w:r>
              <w:rPr>
                <w:rFonts w:ascii="Arial" w:hAnsi="Arial" w:cs="Arial"/>
                <w:sz w:val="18"/>
                <w:szCs w:val="18"/>
              </w:rPr>
              <w:br/>
            </w:r>
            <w:r>
              <w:rPr>
                <w:rFonts w:ascii="Times" w:hAnsi="Times" w:cs="Times"/>
                <w:sz w:val="20"/>
              </w:rPr>
              <w:t xml:space="preserve">forte </w:t>
            </w:r>
            <w:r>
              <w:rPr>
                <w:rFonts w:ascii="Arial" w:hAnsi="Arial" w:cs="Arial"/>
                <w:sz w:val="18"/>
                <w:szCs w:val="18"/>
              </w:rPr>
              <w:t>(Adv.)</w:t>
            </w:r>
            <w:r>
              <w:rPr>
                <w:rFonts w:ascii="Arial" w:hAnsi="Arial" w:cs="Arial"/>
                <w:sz w:val="18"/>
                <w:szCs w:val="18"/>
              </w:rPr>
              <w:tab/>
              <w:t>möglicherweise</w:t>
            </w:r>
          </w:p>
        </w:tc>
      </w:tr>
      <w:tr w:rsidR="00E612C0">
        <w:tc>
          <w:tcPr>
            <w:tcW w:w="454" w:type="dxa"/>
          </w:tcPr>
          <w:p w:rsidR="00E612C0" w:rsidRDefault="00EE3F05">
            <w:pPr>
              <w:snapToGrid w:val="0"/>
              <w:spacing w:line="360" w:lineRule="exact"/>
              <w:jc w:val="both"/>
              <w:rPr>
                <w:rFonts w:ascii="Times" w:hAnsi="Times" w:cs="Times"/>
                <w:sz w:val="24"/>
                <w:szCs w:val="24"/>
              </w:rPr>
            </w:pPr>
          </w:p>
        </w:tc>
        <w:tc>
          <w:tcPr>
            <w:tcW w:w="5954" w:type="dxa"/>
          </w:tcPr>
          <w:p w:rsidR="00E612C0" w:rsidRDefault="00EE3F05">
            <w:pPr>
              <w:pStyle w:val="Latein"/>
              <w:snapToGrid w:val="0"/>
            </w:pPr>
            <w:r>
              <w:t xml:space="preserve">Quae omnia etiam ethimologia nominis demonstrat: Dicitur enim femina </w:t>
            </w:r>
            <w:r>
              <w:rPr>
                <w:i/>
              </w:rPr>
              <w:t>fé</w:t>
            </w:r>
            <w:r>
              <w:t xml:space="preserve"> et </w:t>
            </w:r>
            <w:r>
              <w:rPr>
                <w:i/>
              </w:rPr>
              <w:t>minus</w:t>
            </w:r>
            <w:r>
              <w:t>, quia semper minorem habet et ser</w:t>
            </w:r>
            <w:r>
              <w:softHyphen/>
              <w:t>vat fidem et hoc ex natura. Licet ex</w:t>
            </w:r>
            <w:r>
              <w:t xml:space="preserve"> gratia si</w:t>
            </w:r>
            <w:r>
              <w:softHyphen/>
              <w:t>mul et natura fi</w:t>
            </w:r>
            <w:r>
              <w:softHyphen/>
              <w:t>des in beatissima virgine numquam defe</w:t>
            </w:r>
            <w:r>
              <w:softHyphen/>
              <w:t>cerat, cum tamen in om</w:t>
            </w:r>
            <w:r>
              <w:softHyphen/>
              <w:t>ni</w:t>
            </w:r>
            <w:r>
              <w:softHyphen/>
              <w:t>bus viris defecisset tempore passionis Christi.</w:t>
            </w:r>
          </w:p>
        </w:tc>
        <w:tc>
          <w:tcPr>
            <w:tcW w:w="3289" w:type="dxa"/>
          </w:tcPr>
          <w:p w:rsidR="00E612C0" w:rsidRDefault="00EE3F05">
            <w:pPr>
              <w:tabs>
                <w:tab w:val="left" w:pos="1701"/>
              </w:tabs>
              <w:snapToGrid w:val="0"/>
              <w:spacing w:before="480"/>
              <w:rPr>
                <w:rFonts w:ascii="Arial" w:hAnsi="Arial" w:cs="Arial"/>
                <w:sz w:val="18"/>
                <w:szCs w:val="18"/>
              </w:rPr>
            </w:pPr>
            <w:r>
              <w:rPr>
                <w:rFonts w:ascii="Times" w:hAnsi="Times" w:cs="Times"/>
                <w:sz w:val="20"/>
              </w:rPr>
              <w:t xml:space="preserve">ethimologia, -ae </w:t>
            </w:r>
            <w:r>
              <w:rPr>
                <w:rFonts w:ascii="Arial" w:hAnsi="Arial" w:cs="Arial"/>
                <w:sz w:val="18"/>
                <w:szCs w:val="18"/>
              </w:rPr>
              <w:t>f.</w:t>
            </w:r>
            <w:r>
              <w:rPr>
                <w:rFonts w:ascii="Arial" w:hAnsi="Arial" w:cs="Arial"/>
                <w:sz w:val="18"/>
                <w:szCs w:val="18"/>
              </w:rPr>
              <w:tab/>
              <w:t>Etymologie</w:t>
            </w:r>
            <w:r>
              <w:rPr>
                <w:rFonts w:ascii="Arial" w:hAnsi="Arial" w:cs="Arial"/>
                <w:sz w:val="18"/>
                <w:szCs w:val="18"/>
              </w:rPr>
              <w:br/>
            </w:r>
            <w:r>
              <w:rPr>
                <w:rFonts w:ascii="Times" w:hAnsi="Times" w:cs="Times"/>
                <w:sz w:val="20"/>
              </w:rPr>
              <w:t>fé</w:t>
            </w:r>
            <w:r>
              <w:rPr>
                <w:rFonts w:ascii="Arial" w:hAnsi="Arial" w:cs="Arial"/>
                <w:sz w:val="18"/>
                <w:szCs w:val="18"/>
              </w:rPr>
              <w:t xml:space="preserve"> (portugies.)</w:t>
            </w:r>
            <w:r>
              <w:rPr>
                <w:rFonts w:ascii="Arial" w:hAnsi="Arial" w:cs="Arial"/>
                <w:sz w:val="18"/>
                <w:szCs w:val="18"/>
              </w:rPr>
              <w:tab/>
              <w:t xml:space="preserve">= </w:t>
            </w:r>
            <w:r>
              <w:rPr>
                <w:rFonts w:ascii="Times" w:hAnsi="Times" w:cs="Times"/>
                <w:sz w:val="20"/>
              </w:rPr>
              <w:t>fides</w:t>
            </w:r>
            <w:r>
              <w:rPr>
                <w:rFonts w:ascii="Arial" w:hAnsi="Arial" w:cs="Arial"/>
                <w:sz w:val="18"/>
                <w:szCs w:val="18"/>
              </w:rPr>
              <w:br/>
            </w:r>
            <w:r>
              <w:rPr>
                <w:rFonts w:ascii="Times" w:hAnsi="Times" w:cs="Times"/>
                <w:sz w:val="20"/>
              </w:rPr>
              <w:t>licet</w:t>
            </w:r>
            <w:r>
              <w:rPr>
                <w:rFonts w:ascii="Arial" w:hAnsi="Arial" w:cs="Arial"/>
                <w:sz w:val="18"/>
                <w:szCs w:val="18"/>
              </w:rPr>
              <w:tab/>
              <w:t>allerdings</w:t>
            </w:r>
          </w:p>
          <w:p w:rsidR="00E612C0" w:rsidRDefault="00EE3F05">
            <w:pPr>
              <w:tabs>
                <w:tab w:val="left" w:pos="1701"/>
              </w:tabs>
              <w:spacing w:before="620"/>
              <w:rPr>
                <w:rFonts w:ascii="Arial" w:hAnsi="Arial" w:cs="Arial"/>
                <w:sz w:val="18"/>
                <w:szCs w:val="18"/>
              </w:rPr>
            </w:pPr>
            <w:r>
              <w:rPr>
                <w:rFonts w:ascii="Times" w:hAnsi="Times" w:cs="Times"/>
                <w:sz w:val="20"/>
              </w:rPr>
              <w:t xml:space="preserve">passio, -onis </w:t>
            </w:r>
            <w:r>
              <w:rPr>
                <w:rFonts w:ascii="Arial" w:hAnsi="Arial" w:cs="Arial"/>
                <w:sz w:val="18"/>
                <w:szCs w:val="18"/>
              </w:rPr>
              <w:t>f.</w:t>
            </w:r>
            <w:r>
              <w:rPr>
                <w:rFonts w:ascii="Arial" w:hAnsi="Arial" w:cs="Arial"/>
                <w:sz w:val="18"/>
                <w:szCs w:val="18"/>
              </w:rPr>
              <w:tab/>
              <w:t>Leiden</w:t>
            </w:r>
          </w:p>
        </w:tc>
      </w:tr>
      <w:tr w:rsidR="00E612C0">
        <w:tc>
          <w:tcPr>
            <w:tcW w:w="454" w:type="dxa"/>
          </w:tcPr>
          <w:p w:rsidR="00E612C0" w:rsidRDefault="00EE3F05">
            <w:pPr>
              <w:snapToGrid w:val="0"/>
              <w:spacing w:line="360" w:lineRule="exact"/>
              <w:jc w:val="both"/>
              <w:rPr>
                <w:rFonts w:ascii="Times" w:hAnsi="Times" w:cs="Times"/>
                <w:sz w:val="24"/>
                <w:szCs w:val="24"/>
              </w:rPr>
            </w:pPr>
          </w:p>
        </w:tc>
        <w:tc>
          <w:tcPr>
            <w:tcW w:w="5954" w:type="dxa"/>
          </w:tcPr>
          <w:p w:rsidR="00E612C0" w:rsidRDefault="00EE3F05">
            <w:pPr>
              <w:pStyle w:val="Latein"/>
              <w:snapToGrid w:val="0"/>
            </w:pPr>
            <w:r>
              <w:t xml:space="preserve">Mala ergo mulier </w:t>
            </w:r>
            <w:r>
              <w:t>ex natura, cum citius in fide dubitat, etiam citius fidem abnegat, quod est fundamentum in maleficiis.</w:t>
            </w:r>
          </w:p>
        </w:tc>
        <w:tc>
          <w:tcPr>
            <w:tcW w:w="3289" w:type="dxa"/>
          </w:tcPr>
          <w:p w:rsidR="00E612C0" w:rsidRDefault="00EE3F05">
            <w:pPr>
              <w:tabs>
                <w:tab w:val="left" w:pos="1701"/>
              </w:tabs>
              <w:snapToGrid w:val="0"/>
              <w:spacing w:before="680"/>
              <w:rPr>
                <w:rFonts w:ascii="Arial" w:hAnsi="Arial" w:cs="Arial"/>
                <w:sz w:val="18"/>
                <w:szCs w:val="18"/>
              </w:rPr>
            </w:pPr>
            <w:r>
              <w:rPr>
                <w:rFonts w:ascii="Times" w:hAnsi="Times" w:cs="Times"/>
                <w:sz w:val="20"/>
              </w:rPr>
              <w:t>abnegare, -o</w:t>
            </w:r>
            <w:r>
              <w:rPr>
                <w:rFonts w:ascii="Times" w:hAnsi="Times" w:cs="Times"/>
                <w:sz w:val="20"/>
              </w:rPr>
              <w:tab/>
            </w:r>
            <w:r>
              <w:rPr>
                <w:rFonts w:ascii="Arial" w:hAnsi="Arial" w:cs="Arial"/>
                <w:sz w:val="18"/>
                <w:szCs w:val="18"/>
              </w:rPr>
              <w:t>verleugnen</w:t>
            </w:r>
          </w:p>
        </w:tc>
      </w:tr>
    </w:tbl>
    <w:p w:rsidR="00E612C0" w:rsidRDefault="00EE3F05">
      <w:pPr>
        <w:pStyle w:val="Beschriftung"/>
      </w:pPr>
    </w:p>
    <w:p w:rsidR="00E612C0" w:rsidRDefault="00EE3F05">
      <w:pPr>
        <w:pStyle w:val="Beschriftung"/>
      </w:pPr>
    </w:p>
    <w:p w:rsidR="00E612C0" w:rsidRDefault="00EE3F05">
      <w:pPr>
        <w:sectPr w:rsidR="00E612C0">
          <w:footerReference w:type="even" r:id="rId10"/>
          <w:footerReference w:type="default" r:id="rId11"/>
          <w:footerReference w:type="first" r:id="rId12"/>
          <w:pgSz w:w="11900" w:h="16837"/>
          <w:pgMar w:top="1134" w:right="1134" w:bottom="1134" w:left="1134" w:footer="965" w:gutter="0"/>
          <w:docGrid w:linePitch="360"/>
        </w:sectPr>
      </w:pPr>
    </w:p>
    <w:p w:rsidR="00E612C0" w:rsidRDefault="00EE3F05">
      <w:pPr>
        <w:pStyle w:val="Beschriftung"/>
        <w:pageBreakBefore/>
      </w:pPr>
      <w:r>
        <w:t>De genere maleficarum</w:t>
      </w:r>
    </w:p>
    <w:tbl>
      <w:tblPr>
        <w:tblW w:w="0" w:type="auto"/>
        <w:tblLayout w:type="fixed"/>
        <w:tblCellMar>
          <w:left w:w="80" w:type="dxa"/>
          <w:right w:w="80" w:type="dxa"/>
        </w:tblCellMar>
        <w:tblLook w:val="0000"/>
      </w:tblPr>
      <w:tblGrid>
        <w:gridCol w:w="454"/>
        <w:gridCol w:w="5954"/>
        <w:gridCol w:w="3289"/>
      </w:tblGrid>
      <w:tr w:rsidR="00E612C0">
        <w:tc>
          <w:tcPr>
            <w:tcW w:w="454" w:type="dxa"/>
          </w:tcPr>
          <w:p w:rsidR="00E612C0" w:rsidRDefault="00EE3F05">
            <w:pPr>
              <w:snapToGrid w:val="0"/>
              <w:spacing w:line="360" w:lineRule="exact"/>
              <w:jc w:val="both"/>
              <w:rPr>
                <w:rFonts w:ascii="Times" w:hAnsi="Times" w:cs="Times"/>
                <w:sz w:val="24"/>
                <w:szCs w:val="24"/>
              </w:rPr>
            </w:pPr>
          </w:p>
        </w:tc>
        <w:tc>
          <w:tcPr>
            <w:tcW w:w="5954" w:type="dxa"/>
          </w:tcPr>
          <w:p w:rsidR="00E612C0" w:rsidRDefault="00EE3F05">
            <w:pPr>
              <w:pStyle w:val="Latein"/>
              <w:snapToGrid w:val="0"/>
              <w:spacing w:before="0"/>
            </w:pPr>
            <w:r>
              <w:t>Maleficae sunt mulieres, quae daemones cooperatores invo</w:t>
            </w:r>
            <w:r>
              <w:softHyphen/>
              <w:t>cant. Ex his quaedam daemonibus offerunt sacr</w:t>
            </w:r>
            <w:r>
              <w:t>ificia et fu</w:t>
            </w:r>
            <w:r>
              <w:softHyphen/>
              <w:t>mos odoriferos. Sunt autem pessimae omnes; suis incanta</w:t>
            </w:r>
            <w:r>
              <w:softHyphen/>
              <w:t>tionibus cooperationeque daemonum et homines et iumenta laedunt. Aliquae autem removent maleficia illata.</w:t>
            </w:r>
          </w:p>
        </w:tc>
        <w:tc>
          <w:tcPr>
            <w:tcW w:w="3289" w:type="dxa"/>
          </w:tcPr>
          <w:p w:rsidR="00E612C0" w:rsidRDefault="00EE3F05">
            <w:pPr>
              <w:tabs>
                <w:tab w:val="left" w:pos="1701"/>
              </w:tabs>
              <w:snapToGrid w:val="0"/>
              <w:spacing w:before="60"/>
              <w:rPr>
                <w:rFonts w:ascii="Arial" w:hAnsi="Arial" w:cs="Arial"/>
                <w:sz w:val="18"/>
                <w:szCs w:val="18"/>
              </w:rPr>
            </w:pPr>
            <w:r>
              <w:rPr>
                <w:rFonts w:ascii="Times" w:hAnsi="Times" w:cs="Times"/>
                <w:sz w:val="20"/>
              </w:rPr>
              <w:t xml:space="preserve">cooperator, -oris </w:t>
            </w:r>
            <w:r>
              <w:rPr>
                <w:rFonts w:ascii="Arial" w:hAnsi="Arial" w:cs="Arial"/>
                <w:sz w:val="18"/>
                <w:szCs w:val="18"/>
              </w:rPr>
              <w:t>m.</w:t>
            </w:r>
            <w:r>
              <w:rPr>
                <w:rFonts w:ascii="Arial" w:hAnsi="Arial" w:cs="Arial"/>
                <w:sz w:val="18"/>
                <w:szCs w:val="18"/>
              </w:rPr>
              <w:tab/>
              <w:t>Helfer</w:t>
            </w:r>
            <w:r>
              <w:rPr>
                <w:rFonts w:ascii="Arial" w:hAnsi="Arial" w:cs="Arial"/>
                <w:sz w:val="18"/>
                <w:szCs w:val="18"/>
              </w:rPr>
              <w:br/>
            </w:r>
            <w:r>
              <w:rPr>
                <w:rFonts w:ascii="Times" w:hAnsi="Times" w:cs="Times"/>
                <w:sz w:val="20"/>
              </w:rPr>
              <w:t>invocare, -o</w:t>
            </w:r>
            <w:r>
              <w:rPr>
                <w:rFonts w:ascii="Times" w:hAnsi="Times" w:cs="Times"/>
                <w:sz w:val="20"/>
              </w:rPr>
              <w:tab/>
            </w:r>
            <w:r>
              <w:rPr>
                <w:rFonts w:ascii="Arial" w:hAnsi="Arial" w:cs="Arial"/>
                <w:sz w:val="18"/>
                <w:szCs w:val="18"/>
              </w:rPr>
              <w:t>anrufen als</w:t>
            </w:r>
            <w:r>
              <w:rPr>
                <w:rFonts w:ascii="Arial" w:hAnsi="Arial" w:cs="Arial"/>
                <w:sz w:val="18"/>
                <w:szCs w:val="18"/>
              </w:rPr>
              <w:br/>
            </w:r>
            <w:r>
              <w:rPr>
                <w:rFonts w:ascii="Times" w:hAnsi="Times" w:cs="Times"/>
                <w:sz w:val="20"/>
              </w:rPr>
              <w:t xml:space="preserve">fumus, -i </w:t>
            </w:r>
            <w:r>
              <w:rPr>
                <w:rFonts w:ascii="Arial" w:hAnsi="Arial" w:cs="Arial"/>
                <w:sz w:val="18"/>
                <w:szCs w:val="18"/>
              </w:rPr>
              <w:t>m.</w:t>
            </w:r>
            <w:r>
              <w:rPr>
                <w:rFonts w:ascii="Arial" w:hAnsi="Arial" w:cs="Arial"/>
                <w:sz w:val="18"/>
                <w:szCs w:val="18"/>
              </w:rPr>
              <w:tab/>
              <w:t>Rauch</w:t>
            </w:r>
            <w:r>
              <w:rPr>
                <w:rFonts w:ascii="Arial" w:hAnsi="Arial" w:cs="Arial"/>
                <w:sz w:val="18"/>
                <w:szCs w:val="18"/>
              </w:rPr>
              <w:br/>
            </w:r>
            <w:r>
              <w:rPr>
                <w:rFonts w:ascii="Times" w:hAnsi="Times" w:cs="Times"/>
                <w:sz w:val="20"/>
              </w:rPr>
              <w:t>odorifer,</w:t>
            </w:r>
            <w:r>
              <w:rPr>
                <w:rFonts w:ascii="Times" w:hAnsi="Times" w:cs="Times"/>
                <w:sz w:val="20"/>
              </w:rPr>
              <w:t xml:space="preserve"> -a, -um</w:t>
            </w:r>
            <w:r>
              <w:rPr>
                <w:rFonts w:ascii="Times" w:hAnsi="Times" w:cs="Times"/>
                <w:sz w:val="20"/>
              </w:rPr>
              <w:tab/>
            </w:r>
            <w:r>
              <w:rPr>
                <w:rFonts w:ascii="Arial" w:hAnsi="Arial" w:cs="Arial"/>
                <w:sz w:val="18"/>
                <w:szCs w:val="18"/>
              </w:rPr>
              <w:t>duftend</w:t>
            </w:r>
            <w:r>
              <w:rPr>
                <w:rFonts w:ascii="Arial" w:hAnsi="Arial" w:cs="Arial"/>
                <w:sz w:val="18"/>
                <w:szCs w:val="18"/>
              </w:rPr>
              <w:br/>
            </w:r>
            <w:r>
              <w:rPr>
                <w:rFonts w:ascii="Times" w:hAnsi="Times" w:cs="Times"/>
                <w:sz w:val="20"/>
              </w:rPr>
              <w:t xml:space="preserve">incantatio, -onis </w:t>
            </w:r>
            <w:r>
              <w:rPr>
                <w:rFonts w:ascii="Arial" w:hAnsi="Arial" w:cs="Arial"/>
                <w:sz w:val="18"/>
                <w:szCs w:val="18"/>
              </w:rPr>
              <w:t>f.</w:t>
            </w:r>
            <w:r>
              <w:rPr>
                <w:rFonts w:ascii="Arial" w:hAnsi="Arial" w:cs="Arial"/>
                <w:sz w:val="18"/>
                <w:szCs w:val="18"/>
              </w:rPr>
              <w:tab/>
              <w:t>Zauberspruch</w:t>
            </w:r>
            <w:r>
              <w:rPr>
                <w:rFonts w:ascii="Arial" w:hAnsi="Arial" w:cs="Arial"/>
                <w:sz w:val="18"/>
                <w:szCs w:val="18"/>
              </w:rPr>
              <w:br/>
            </w:r>
            <w:r>
              <w:rPr>
                <w:rFonts w:ascii="Times" w:hAnsi="Times" w:cs="Times"/>
                <w:sz w:val="20"/>
              </w:rPr>
              <w:t xml:space="preserve">cooperatio, -onis </w:t>
            </w:r>
            <w:r>
              <w:rPr>
                <w:rFonts w:ascii="Arial" w:hAnsi="Arial" w:cs="Arial"/>
                <w:sz w:val="18"/>
                <w:szCs w:val="18"/>
              </w:rPr>
              <w:t>f.</w:t>
            </w:r>
            <w:r>
              <w:rPr>
                <w:rFonts w:ascii="Arial" w:hAnsi="Arial" w:cs="Arial"/>
                <w:sz w:val="18"/>
                <w:szCs w:val="18"/>
              </w:rPr>
              <w:tab/>
              <w:t>Hilfe</w:t>
            </w:r>
            <w:r>
              <w:rPr>
                <w:rFonts w:ascii="Arial" w:hAnsi="Arial" w:cs="Arial"/>
                <w:sz w:val="18"/>
                <w:szCs w:val="18"/>
              </w:rPr>
              <w:br/>
            </w:r>
            <w:r>
              <w:rPr>
                <w:rFonts w:ascii="Times" w:hAnsi="Times" w:cs="Times"/>
                <w:sz w:val="20"/>
              </w:rPr>
              <w:t>removere, -eo</w:t>
            </w:r>
            <w:r>
              <w:rPr>
                <w:rFonts w:ascii="Times" w:hAnsi="Times" w:cs="Times"/>
                <w:sz w:val="20"/>
              </w:rPr>
              <w:tab/>
            </w:r>
            <w:r>
              <w:rPr>
                <w:rFonts w:ascii="Arial" w:hAnsi="Arial" w:cs="Arial"/>
                <w:sz w:val="18"/>
                <w:szCs w:val="18"/>
              </w:rPr>
              <w:t>entfernen</w:t>
            </w:r>
            <w:r>
              <w:rPr>
                <w:rFonts w:ascii="Arial" w:hAnsi="Arial" w:cs="Arial"/>
                <w:sz w:val="18"/>
                <w:szCs w:val="18"/>
              </w:rPr>
              <w:br/>
            </w:r>
            <w:r>
              <w:rPr>
                <w:rFonts w:ascii="Times" w:hAnsi="Times" w:cs="Times"/>
                <w:sz w:val="20"/>
              </w:rPr>
              <w:t>inferre, -o</w:t>
            </w:r>
            <w:r>
              <w:rPr>
                <w:rFonts w:ascii="Times" w:hAnsi="Times" w:cs="Times"/>
                <w:sz w:val="20"/>
              </w:rPr>
              <w:tab/>
            </w:r>
            <w:r>
              <w:rPr>
                <w:rFonts w:ascii="Arial" w:hAnsi="Arial" w:cs="Arial"/>
                <w:sz w:val="18"/>
                <w:szCs w:val="18"/>
              </w:rPr>
              <w:t>zufügen</w:t>
            </w:r>
          </w:p>
        </w:tc>
      </w:tr>
      <w:tr w:rsidR="00E612C0">
        <w:tc>
          <w:tcPr>
            <w:tcW w:w="454" w:type="dxa"/>
          </w:tcPr>
          <w:p w:rsidR="00E612C0" w:rsidRDefault="00EE3F05">
            <w:pPr>
              <w:snapToGrid w:val="0"/>
              <w:spacing w:line="360" w:lineRule="exact"/>
              <w:jc w:val="both"/>
              <w:rPr>
                <w:rFonts w:ascii="Times" w:hAnsi="Times" w:cs="Times"/>
                <w:sz w:val="24"/>
                <w:szCs w:val="24"/>
              </w:rPr>
            </w:pPr>
          </w:p>
        </w:tc>
        <w:tc>
          <w:tcPr>
            <w:tcW w:w="5954" w:type="dxa"/>
          </w:tcPr>
          <w:p w:rsidR="00E612C0" w:rsidRDefault="00EE3F05">
            <w:pPr>
              <w:pStyle w:val="Latein"/>
              <w:snapToGrid w:val="0"/>
            </w:pPr>
            <w:r>
              <w:t>Ad infirmandum homines vel iumenta utuntur et rebus et dia</w:t>
            </w:r>
            <w:r>
              <w:softHyphen/>
              <w:t>bo</w:t>
            </w:r>
            <w:r>
              <w:softHyphen/>
              <w:t>licis carminibus sive incantamentis: Amorem inducunt homi</w:t>
            </w:r>
            <w:r>
              <w:softHyphen/>
              <w:t>nibus veneri</w:t>
            </w:r>
            <w:r>
              <w:t>um; odium veneficiis ponunt; viros ad co</w:t>
            </w:r>
            <w:r>
              <w:softHyphen/>
              <w:t>eundum reddunt impotentes; visum oculis auferunt; vertigi</w:t>
            </w:r>
            <w:r>
              <w:softHyphen/>
              <w:t>nem capitibus immittunt; lac et butyrum daemonis furantur; aerem turbant, fulgura excitant et horrendas grandinum tem</w:t>
            </w:r>
            <w:r>
              <w:softHyphen/>
              <w:t>pes</w:t>
            </w:r>
            <w:r>
              <w:softHyphen/>
              <w:t>tates ingerunt terrae.</w:t>
            </w:r>
          </w:p>
        </w:tc>
        <w:tc>
          <w:tcPr>
            <w:tcW w:w="3289" w:type="dxa"/>
          </w:tcPr>
          <w:p w:rsidR="00E612C0" w:rsidRDefault="00EE3F05">
            <w:pPr>
              <w:tabs>
                <w:tab w:val="left" w:pos="1701"/>
              </w:tabs>
              <w:snapToGrid w:val="0"/>
              <w:rPr>
                <w:rFonts w:ascii="Arial" w:hAnsi="Arial" w:cs="Arial"/>
                <w:sz w:val="18"/>
                <w:szCs w:val="18"/>
              </w:rPr>
            </w:pPr>
            <w:r>
              <w:rPr>
                <w:rFonts w:ascii="Times" w:hAnsi="Times" w:cs="Times"/>
                <w:sz w:val="20"/>
              </w:rPr>
              <w:t xml:space="preserve">diabolicus, </w:t>
            </w:r>
            <w:r>
              <w:rPr>
                <w:rFonts w:ascii="Times" w:hAnsi="Times" w:cs="Times"/>
                <w:sz w:val="20"/>
              </w:rPr>
              <w:t>-a, -um</w:t>
            </w:r>
            <w:r>
              <w:rPr>
                <w:rFonts w:ascii="Times" w:hAnsi="Times" w:cs="Times"/>
                <w:sz w:val="20"/>
              </w:rPr>
              <w:tab/>
            </w:r>
            <w:r>
              <w:rPr>
                <w:rFonts w:ascii="Arial" w:hAnsi="Arial" w:cs="Arial"/>
                <w:sz w:val="18"/>
                <w:szCs w:val="18"/>
              </w:rPr>
              <w:t>teuflisch</w:t>
            </w:r>
            <w:r>
              <w:rPr>
                <w:rFonts w:ascii="Arial" w:hAnsi="Arial" w:cs="Arial"/>
                <w:sz w:val="18"/>
                <w:szCs w:val="18"/>
              </w:rPr>
              <w:br/>
            </w:r>
            <w:r>
              <w:rPr>
                <w:rFonts w:ascii="Times" w:hAnsi="Times" w:cs="Times"/>
                <w:sz w:val="20"/>
              </w:rPr>
              <w:t>incantamentum, -i</w:t>
            </w:r>
            <w:r>
              <w:rPr>
                <w:rFonts w:ascii="Times" w:hAnsi="Times" w:cs="Times"/>
                <w:sz w:val="20"/>
              </w:rPr>
              <w:tab/>
            </w:r>
            <w:r>
              <w:rPr>
                <w:rFonts w:ascii="Arial" w:hAnsi="Arial" w:cs="Arial"/>
                <w:sz w:val="18"/>
                <w:szCs w:val="18"/>
              </w:rPr>
              <w:t>Zauberspruch</w:t>
            </w:r>
            <w:r>
              <w:rPr>
                <w:rFonts w:ascii="Arial" w:hAnsi="Arial" w:cs="Arial"/>
                <w:sz w:val="18"/>
                <w:szCs w:val="18"/>
              </w:rPr>
              <w:br/>
            </w:r>
            <w:r>
              <w:rPr>
                <w:rFonts w:ascii="Times" w:hAnsi="Times" w:cs="Times"/>
                <w:sz w:val="20"/>
              </w:rPr>
              <w:t>inducere, -o</w:t>
            </w:r>
            <w:r>
              <w:rPr>
                <w:rFonts w:ascii="Times" w:hAnsi="Times" w:cs="Times"/>
                <w:sz w:val="20"/>
              </w:rPr>
              <w:tab/>
            </w:r>
            <w:r>
              <w:rPr>
                <w:rFonts w:ascii="Arial" w:hAnsi="Arial" w:cs="Arial"/>
                <w:sz w:val="18"/>
                <w:szCs w:val="18"/>
              </w:rPr>
              <w:t>bringen</w:t>
            </w:r>
            <w:r>
              <w:rPr>
                <w:rFonts w:ascii="Arial" w:hAnsi="Arial" w:cs="Arial"/>
                <w:sz w:val="18"/>
                <w:szCs w:val="18"/>
              </w:rPr>
              <w:br/>
            </w:r>
            <w:r>
              <w:rPr>
                <w:rFonts w:ascii="Times" w:hAnsi="Times" w:cs="Times"/>
                <w:sz w:val="20"/>
              </w:rPr>
              <w:t>venerius amor</w:t>
            </w:r>
            <w:r>
              <w:rPr>
                <w:rFonts w:ascii="Times" w:hAnsi="Times" w:cs="Times"/>
                <w:sz w:val="20"/>
              </w:rPr>
              <w:tab/>
            </w:r>
            <w:r>
              <w:rPr>
                <w:rFonts w:ascii="Arial" w:hAnsi="Arial" w:cs="Arial"/>
                <w:sz w:val="18"/>
                <w:szCs w:val="18"/>
              </w:rPr>
              <w:t>Sex</w:t>
            </w:r>
            <w:r>
              <w:rPr>
                <w:rFonts w:ascii="Arial" w:hAnsi="Arial" w:cs="Arial"/>
                <w:sz w:val="18"/>
                <w:szCs w:val="18"/>
              </w:rPr>
              <w:br/>
            </w:r>
            <w:r>
              <w:rPr>
                <w:rFonts w:ascii="Times" w:hAnsi="Times" w:cs="Times"/>
                <w:sz w:val="20"/>
              </w:rPr>
              <w:t xml:space="preserve">veneficium, -i </w:t>
            </w:r>
            <w:r>
              <w:rPr>
                <w:rFonts w:ascii="Arial" w:hAnsi="Arial" w:cs="Arial"/>
                <w:sz w:val="18"/>
                <w:szCs w:val="18"/>
              </w:rPr>
              <w:t>n.</w:t>
            </w:r>
            <w:r>
              <w:rPr>
                <w:rFonts w:ascii="Arial" w:hAnsi="Arial" w:cs="Arial"/>
                <w:sz w:val="18"/>
                <w:szCs w:val="18"/>
              </w:rPr>
              <w:tab/>
              <w:t>Zaubertrank</w:t>
            </w:r>
            <w:r>
              <w:rPr>
                <w:rFonts w:ascii="Arial" w:hAnsi="Arial" w:cs="Arial"/>
                <w:sz w:val="18"/>
                <w:szCs w:val="18"/>
              </w:rPr>
              <w:br/>
            </w:r>
            <w:r>
              <w:rPr>
                <w:rFonts w:ascii="Times" w:hAnsi="Times" w:cs="Times"/>
                <w:sz w:val="20"/>
              </w:rPr>
              <w:t>coire, -eo</w:t>
            </w:r>
            <w:r>
              <w:rPr>
                <w:rFonts w:ascii="Times" w:hAnsi="Times" w:cs="Times"/>
                <w:sz w:val="20"/>
              </w:rPr>
              <w:tab/>
            </w:r>
            <w:r>
              <w:rPr>
                <w:rFonts w:ascii="Arial" w:hAnsi="Arial" w:cs="Arial"/>
                <w:sz w:val="18"/>
                <w:szCs w:val="18"/>
              </w:rPr>
              <w:t>mit jmd. schlafen</w:t>
            </w:r>
            <w:r>
              <w:rPr>
                <w:rFonts w:ascii="Arial" w:hAnsi="Arial" w:cs="Arial"/>
                <w:sz w:val="18"/>
                <w:szCs w:val="18"/>
              </w:rPr>
              <w:br/>
            </w:r>
            <w:r>
              <w:rPr>
                <w:rFonts w:ascii="Times" w:hAnsi="Times" w:cs="Times"/>
                <w:sz w:val="20"/>
              </w:rPr>
              <w:t>impotens, -entis</w:t>
            </w:r>
            <w:r>
              <w:rPr>
                <w:rFonts w:ascii="Times" w:hAnsi="Times" w:cs="Times"/>
                <w:sz w:val="20"/>
              </w:rPr>
              <w:tab/>
            </w:r>
            <w:r>
              <w:rPr>
                <w:rFonts w:ascii="Arial" w:hAnsi="Arial" w:cs="Arial"/>
                <w:sz w:val="18"/>
                <w:szCs w:val="18"/>
              </w:rPr>
              <w:t>impotent</w:t>
            </w:r>
            <w:r>
              <w:rPr>
                <w:rFonts w:ascii="Arial" w:hAnsi="Arial" w:cs="Arial"/>
                <w:sz w:val="18"/>
                <w:szCs w:val="18"/>
              </w:rPr>
              <w:br/>
            </w:r>
            <w:r>
              <w:rPr>
                <w:rFonts w:ascii="Times" w:hAnsi="Times" w:cs="Times"/>
                <w:sz w:val="20"/>
              </w:rPr>
              <w:t xml:space="preserve">visus, -us </w:t>
            </w:r>
            <w:r>
              <w:rPr>
                <w:rFonts w:ascii="Arial" w:hAnsi="Arial" w:cs="Arial"/>
                <w:sz w:val="18"/>
                <w:szCs w:val="18"/>
              </w:rPr>
              <w:t>m.</w:t>
            </w:r>
            <w:r>
              <w:rPr>
                <w:rFonts w:ascii="Arial" w:hAnsi="Arial" w:cs="Arial"/>
                <w:sz w:val="18"/>
                <w:szCs w:val="18"/>
              </w:rPr>
              <w:tab/>
              <w:t>Sehkraft</w:t>
            </w:r>
            <w:r>
              <w:rPr>
                <w:rFonts w:ascii="Arial" w:hAnsi="Arial" w:cs="Arial"/>
                <w:sz w:val="18"/>
                <w:szCs w:val="18"/>
              </w:rPr>
              <w:br/>
            </w:r>
            <w:r>
              <w:rPr>
                <w:rFonts w:ascii="Times" w:hAnsi="Times" w:cs="Times"/>
                <w:sz w:val="20"/>
              </w:rPr>
              <w:t xml:space="preserve">vertigo, -inis </w:t>
            </w:r>
            <w:r>
              <w:rPr>
                <w:rFonts w:ascii="Arial" w:hAnsi="Arial" w:cs="Arial"/>
                <w:sz w:val="18"/>
                <w:szCs w:val="18"/>
              </w:rPr>
              <w:t>n.</w:t>
            </w:r>
            <w:r>
              <w:rPr>
                <w:rFonts w:ascii="Arial" w:hAnsi="Arial" w:cs="Arial"/>
                <w:sz w:val="18"/>
                <w:szCs w:val="18"/>
              </w:rPr>
              <w:tab/>
              <w:t>Schwindel</w:t>
            </w:r>
            <w:r>
              <w:rPr>
                <w:rFonts w:ascii="Arial" w:hAnsi="Arial" w:cs="Arial"/>
                <w:sz w:val="18"/>
                <w:szCs w:val="18"/>
              </w:rPr>
              <w:br/>
            </w:r>
            <w:r>
              <w:rPr>
                <w:rFonts w:ascii="Times" w:hAnsi="Times" w:cs="Times"/>
                <w:sz w:val="20"/>
              </w:rPr>
              <w:t>immittere, -o</w:t>
            </w:r>
            <w:r>
              <w:rPr>
                <w:rFonts w:ascii="Times" w:hAnsi="Times" w:cs="Times"/>
                <w:sz w:val="20"/>
              </w:rPr>
              <w:tab/>
            </w:r>
            <w:r>
              <w:rPr>
                <w:rFonts w:ascii="Arial" w:hAnsi="Arial" w:cs="Arial"/>
                <w:sz w:val="18"/>
                <w:szCs w:val="18"/>
              </w:rPr>
              <w:t>einflössen</w:t>
            </w:r>
            <w:r>
              <w:rPr>
                <w:rFonts w:ascii="Arial" w:hAnsi="Arial" w:cs="Arial"/>
                <w:sz w:val="18"/>
                <w:szCs w:val="18"/>
              </w:rPr>
              <w:br/>
            </w:r>
            <w:r>
              <w:rPr>
                <w:rFonts w:ascii="Times" w:hAnsi="Times" w:cs="Times"/>
                <w:sz w:val="20"/>
              </w:rPr>
              <w:t>lac, la</w:t>
            </w:r>
            <w:r>
              <w:rPr>
                <w:rFonts w:ascii="Times" w:hAnsi="Times" w:cs="Times"/>
                <w:sz w:val="20"/>
              </w:rPr>
              <w:t xml:space="preserve">ctis </w:t>
            </w:r>
            <w:r>
              <w:rPr>
                <w:rFonts w:ascii="Arial" w:hAnsi="Arial" w:cs="Arial"/>
                <w:sz w:val="18"/>
                <w:szCs w:val="18"/>
              </w:rPr>
              <w:t>n.</w:t>
            </w:r>
            <w:r>
              <w:rPr>
                <w:rFonts w:ascii="Arial" w:hAnsi="Arial" w:cs="Arial"/>
                <w:sz w:val="18"/>
                <w:szCs w:val="18"/>
              </w:rPr>
              <w:tab/>
              <w:t>Milch</w:t>
            </w:r>
            <w:r>
              <w:rPr>
                <w:rFonts w:ascii="Arial" w:hAnsi="Arial" w:cs="Arial"/>
                <w:sz w:val="18"/>
                <w:szCs w:val="18"/>
              </w:rPr>
              <w:br/>
            </w:r>
            <w:r>
              <w:rPr>
                <w:rFonts w:ascii="Times" w:hAnsi="Times" w:cs="Times"/>
                <w:sz w:val="20"/>
              </w:rPr>
              <w:t xml:space="preserve">butyrum, -i </w:t>
            </w:r>
            <w:r>
              <w:rPr>
                <w:rFonts w:ascii="Arial" w:hAnsi="Arial" w:cs="Arial"/>
                <w:sz w:val="18"/>
                <w:szCs w:val="18"/>
              </w:rPr>
              <w:t>n.</w:t>
            </w:r>
            <w:r>
              <w:rPr>
                <w:rFonts w:ascii="Arial" w:hAnsi="Arial" w:cs="Arial"/>
                <w:sz w:val="18"/>
                <w:szCs w:val="18"/>
              </w:rPr>
              <w:tab/>
              <w:t>Butter</w:t>
            </w:r>
            <w:r>
              <w:rPr>
                <w:rFonts w:ascii="Arial" w:hAnsi="Arial" w:cs="Arial"/>
                <w:sz w:val="18"/>
                <w:szCs w:val="18"/>
              </w:rPr>
              <w:br/>
            </w:r>
            <w:r>
              <w:rPr>
                <w:rFonts w:ascii="Times" w:hAnsi="Times" w:cs="Times"/>
                <w:sz w:val="20"/>
              </w:rPr>
              <w:t>furari, -or</w:t>
            </w:r>
            <w:r>
              <w:rPr>
                <w:rFonts w:ascii="Times" w:hAnsi="Times" w:cs="Times"/>
                <w:sz w:val="20"/>
              </w:rPr>
              <w:tab/>
            </w:r>
            <w:r>
              <w:rPr>
                <w:rFonts w:ascii="Arial" w:hAnsi="Arial" w:cs="Arial"/>
                <w:sz w:val="18"/>
                <w:szCs w:val="18"/>
              </w:rPr>
              <w:t>stehlen</w:t>
            </w:r>
            <w:r>
              <w:rPr>
                <w:rFonts w:ascii="Arial" w:hAnsi="Arial" w:cs="Arial"/>
                <w:sz w:val="18"/>
                <w:szCs w:val="18"/>
              </w:rPr>
              <w:br/>
            </w:r>
            <w:r>
              <w:rPr>
                <w:rFonts w:ascii="Times" w:hAnsi="Times" w:cs="Times"/>
                <w:sz w:val="20"/>
              </w:rPr>
              <w:t xml:space="preserve">aer, aeris </w:t>
            </w:r>
            <w:r>
              <w:rPr>
                <w:rFonts w:ascii="Arial" w:hAnsi="Arial" w:cs="Arial"/>
                <w:sz w:val="18"/>
                <w:szCs w:val="18"/>
              </w:rPr>
              <w:t>m.</w:t>
            </w:r>
            <w:r>
              <w:rPr>
                <w:rFonts w:ascii="Arial" w:hAnsi="Arial" w:cs="Arial"/>
                <w:sz w:val="18"/>
                <w:szCs w:val="18"/>
              </w:rPr>
              <w:tab/>
              <w:t>Luft</w:t>
            </w:r>
            <w:r>
              <w:rPr>
                <w:rFonts w:ascii="Arial" w:hAnsi="Arial" w:cs="Arial"/>
                <w:sz w:val="18"/>
                <w:szCs w:val="18"/>
              </w:rPr>
              <w:br/>
            </w:r>
            <w:r>
              <w:rPr>
                <w:rFonts w:ascii="Times" w:hAnsi="Times" w:cs="Times"/>
                <w:sz w:val="20"/>
              </w:rPr>
              <w:t>turbare, -o</w:t>
            </w:r>
            <w:r>
              <w:rPr>
                <w:rFonts w:ascii="Times" w:hAnsi="Times" w:cs="Times"/>
                <w:sz w:val="20"/>
              </w:rPr>
              <w:tab/>
            </w:r>
            <w:r>
              <w:rPr>
                <w:rFonts w:ascii="Arial" w:hAnsi="Arial" w:cs="Arial"/>
                <w:sz w:val="18"/>
                <w:szCs w:val="18"/>
              </w:rPr>
              <w:t>trüben</w:t>
            </w:r>
            <w:r>
              <w:rPr>
                <w:rFonts w:ascii="Arial" w:hAnsi="Arial" w:cs="Arial"/>
                <w:sz w:val="18"/>
                <w:szCs w:val="18"/>
              </w:rPr>
              <w:br/>
            </w:r>
            <w:r>
              <w:rPr>
                <w:rFonts w:ascii="Times" w:hAnsi="Times" w:cs="Times"/>
                <w:sz w:val="20"/>
              </w:rPr>
              <w:t xml:space="preserve">fulgur, -uris </w:t>
            </w:r>
            <w:r>
              <w:rPr>
                <w:rFonts w:ascii="Arial" w:hAnsi="Arial" w:cs="Arial"/>
                <w:sz w:val="18"/>
                <w:szCs w:val="18"/>
              </w:rPr>
              <w:t>n.</w:t>
            </w:r>
            <w:r>
              <w:rPr>
                <w:rFonts w:ascii="Arial" w:hAnsi="Arial" w:cs="Arial"/>
                <w:sz w:val="18"/>
                <w:szCs w:val="18"/>
              </w:rPr>
              <w:tab/>
              <w:t>Blitz</w:t>
            </w:r>
            <w:r>
              <w:rPr>
                <w:rFonts w:ascii="Arial" w:hAnsi="Arial" w:cs="Arial"/>
                <w:sz w:val="18"/>
                <w:szCs w:val="18"/>
              </w:rPr>
              <w:br/>
            </w:r>
            <w:r>
              <w:rPr>
                <w:rFonts w:ascii="Times" w:hAnsi="Times" w:cs="Times"/>
                <w:sz w:val="20"/>
              </w:rPr>
              <w:t>horrendus, -a, -um</w:t>
            </w:r>
            <w:r>
              <w:rPr>
                <w:rFonts w:ascii="Times" w:hAnsi="Times" w:cs="Times"/>
                <w:sz w:val="20"/>
              </w:rPr>
              <w:tab/>
            </w:r>
            <w:r>
              <w:rPr>
                <w:rFonts w:ascii="Arial" w:hAnsi="Arial" w:cs="Arial"/>
                <w:sz w:val="18"/>
                <w:szCs w:val="18"/>
              </w:rPr>
              <w:t>schrecklich</w:t>
            </w:r>
            <w:r>
              <w:rPr>
                <w:rFonts w:ascii="Arial" w:hAnsi="Arial" w:cs="Arial"/>
                <w:sz w:val="18"/>
                <w:szCs w:val="18"/>
              </w:rPr>
              <w:br/>
            </w:r>
            <w:r>
              <w:rPr>
                <w:rFonts w:ascii="Times" w:hAnsi="Times" w:cs="Times"/>
                <w:sz w:val="20"/>
              </w:rPr>
              <w:t>grando, dinis f.</w:t>
            </w:r>
            <w:r>
              <w:rPr>
                <w:rFonts w:ascii="Times" w:hAnsi="Times" w:cs="Times"/>
                <w:sz w:val="20"/>
              </w:rPr>
              <w:tab/>
            </w:r>
            <w:r>
              <w:rPr>
                <w:rFonts w:ascii="Arial" w:hAnsi="Arial" w:cs="Arial"/>
                <w:sz w:val="18"/>
                <w:szCs w:val="18"/>
              </w:rPr>
              <w:t>Hagel</w:t>
            </w:r>
            <w:r>
              <w:rPr>
                <w:rFonts w:ascii="Times" w:hAnsi="Times" w:cs="Times"/>
                <w:sz w:val="20"/>
              </w:rPr>
              <w:br/>
              <w:t>ingerere, -o</w:t>
            </w:r>
            <w:r>
              <w:rPr>
                <w:rFonts w:ascii="Times" w:hAnsi="Times" w:cs="Times"/>
                <w:sz w:val="20"/>
              </w:rPr>
              <w:tab/>
            </w:r>
            <w:r>
              <w:rPr>
                <w:rFonts w:ascii="Arial" w:hAnsi="Arial" w:cs="Arial"/>
                <w:sz w:val="18"/>
                <w:szCs w:val="18"/>
              </w:rPr>
              <w:t>bringen</w:t>
            </w:r>
          </w:p>
        </w:tc>
      </w:tr>
      <w:tr w:rsidR="00E612C0">
        <w:tc>
          <w:tcPr>
            <w:tcW w:w="454" w:type="dxa"/>
          </w:tcPr>
          <w:p w:rsidR="00E612C0" w:rsidRDefault="00EE3F05">
            <w:pPr>
              <w:snapToGrid w:val="0"/>
              <w:spacing w:line="360" w:lineRule="exact"/>
              <w:jc w:val="both"/>
              <w:rPr>
                <w:rFonts w:ascii="Times" w:hAnsi="Times" w:cs="Times"/>
                <w:sz w:val="24"/>
                <w:szCs w:val="24"/>
              </w:rPr>
            </w:pPr>
          </w:p>
        </w:tc>
        <w:tc>
          <w:tcPr>
            <w:tcW w:w="5954" w:type="dxa"/>
          </w:tcPr>
          <w:p w:rsidR="00E612C0" w:rsidRDefault="00EE3F05">
            <w:pPr>
              <w:pStyle w:val="Latein"/>
              <w:snapToGrid w:val="0"/>
            </w:pPr>
            <w:r>
              <w:t>Maleficarum genus omnium pessimum (et ob id penitus ex</w:t>
            </w:r>
            <w:r>
              <w:softHyphen/>
              <w:t>termina</w:t>
            </w:r>
            <w:r>
              <w:t>ndum) sunt eae mulieres, quae non solum cum dae</w:t>
            </w:r>
            <w:r>
              <w:softHyphen/>
              <w:t>mo</w:t>
            </w:r>
            <w:r>
              <w:softHyphen/>
              <w:t>nibus, ut praecedentes, in suis operationibus perfi</w:t>
            </w:r>
            <w:r>
              <w:softHyphen/>
              <w:t>dis ha</w:t>
            </w:r>
            <w:r>
              <w:softHyphen/>
              <w:t>bent commercium, sed abnegato baptismo et fide chris</w:t>
            </w:r>
            <w:r>
              <w:softHyphen/>
              <w:t>ti</w:t>
            </w:r>
            <w:r>
              <w:softHyphen/>
              <w:t>ana, se ipsas in ius et proprietatem daemonibus tradiderunt.</w:t>
            </w:r>
          </w:p>
        </w:tc>
        <w:tc>
          <w:tcPr>
            <w:tcW w:w="3289" w:type="dxa"/>
          </w:tcPr>
          <w:p w:rsidR="00E612C0" w:rsidRDefault="00EE3F05">
            <w:pPr>
              <w:tabs>
                <w:tab w:val="left" w:pos="1701"/>
              </w:tabs>
              <w:snapToGrid w:val="0"/>
              <w:rPr>
                <w:rFonts w:ascii="Arial" w:hAnsi="Arial" w:cs="Arial"/>
                <w:sz w:val="18"/>
                <w:szCs w:val="18"/>
              </w:rPr>
            </w:pPr>
            <w:r>
              <w:rPr>
                <w:rFonts w:ascii="Times" w:hAnsi="Times" w:cs="Times"/>
                <w:sz w:val="20"/>
              </w:rPr>
              <w:t xml:space="preserve">penitus </w:t>
            </w:r>
            <w:r>
              <w:rPr>
                <w:rFonts w:ascii="Arial" w:hAnsi="Arial" w:cs="Arial"/>
                <w:sz w:val="18"/>
                <w:szCs w:val="18"/>
              </w:rPr>
              <w:t>(Adv.)</w:t>
            </w:r>
            <w:r>
              <w:rPr>
                <w:rFonts w:ascii="Arial" w:hAnsi="Arial" w:cs="Arial"/>
                <w:sz w:val="18"/>
                <w:szCs w:val="18"/>
              </w:rPr>
              <w:tab/>
              <w:t>völlig</w:t>
            </w:r>
            <w:r>
              <w:rPr>
                <w:rFonts w:ascii="Arial" w:hAnsi="Arial" w:cs="Arial"/>
                <w:sz w:val="18"/>
                <w:szCs w:val="18"/>
              </w:rPr>
              <w:br/>
            </w:r>
            <w:r>
              <w:rPr>
                <w:rFonts w:ascii="Times" w:hAnsi="Times" w:cs="Times"/>
                <w:sz w:val="20"/>
              </w:rPr>
              <w:t>extermi</w:t>
            </w:r>
            <w:r>
              <w:rPr>
                <w:rFonts w:ascii="Times" w:hAnsi="Times" w:cs="Times"/>
                <w:sz w:val="20"/>
              </w:rPr>
              <w:t>nandum</w:t>
            </w:r>
            <w:r>
              <w:rPr>
                <w:rFonts w:ascii="Times" w:hAnsi="Times" w:cs="Times"/>
                <w:sz w:val="20"/>
              </w:rPr>
              <w:tab/>
            </w:r>
            <w:r>
              <w:rPr>
                <w:rFonts w:ascii="Arial" w:hAnsi="Arial" w:cs="Arial"/>
                <w:sz w:val="18"/>
                <w:szCs w:val="18"/>
              </w:rPr>
              <w:t>man muss aus-</w:t>
            </w:r>
            <w:r>
              <w:rPr>
                <w:rFonts w:ascii="Arial" w:hAnsi="Arial" w:cs="Arial"/>
                <w:sz w:val="18"/>
                <w:szCs w:val="18"/>
              </w:rPr>
              <w:br/>
            </w:r>
            <w:r>
              <w:rPr>
                <w:rFonts w:ascii="Arial" w:hAnsi="Arial" w:cs="Arial"/>
                <w:sz w:val="18"/>
                <w:szCs w:val="18"/>
              </w:rPr>
              <w:tab/>
              <w:t>löschen</w:t>
            </w:r>
            <w:r>
              <w:rPr>
                <w:rFonts w:ascii="Arial" w:hAnsi="Arial" w:cs="Arial"/>
                <w:sz w:val="18"/>
                <w:szCs w:val="18"/>
              </w:rPr>
              <w:br/>
            </w:r>
            <w:r>
              <w:rPr>
                <w:rFonts w:ascii="Times" w:hAnsi="Times" w:cs="Times"/>
                <w:sz w:val="20"/>
              </w:rPr>
              <w:t>praecedere, -o</w:t>
            </w:r>
            <w:r>
              <w:rPr>
                <w:rFonts w:ascii="Times" w:hAnsi="Times" w:cs="Times"/>
                <w:sz w:val="20"/>
              </w:rPr>
              <w:tab/>
            </w:r>
            <w:r>
              <w:rPr>
                <w:rFonts w:ascii="Arial" w:hAnsi="Arial" w:cs="Arial"/>
                <w:sz w:val="18"/>
                <w:szCs w:val="18"/>
              </w:rPr>
              <w:t>vorhergehen</w:t>
            </w:r>
            <w:r>
              <w:rPr>
                <w:rFonts w:ascii="Arial" w:hAnsi="Arial" w:cs="Arial"/>
                <w:sz w:val="18"/>
                <w:szCs w:val="18"/>
              </w:rPr>
              <w:br/>
            </w:r>
            <w:r>
              <w:rPr>
                <w:rFonts w:ascii="Times" w:hAnsi="Times" w:cs="Times"/>
                <w:sz w:val="20"/>
              </w:rPr>
              <w:t>operatio, -onis f.</w:t>
            </w:r>
            <w:r>
              <w:rPr>
                <w:rFonts w:ascii="Times" w:hAnsi="Times" w:cs="Times"/>
                <w:sz w:val="20"/>
              </w:rPr>
              <w:tab/>
            </w:r>
            <w:r>
              <w:rPr>
                <w:rFonts w:ascii="Arial" w:hAnsi="Arial" w:cs="Arial"/>
                <w:sz w:val="18"/>
                <w:szCs w:val="18"/>
              </w:rPr>
              <w:t>Tätigkeit</w:t>
            </w:r>
            <w:r>
              <w:rPr>
                <w:rFonts w:ascii="Times" w:hAnsi="Times" w:cs="Times"/>
                <w:sz w:val="20"/>
              </w:rPr>
              <w:br/>
              <w:t>perfidus, -a, -um</w:t>
            </w:r>
            <w:r>
              <w:rPr>
                <w:rFonts w:ascii="Times" w:hAnsi="Times" w:cs="Times"/>
                <w:sz w:val="20"/>
              </w:rPr>
              <w:tab/>
            </w:r>
            <w:r>
              <w:rPr>
                <w:rFonts w:ascii="Arial" w:hAnsi="Arial" w:cs="Arial"/>
                <w:sz w:val="18"/>
                <w:szCs w:val="18"/>
              </w:rPr>
              <w:t>betrügerisch</w:t>
            </w:r>
            <w:r>
              <w:rPr>
                <w:rFonts w:ascii="Arial" w:hAnsi="Arial" w:cs="Arial"/>
                <w:sz w:val="18"/>
                <w:szCs w:val="18"/>
              </w:rPr>
              <w:br/>
            </w:r>
            <w:r>
              <w:rPr>
                <w:rFonts w:ascii="Times" w:hAnsi="Times" w:cs="Times"/>
                <w:sz w:val="20"/>
              </w:rPr>
              <w:t xml:space="preserve">commercium, -i </w:t>
            </w:r>
            <w:r>
              <w:rPr>
                <w:rFonts w:ascii="Arial" w:hAnsi="Arial" w:cs="Arial"/>
                <w:sz w:val="18"/>
                <w:szCs w:val="18"/>
              </w:rPr>
              <w:t>n.</w:t>
            </w:r>
            <w:r>
              <w:rPr>
                <w:rFonts w:ascii="Arial" w:hAnsi="Arial" w:cs="Arial"/>
                <w:sz w:val="18"/>
                <w:szCs w:val="18"/>
              </w:rPr>
              <w:tab/>
              <w:t>Umgang</w:t>
            </w:r>
            <w:r>
              <w:rPr>
                <w:rFonts w:ascii="Arial" w:hAnsi="Arial" w:cs="Arial"/>
                <w:sz w:val="18"/>
                <w:szCs w:val="18"/>
              </w:rPr>
              <w:br/>
            </w:r>
            <w:r>
              <w:rPr>
                <w:rFonts w:ascii="Times" w:hAnsi="Times" w:cs="Times"/>
                <w:sz w:val="20"/>
              </w:rPr>
              <w:t>abnegare, -o</w:t>
            </w:r>
            <w:r>
              <w:rPr>
                <w:rFonts w:ascii="Times" w:hAnsi="Times" w:cs="Times"/>
                <w:sz w:val="20"/>
              </w:rPr>
              <w:tab/>
            </w:r>
            <w:r>
              <w:rPr>
                <w:rFonts w:ascii="Arial" w:hAnsi="Arial" w:cs="Arial"/>
                <w:sz w:val="18"/>
                <w:szCs w:val="18"/>
              </w:rPr>
              <w:t>verleugnen</w:t>
            </w:r>
            <w:r>
              <w:rPr>
                <w:rFonts w:ascii="Arial" w:hAnsi="Arial" w:cs="Arial"/>
                <w:sz w:val="18"/>
                <w:szCs w:val="18"/>
              </w:rPr>
              <w:br/>
            </w:r>
            <w:r>
              <w:rPr>
                <w:rFonts w:ascii="Times" w:hAnsi="Times" w:cs="Times"/>
                <w:sz w:val="20"/>
              </w:rPr>
              <w:t xml:space="preserve">baptismus, -i </w:t>
            </w:r>
            <w:r>
              <w:rPr>
                <w:rFonts w:ascii="Arial" w:hAnsi="Arial" w:cs="Arial"/>
                <w:sz w:val="18"/>
                <w:szCs w:val="18"/>
              </w:rPr>
              <w:t>m.</w:t>
            </w:r>
            <w:r>
              <w:rPr>
                <w:rFonts w:ascii="Arial" w:hAnsi="Arial" w:cs="Arial"/>
                <w:sz w:val="18"/>
                <w:szCs w:val="18"/>
              </w:rPr>
              <w:tab/>
              <w:t>Taufe</w:t>
            </w:r>
            <w:r>
              <w:rPr>
                <w:rFonts w:ascii="Arial" w:hAnsi="Arial" w:cs="Arial"/>
                <w:sz w:val="18"/>
                <w:szCs w:val="18"/>
              </w:rPr>
              <w:br/>
            </w:r>
            <w:r>
              <w:rPr>
                <w:rFonts w:ascii="Times" w:hAnsi="Times" w:cs="Times"/>
                <w:sz w:val="20"/>
              </w:rPr>
              <w:t>christianus, -a, -um</w:t>
            </w:r>
            <w:r>
              <w:rPr>
                <w:rFonts w:ascii="Times" w:hAnsi="Times" w:cs="Times"/>
                <w:sz w:val="20"/>
              </w:rPr>
              <w:tab/>
            </w:r>
            <w:r>
              <w:rPr>
                <w:rFonts w:ascii="Arial" w:hAnsi="Arial" w:cs="Arial"/>
                <w:sz w:val="18"/>
                <w:szCs w:val="18"/>
              </w:rPr>
              <w:t>christlich</w:t>
            </w:r>
            <w:r>
              <w:rPr>
                <w:rFonts w:ascii="Arial" w:hAnsi="Arial" w:cs="Arial"/>
                <w:sz w:val="18"/>
                <w:szCs w:val="18"/>
              </w:rPr>
              <w:br/>
            </w:r>
            <w:r>
              <w:rPr>
                <w:rFonts w:ascii="Times" w:hAnsi="Times" w:cs="Times"/>
                <w:sz w:val="20"/>
              </w:rPr>
              <w:t>proprietas, -atis f.</w:t>
            </w:r>
            <w:r>
              <w:rPr>
                <w:rFonts w:ascii="Times" w:hAnsi="Times" w:cs="Times"/>
                <w:sz w:val="20"/>
              </w:rPr>
              <w:tab/>
            </w:r>
            <w:r>
              <w:rPr>
                <w:rFonts w:ascii="Arial" w:hAnsi="Arial" w:cs="Arial"/>
                <w:sz w:val="18"/>
                <w:szCs w:val="18"/>
              </w:rPr>
              <w:t>Eigentum</w:t>
            </w:r>
          </w:p>
        </w:tc>
      </w:tr>
      <w:tr w:rsidR="00E612C0">
        <w:tc>
          <w:tcPr>
            <w:tcW w:w="454" w:type="dxa"/>
          </w:tcPr>
          <w:p w:rsidR="00E612C0" w:rsidRDefault="00EE3F05">
            <w:pPr>
              <w:snapToGrid w:val="0"/>
              <w:spacing w:line="360" w:lineRule="exact"/>
              <w:jc w:val="both"/>
              <w:rPr>
                <w:rFonts w:ascii="Times" w:hAnsi="Times" w:cs="Times"/>
                <w:sz w:val="24"/>
                <w:szCs w:val="24"/>
              </w:rPr>
            </w:pPr>
          </w:p>
        </w:tc>
        <w:tc>
          <w:tcPr>
            <w:tcW w:w="5954" w:type="dxa"/>
          </w:tcPr>
          <w:p w:rsidR="00E612C0" w:rsidRDefault="00EE3F05">
            <w:pPr>
              <w:pStyle w:val="Latein"/>
              <w:snapToGrid w:val="0"/>
            </w:pPr>
            <w:r>
              <w:t>Ist</w:t>
            </w:r>
            <w:r>
              <w:t>arum impietas maxima est, et incredibilis ad nocendum mor</w:t>
            </w:r>
            <w:r>
              <w:softHyphen/>
              <w:t>talibus furor. Cooperante diabolo tanta maleficia com</w:t>
            </w:r>
            <w:r>
              <w:softHyphen/>
              <w:t>mit</w:t>
            </w:r>
            <w:r>
              <w:softHyphen/>
              <w:t>tunt in homines et bestias, quanta enumerare nemo potest; nam suis incantationibus et nefandis maleficiis totum paene mun</w:t>
            </w:r>
            <w:r>
              <w:softHyphen/>
              <w:t>dum infecerunt.</w:t>
            </w:r>
          </w:p>
        </w:tc>
        <w:tc>
          <w:tcPr>
            <w:tcW w:w="3289" w:type="dxa"/>
          </w:tcPr>
          <w:p w:rsidR="00E612C0" w:rsidRDefault="00EE3F05">
            <w:pPr>
              <w:tabs>
                <w:tab w:val="left" w:pos="1701"/>
              </w:tabs>
              <w:snapToGrid w:val="0"/>
              <w:spacing w:before="180"/>
              <w:rPr>
                <w:rFonts w:ascii="Arial" w:hAnsi="Arial" w:cs="Arial"/>
                <w:sz w:val="18"/>
                <w:szCs w:val="18"/>
              </w:rPr>
            </w:pPr>
            <w:r>
              <w:rPr>
                <w:rFonts w:ascii="Times" w:hAnsi="Times" w:cs="Times"/>
                <w:sz w:val="20"/>
              </w:rPr>
              <w:t>im</w:t>
            </w:r>
            <w:r>
              <w:rPr>
                <w:rFonts w:ascii="Times" w:hAnsi="Times" w:cs="Times"/>
                <w:sz w:val="20"/>
              </w:rPr>
              <w:t xml:space="preserve">pietas, -atis </w:t>
            </w:r>
            <w:r>
              <w:rPr>
                <w:rFonts w:ascii="Arial" w:hAnsi="Arial" w:cs="Arial"/>
                <w:sz w:val="18"/>
                <w:szCs w:val="18"/>
              </w:rPr>
              <w:t>f.</w:t>
            </w:r>
            <w:r>
              <w:rPr>
                <w:rFonts w:ascii="Arial" w:hAnsi="Arial" w:cs="Arial"/>
                <w:sz w:val="18"/>
                <w:szCs w:val="18"/>
              </w:rPr>
              <w:tab/>
              <w:t>Gottlosigkeit</w:t>
            </w:r>
            <w:r>
              <w:rPr>
                <w:rFonts w:ascii="Arial" w:hAnsi="Arial" w:cs="Arial"/>
                <w:sz w:val="18"/>
                <w:szCs w:val="18"/>
              </w:rPr>
              <w:br/>
            </w:r>
            <w:r>
              <w:rPr>
                <w:rFonts w:ascii="Times" w:hAnsi="Times" w:cs="Times"/>
                <w:sz w:val="20"/>
              </w:rPr>
              <w:t>incredibilis, -e</w:t>
            </w:r>
            <w:r>
              <w:rPr>
                <w:rFonts w:ascii="Times" w:hAnsi="Times" w:cs="Times"/>
                <w:sz w:val="20"/>
              </w:rPr>
              <w:tab/>
            </w:r>
            <w:r>
              <w:rPr>
                <w:rFonts w:ascii="Arial" w:hAnsi="Arial" w:cs="Arial"/>
                <w:sz w:val="18"/>
                <w:szCs w:val="18"/>
              </w:rPr>
              <w:t xml:space="preserve">&lt; </w:t>
            </w:r>
            <w:r>
              <w:rPr>
                <w:rFonts w:ascii="Times" w:hAnsi="Times" w:cs="Times"/>
                <w:sz w:val="20"/>
              </w:rPr>
              <w:t>in+credere</w:t>
            </w:r>
            <w:r>
              <w:rPr>
                <w:rFonts w:ascii="Times" w:hAnsi="Times" w:cs="Times"/>
                <w:sz w:val="20"/>
              </w:rPr>
              <w:br/>
              <w:t xml:space="preserve">furor, -oris </w:t>
            </w:r>
            <w:r>
              <w:rPr>
                <w:rFonts w:ascii="Arial" w:hAnsi="Arial" w:cs="Arial"/>
                <w:sz w:val="18"/>
                <w:szCs w:val="18"/>
              </w:rPr>
              <w:t>m.</w:t>
            </w:r>
            <w:r>
              <w:rPr>
                <w:rFonts w:ascii="Arial" w:hAnsi="Arial" w:cs="Arial"/>
                <w:sz w:val="18"/>
                <w:szCs w:val="18"/>
              </w:rPr>
              <w:tab/>
              <w:t>Wahnsinn</w:t>
            </w:r>
            <w:r>
              <w:rPr>
                <w:rFonts w:ascii="Arial" w:hAnsi="Arial" w:cs="Arial"/>
                <w:sz w:val="18"/>
                <w:szCs w:val="18"/>
              </w:rPr>
              <w:br/>
            </w:r>
            <w:r>
              <w:rPr>
                <w:rFonts w:ascii="Times" w:hAnsi="Times" w:cs="Times"/>
                <w:sz w:val="20"/>
              </w:rPr>
              <w:t>cooperare, -o</w:t>
            </w:r>
            <w:r>
              <w:rPr>
                <w:rFonts w:ascii="Times" w:hAnsi="Times" w:cs="Times"/>
                <w:sz w:val="20"/>
              </w:rPr>
              <w:tab/>
            </w:r>
            <w:r>
              <w:rPr>
                <w:rFonts w:ascii="Arial" w:hAnsi="Arial" w:cs="Arial"/>
                <w:sz w:val="18"/>
                <w:szCs w:val="18"/>
              </w:rPr>
              <w:t>helfen</w:t>
            </w:r>
            <w:r>
              <w:rPr>
                <w:rFonts w:ascii="Arial" w:hAnsi="Arial" w:cs="Arial"/>
                <w:sz w:val="18"/>
                <w:szCs w:val="18"/>
              </w:rPr>
              <w:br/>
            </w:r>
            <w:r>
              <w:rPr>
                <w:rFonts w:ascii="Times" w:hAnsi="Times" w:cs="Times"/>
                <w:sz w:val="20"/>
              </w:rPr>
              <w:t xml:space="preserve">diabolus, -i </w:t>
            </w:r>
            <w:r>
              <w:rPr>
                <w:rFonts w:ascii="Arial" w:hAnsi="Arial" w:cs="Arial"/>
                <w:sz w:val="18"/>
                <w:szCs w:val="18"/>
              </w:rPr>
              <w:t>m.</w:t>
            </w:r>
            <w:r>
              <w:rPr>
                <w:rFonts w:ascii="Arial" w:hAnsi="Arial" w:cs="Arial"/>
                <w:sz w:val="18"/>
                <w:szCs w:val="18"/>
              </w:rPr>
              <w:tab/>
              <w:t>Teufel</w:t>
            </w:r>
            <w:r>
              <w:rPr>
                <w:rFonts w:ascii="Arial" w:hAnsi="Arial" w:cs="Arial"/>
                <w:sz w:val="18"/>
                <w:szCs w:val="18"/>
              </w:rPr>
              <w:br/>
            </w:r>
            <w:r>
              <w:rPr>
                <w:rFonts w:ascii="Times" w:hAnsi="Times" w:cs="Times"/>
                <w:sz w:val="20"/>
              </w:rPr>
              <w:t>enumerare, -o</w:t>
            </w:r>
            <w:r>
              <w:rPr>
                <w:rFonts w:ascii="Times" w:hAnsi="Times" w:cs="Times"/>
                <w:sz w:val="20"/>
              </w:rPr>
              <w:tab/>
            </w:r>
            <w:r>
              <w:rPr>
                <w:rFonts w:ascii="Arial" w:hAnsi="Arial" w:cs="Arial"/>
                <w:sz w:val="18"/>
                <w:szCs w:val="18"/>
              </w:rPr>
              <w:t xml:space="preserve">= </w:t>
            </w:r>
            <w:r>
              <w:rPr>
                <w:rFonts w:ascii="Times" w:hAnsi="Times" w:cs="Times"/>
                <w:sz w:val="20"/>
              </w:rPr>
              <w:t>numerare</w:t>
            </w:r>
            <w:r>
              <w:rPr>
                <w:rFonts w:ascii="Times" w:hAnsi="Times" w:cs="Times"/>
                <w:sz w:val="20"/>
              </w:rPr>
              <w:br/>
              <w:t xml:space="preserve">incantatio, -onis </w:t>
            </w:r>
            <w:r>
              <w:rPr>
                <w:rFonts w:ascii="Arial" w:hAnsi="Arial" w:cs="Arial"/>
                <w:sz w:val="18"/>
                <w:szCs w:val="18"/>
              </w:rPr>
              <w:t>f.</w:t>
            </w:r>
            <w:r>
              <w:rPr>
                <w:rFonts w:ascii="Arial" w:hAnsi="Arial" w:cs="Arial"/>
                <w:sz w:val="18"/>
                <w:szCs w:val="18"/>
              </w:rPr>
              <w:tab/>
              <w:t>Zauberspruch</w:t>
            </w:r>
            <w:r>
              <w:rPr>
                <w:rFonts w:ascii="Arial" w:hAnsi="Arial" w:cs="Arial"/>
                <w:sz w:val="18"/>
                <w:szCs w:val="18"/>
              </w:rPr>
              <w:br/>
            </w:r>
            <w:r>
              <w:rPr>
                <w:rFonts w:ascii="Times" w:hAnsi="Times" w:cs="Times"/>
                <w:sz w:val="20"/>
              </w:rPr>
              <w:t>nefandus, -a, -um</w:t>
            </w:r>
            <w:r>
              <w:rPr>
                <w:rFonts w:ascii="Times" w:hAnsi="Times" w:cs="Times"/>
                <w:sz w:val="20"/>
              </w:rPr>
              <w:tab/>
            </w:r>
            <w:r>
              <w:rPr>
                <w:rFonts w:ascii="Arial" w:hAnsi="Arial" w:cs="Arial"/>
                <w:sz w:val="18"/>
                <w:szCs w:val="18"/>
              </w:rPr>
              <w:t>frevelhaft</w:t>
            </w:r>
            <w:r>
              <w:rPr>
                <w:rFonts w:ascii="Arial" w:hAnsi="Arial" w:cs="Arial"/>
                <w:sz w:val="18"/>
                <w:szCs w:val="18"/>
              </w:rPr>
              <w:br/>
            </w:r>
            <w:r>
              <w:rPr>
                <w:rFonts w:ascii="Times" w:hAnsi="Times" w:cs="Times"/>
                <w:sz w:val="20"/>
              </w:rPr>
              <w:t>inficere, -eo</w:t>
            </w:r>
            <w:r>
              <w:rPr>
                <w:rFonts w:ascii="Times" w:hAnsi="Times" w:cs="Times"/>
                <w:sz w:val="20"/>
              </w:rPr>
              <w:tab/>
            </w:r>
            <w:r>
              <w:rPr>
                <w:rFonts w:ascii="Arial" w:hAnsi="Arial" w:cs="Arial"/>
                <w:sz w:val="18"/>
                <w:szCs w:val="18"/>
              </w:rPr>
              <w:t>anstecken</w:t>
            </w:r>
          </w:p>
        </w:tc>
      </w:tr>
      <w:tr w:rsidR="00E612C0">
        <w:tc>
          <w:tcPr>
            <w:tcW w:w="454" w:type="dxa"/>
          </w:tcPr>
          <w:p w:rsidR="00E612C0" w:rsidRDefault="00EE3F05">
            <w:pPr>
              <w:snapToGrid w:val="0"/>
              <w:spacing w:line="360" w:lineRule="exact"/>
              <w:jc w:val="both"/>
              <w:rPr>
                <w:rFonts w:ascii="Times" w:hAnsi="Times" w:cs="Times"/>
                <w:sz w:val="24"/>
                <w:szCs w:val="24"/>
              </w:rPr>
            </w:pPr>
          </w:p>
        </w:tc>
        <w:tc>
          <w:tcPr>
            <w:tcW w:w="5954" w:type="dxa"/>
          </w:tcPr>
          <w:p w:rsidR="00E612C0" w:rsidRDefault="00EE3F05">
            <w:pPr>
              <w:pStyle w:val="Latein"/>
              <w:snapToGrid w:val="0"/>
            </w:pPr>
            <w:r>
              <w:t>Maximus in o</w:t>
            </w:r>
            <w:r>
              <w:t>mni regione talium est numerus, et nescio, si vicus queat inveniri parvus, in quo non sit malefica. Sed quam rarus est iudex, qui vindicet dei et naturae tam manife</w:t>
            </w:r>
            <w:r>
              <w:softHyphen/>
              <w:t>stas iniurias? Moriuntur homines et iumenta harum perfidia mu</w:t>
            </w:r>
            <w:r>
              <w:softHyphen/>
              <w:t>lierum, nec est, qui originem</w:t>
            </w:r>
            <w:r>
              <w:t xml:space="preserve"> ex maleficio descendisse co</w:t>
            </w:r>
            <w:r>
              <w:softHyphen/>
              <w:t>gi</w:t>
            </w:r>
            <w:r>
              <w:softHyphen/>
              <w:t>tet. Multi diutinas gravissimasque infirmitates patiuntur, et se nesciunt malefactos esse.</w:t>
            </w:r>
          </w:p>
        </w:tc>
        <w:tc>
          <w:tcPr>
            <w:tcW w:w="3289" w:type="dxa"/>
          </w:tcPr>
          <w:p w:rsidR="00E612C0" w:rsidRDefault="00EE3F05">
            <w:pPr>
              <w:tabs>
                <w:tab w:val="left" w:pos="1701"/>
              </w:tabs>
              <w:snapToGrid w:val="0"/>
              <w:spacing w:before="960"/>
              <w:rPr>
                <w:rFonts w:ascii="Times" w:hAnsi="Times" w:cs="Times"/>
                <w:sz w:val="20"/>
              </w:rPr>
            </w:pPr>
            <w:r>
              <w:rPr>
                <w:rFonts w:ascii="Times" w:hAnsi="Times" w:cs="Times"/>
                <w:sz w:val="20"/>
              </w:rPr>
              <w:t>vindicare, -o</w:t>
            </w:r>
            <w:r>
              <w:rPr>
                <w:rFonts w:ascii="Times" w:hAnsi="Times" w:cs="Times"/>
                <w:sz w:val="20"/>
              </w:rPr>
              <w:tab/>
            </w:r>
            <w:r>
              <w:rPr>
                <w:rFonts w:ascii="Arial" w:hAnsi="Arial" w:cs="Arial"/>
                <w:sz w:val="18"/>
                <w:szCs w:val="18"/>
              </w:rPr>
              <w:t>bestrafen</w:t>
            </w:r>
            <w:r>
              <w:rPr>
                <w:rFonts w:ascii="Arial" w:hAnsi="Arial" w:cs="Arial"/>
                <w:sz w:val="18"/>
                <w:szCs w:val="18"/>
              </w:rPr>
              <w:br/>
            </w:r>
            <w:r>
              <w:rPr>
                <w:rFonts w:ascii="Times" w:hAnsi="Times" w:cs="Times"/>
                <w:sz w:val="20"/>
              </w:rPr>
              <w:t>manifestus, -a, -um</w:t>
            </w:r>
            <w:r>
              <w:rPr>
                <w:rFonts w:ascii="Times" w:hAnsi="Times" w:cs="Times"/>
                <w:sz w:val="20"/>
              </w:rPr>
              <w:tab/>
            </w:r>
            <w:r>
              <w:rPr>
                <w:rFonts w:ascii="Arial" w:hAnsi="Arial" w:cs="Arial"/>
                <w:sz w:val="18"/>
                <w:szCs w:val="18"/>
              </w:rPr>
              <w:t>offensichtlich</w:t>
            </w:r>
            <w:r>
              <w:rPr>
                <w:rFonts w:ascii="Arial" w:hAnsi="Arial" w:cs="Arial"/>
                <w:sz w:val="18"/>
                <w:szCs w:val="18"/>
              </w:rPr>
              <w:br/>
            </w:r>
            <w:r>
              <w:rPr>
                <w:rFonts w:ascii="Times" w:hAnsi="Times" w:cs="Times"/>
                <w:sz w:val="20"/>
              </w:rPr>
              <w:t xml:space="preserve">perfidia, -ae </w:t>
            </w:r>
            <w:r>
              <w:rPr>
                <w:rFonts w:ascii="Arial" w:hAnsi="Arial" w:cs="Arial"/>
                <w:sz w:val="18"/>
                <w:szCs w:val="18"/>
              </w:rPr>
              <w:t>f.</w:t>
            </w:r>
            <w:r>
              <w:rPr>
                <w:rFonts w:ascii="Arial" w:hAnsi="Arial" w:cs="Arial"/>
                <w:sz w:val="18"/>
                <w:szCs w:val="18"/>
              </w:rPr>
              <w:tab/>
              <w:t>betrügerisches</w:t>
            </w:r>
            <w:r>
              <w:rPr>
                <w:rFonts w:ascii="Arial" w:hAnsi="Arial" w:cs="Arial"/>
                <w:sz w:val="18"/>
                <w:szCs w:val="18"/>
              </w:rPr>
              <w:br/>
            </w:r>
            <w:r>
              <w:rPr>
                <w:rFonts w:ascii="Arial" w:hAnsi="Arial" w:cs="Arial"/>
                <w:sz w:val="18"/>
                <w:szCs w:val="18"/>
              </w:rPr>
              <w:tab/>
              <w:t xml:space="preserve">   Tun</w:t>
            </w:r>
            <w:r>
              <w:rPr>
                <w:rFonts w:ascii="Arial" w:hAnsi="Arial" w:cs="Arial"/>
                <w:sz w:val="18"/>
                <w:szCs w:val="18"/>
              </w:rPr>
              <w:br/>
            </w:r>
            <w:r>
              <w:rPr>
                <w:rFonts w:ascii="Times" w:hAnsi="Times" w:cs="Times"/>
                <w:sz w:val="20"/>
              </w:rPr>
              <w:t>nec est qui</w:t>
            </w:r>
            <w:r>
              <w:rPr>
                <w:rFonts w:ascii="Arial" w:hAnsi="Arial" w:cs="Arial"/>
                <w:sz w:val="18"/>
                <w:szCs w:val="18"/>
              </w:rPr>
              <w:t xml:space="preserve"> + Konj.</w:t>
            </w:r>
            <w:r>
              <w:rPr>
                <w:rFonts w:ascii="Times" w:hAnsi="Times" w:cs="Times"/>
                <w:sz w:val="20"/>
              </w:rPr>
              <w:tab/>
            </w:r>
            <w:r>
              <w:rPr>
                <w:rFonts w:ascii="Arial" w:hAnsi="Arial" w:cs="Arial"/>
                <w:sz w:val="18"/>
                <w:szCs w:val="18"/>
              </w:rPr>
              <w:t xml:space="preserve">und es gibt </w:t>
            </w:r>
            <w:r>
              <w:rPr>
                <w:rFonts w:ascii="Arial" w:hAnsi="Arial" w:cs="Arial"/>
                <w:sz w:val="18"/>
                <w:szCs w:val="18"/>
              </w:rPr>
              <w:tab/>
              <w:t>n</w:t>
            </w:r>
            <w:r>
              <w:rPr>
                <w:rFonts w:ascii="Arial" w:hAnsi="Arial" w:cs="Arial"/>
                <w:sz w:val="18"/>
                <w:szCs w:val="18"/>
              </w:rPr>
              <w:t>iemanden, der</w:t>
            </w:r>
            <w:r>
              <w:rPr>
                <w:rFonts w:ascii="Arial" w:hAnsi="Arial" w:cs="Arial"/>
                <w:sz w:val="18"/>
                <w:szCs w:val="18"/>
              </w:rPr>
              <w:br/>
            </w:r>
            <w:r>
              <w:rPr>
                <w:rFonts w:ascii="Times" w:hAnsi="Times" w:cs="Times"/>
                <w:sz w:val="20"/>
              </w:rPr>
              <w:t xml:space="preserve">origo, -inis </w:t>
            </w:r>
            <w:r>
              <w:rPr>
                <w:rFonts w:ascii="Arial" w:hAnsi="Arial" w:cs="Arial"/>
                <w:sz w:val="18"/>
                <w:szCs w:val="18"/>
              </w:rPr>
              <w:t>f.</w:t>
            </w:r>
            <w:r>
              <w:rPr>
                <w:rFonts w:ascii="Arial" w:hAnsi="Arial" w:cs="Arial"/>
                <w:sz w:val="18"/>
                <w:szCs w:val="18"/>
              </w:rPr>
              <w:tab/>
              <w:t>Ursprung</w:t>
            </w:r>
            <w:r>
              <w:rPr>
                <w:rFonts w:ascii="Arial" w:hAnsi="Arial" w:cs="Arial"/>
                <w:sz w:val="18"/>
                <w:szCs w:val="18"/>
              </w:rPr>
              <w:br/>
            </w:r>
            <w:r>
              <w:rPr>
                <w:rFonts w:ascii="Times" w:hAnsi="Times" w:cs="Times"/>
                <w:sz w:val="20"/>
              </w:rPr>
              <w:t>diutinus, -a, -um</w:t>
            </w:r>
            <w:r>
              <w:rPr>
                <w:rFonts w:ascii="Times" w:hAnsi="Times" w:cs="Times"/>
                <w:sz w:val="20"/>
              </w:rPr>
              <w:tab/>
            </w:r>
            <w:r>
              <w:rPr>
                <w:rFonts w:ascii="Arial" w:hAnsi="Arial" w:cs="Arial"/>
                <w:sz w:val="18"/>
                <w:szCs w:val="18"/>
              </w:rPr>
              <w:t>langdauernd</w:t>
            </w:r>
            <w:r>
              <w:rPr>
                <w:rFonts w:ascii="Arial" w:hAnsi="Arial" w:cs="Arial"/>
                <w:sz w:val="18"/>
                <w:szCs w:val="18"/>
              </w:rPr>
              <w:br/>
            </w:r>
            <w:r>
              <w:rPr>
                <w:rFonts w:ascii="Times" w:hAnsi="Times" w:cs="Times"/>
                <w:sz w:val="20"/>
              </w:rPr>
              <w:t xml:space="preserve">infirmitas, -atis </w:t>
            </w:r>
            <w:r>
              <w:rPr>
                <w:rFonts w:ascii="Arial" w:hAnsi="Arial" w:cs="Arial"/>
                <w:sz w:val="18"/>
                <w:szCs w:val="18"/>
              </w:rPr>
              <w:t>f.</w:t>
            </w:r>
            <w:r>
              <w:rPr>
                <w:rFonts w:ascii="Arial" w:hAnsi="Arial" w:cs="Arial"/>
                <w:sz w:val="18"/>
                <w:szCs w:val="18"/>
              </w:rPr>
              <w:tab/>
              <w:t>Krankheit</w:t>
            </w:r>
            <w:r>
              <w:rPr>
                <w:rFonts w:ascii="Arial" w:hAnsi="Arial" w:cs="Arial"/>
                <w:sz w:val="18"/>
                <w:szCs w:val="18"/>
              </w:rPr>
              <w:br/>
            </w:r>
            <w:r>
              <w:rPr>
                <w:rFonts w:ascii="Times" w:hAnsi="Times" w:cs="Times"/>
                <w:sz w:val="20"/>
              </w:rPr>
              <w:t>malefacere</w:t>
            </w:r>
            <w:r>
              <w:rPr>
                <w:rFonts w:ascii="Times" w:hAnsi="Times" w:cs="Times"/>
                <w:sz w:val="20"/>
              </w:rPr>
              <w:tab/>
            </w:r>
            <w:r>
              <w:rPr>
                <w:rFonts w:ascii="Arial" w:hAnsi="Arial" w:cs="Arial"/>
                <w:sz w:val="18"/>
                <w:szCs w:val="18"/>
              </w:rPr>
              <w:t xml:space="preserve">= </w:t>
            </w:r>
            <w:r>
              <w:rPr>
                <w:rFonts w:ascii="Times" w:hAnsi="Times" w:cs="Times"/>
                <w:sz w:val="20"/>
              </w:rPr>
              <w:t>male facere</w:t>
            </w:r>
          </w:p>
        </w:tc>
      </w:tr>
      <w:tr w:rsidR="00E612C0">
        <w:tc>
          <w:tcPr>
            <w:tcW w:w="454" w:type="dxa"/>
          </w:tcPr>
          <w:p w:rsidR="00E612C0" w:rsidRDefault="00EE3F05">
            <w:pPr>
              <w:snapToGrid w:val="0"/>
              <w:spacing w:line="360" w:lineRule="exact"/>
              <w:jc w:val="both"/>
              <w:rPr>
                <w:rFonts w:ascii="Times" w:hAnsi="Times" w:cs="Times"/>
                <w:sz w:val="24"/>
                <w:szCs w:val="24"/>
              </w:rPr>
            </w:pPr>
          </w:p>
        </w:tc>
        <w:tc>
          <w:tcPr>
            <w:tcW w:w="5954" w:type="dxa"/>
          </w:tcPr>
          <w:p w:rsidR="00E612C0" w:rsidRDefault="00EE3F05">
            <w:pPr>
              <w:pStyle w:val="Latein"/>
              <w:snapToGrid w:val="0"/>
            </w:pPr>
            <w:r>
              <w:t>Non est infirmitatis genus, quod alicui non pos</w:t>
            </w:r>
            <w:r>
              <w:softHyphen/>
              <w:t>sint inducere simili maleficio, nisi deus custodiat.</w:t>
            </w:r>
          </w:p>
        </w:tc>
        <w:tc>
          <w:tcPr>
            <w:tcW w:w="3289" w:type="dxa"/>
          </w:tcPr>
          <w:p w:rsidR="00E612C0" w:rsidRDefault="00EE3F05">
            <w:pPr>
              <w:tabs>
                <w:tab w:val="left" w:pos="1701"/>
              </w:tabs>
              <w:snapToGrid w:val="0"/>
              <w:spacing w:before="400"/>
              <w:rPr>
                <w:rFonts w:ascii="Arial" w:hAnsi="Arial" w:cs="Arial"/>
                <w:sz w:val="18"/>
                <w:szCs w:val="18"/>
              </w:rPr>
            </w:pPr>
            <w:r>
              <w:rPr>
                <w:rFonts w:ascii="Times" w:hAnsi="Times" w:cs="Times"/>
                <w:sz w:val="20"/>
              </w:rPr>
              <w:t xml:space="preserve">infirmitas, -atis </w:t>
            </w:r>
            <w:r>
              <w:rPr>
                <w:rFonts w:ascii="Arial" w:hAnsi="Arial" w:cs="Arial"/>
                <w:sz w:val="18"/>
                <w:szCs w:val="18"/>
              </w:rPr>
              <w:t>f.</w:t>
            </w:r>
            <w:r>
              <w:rPr>
                <w:rFonts w:ascii="Arial" w:hAnsi="Arial" w:cs="Arial"/>
                <w:sz w:val="18"/>
                <w:szCs w:val="18"/>
              </w:rPr>
              <w:tab/>
              <w:t>Krankhe</w:t>
            </w:r>
            <w:r>
              <w:rPr>
                <w:rFonts w:ascii="Arial" w:hAnsi="Arial" w:cs="Arial"/>
                <w:sz w:val="18"/>
                <w:szCs w:val="18"/>
              </w:rPr>
              <w:t>it</w:t>
            </w:r>
            <w:r>
              <w:rPr>
                <w:rFonts w:ascii="Arial" w:hAnsi="Arial" w:cs="Arial"/>
                <w:sz w:val="18"/>
                <w:szCs w:val="18"/>
              </w:rPr>
              <w:br/>
            </w:r>
            <w:r>
              <w:rPr>
                <w:rFonts w:ascii="Times" w:hAnsi="Times" w:cs="Times"/>
                <w:sz w:val="20"/>
              </w:rPr>
              <w:t>inducere, -o</w:t>
            </w:r>
            <w:r>
              <w:rPr>
                <w:rFonts w:ascii="Times" w:hAnsi="Times" w:cs="Times"/>
                <w:sz w:val="20"/>
              </w:rPr>
              <w:tab/>
            </w:r>
            <w:r>
              <w:rPr>
                <w:rFonts w:ascii="Arial" w:hAnsi="Arial" w:cs="Arial"/>
                <w:sz w:val="18"/>
                <w:szCs w:val="18"/>
              </w:rPr>
              <w:t>antun</w:t>
            </w:r>
          </w:p>
        </w:tc>
      </w:tr>
    </w:tbl>
    <w:p w:rsidR="00E612C0" w:rsidRDefault="00EE3F05">
      <w:pPr>
        <w:pStyle w:val="Beschriftung"/>
        <w:keepNext/>
      </w:pPr>
      <w:r>
        <w:t>“Die Regenmacherin”</w:t>
      </w:r>
    </w:p>
    <w:tbl>
      <w:tblPr>
        <w:tblW w:w="0" w:type="auto"/>
        <w:tblLayout w:type="fixed"/>
        <w:tblCellMar>
          <w:left w:w="80" w:type="dxa"/>
          <w:right w:w="80" w:type="dxa"/>
        </w:tblCellMar>
        <w:tblLook w:val="0000"/>
      </w:tblPr>
      <w:tblGrid>
        <w:gridCol w:w="454"/>
        <w:gridCol w:w="5954"/>
        <w:gridCol w:w="3289"/>
      </w:tblGrid>
      <w:tr w:rsidR="00E612C0">
        <w:tc>
          <w:tcPr>
            <w:tcW w:w="454" w:type="dxa"/>
          </w:tcPr>
          <w:p w:rsidR="00E612C0" w:rsidRDefault="00EE3F05">
            <w:pPr>
              <w:snapToGrid w:val="0"/>
              <w:spacing w:line="360" w:lineRule="exact"/>
              <w:jc w:val="both"/>
              <w:rPr>
                <w:rFonts w:ascii="Times" w:hAnsi="Times" w:cs="Times"/>
                <w:sz w:val="24"/>
                <w:szCs w:val="24"/>
              </w:rPr>
            </w:pPr>
          </w:p>
        </w:tc>
        <w:tc>
          <w:tcPr>
            <w:tcW w:w="5954" w:type="dxa"/>
          </w:tcPr>
          <w:p w:rsidR="00E612C0" w:rsidRDefault="00EE3F05">
            <w:pPr>
              <w:pStyle w:val="Latein"/>
              <w:snapToGrid w:val="0"/>
              <w:spacing w:before="0"/>
            </w:pPr>
            <w:r>
              <w:t>In partibus Sueviae quidam agricola segetes in campis cum fi</w:t>
            </w:r>
            <w:r>
              <w:softHyphen/>
              <w:t>lia parvula vix octo annorum conspexit.</w:t>
            </w:r>
          </w:p>
          <w:p w:rsidR="00E612C0" w:rsidRDefault="00EE3F05">
            <w:pPr>
              <w:pStyle w:val="Latein"/>
              <w:spacing w:before="0"/>
            </w:pPr>
            <w:r>
              <w:t>Propter siccitatem terrae pluviam optavit dicens “Heu, quan</w:t>
            </w:r>
            <w:r>
              <w:softHyphen/>
              <w:t>do veniet pluvia?”</w:t>
            </w:r>
          </w:p>
        </w:tc>
        <w:tc>
          <w:tcPr>
            <w:tcW w:w="3289" w:type="dxa"/>
          </w:tcPr>
          <w:p w:rsidR="00E612C0" w:rsidRDefault="00EE3F05">
            <w:pPr>
              <w:tabs>
                <w:tab w:val="left" w:pos="1701"/>
              </w:tabs>
              <w:snapToGrid w:val="0"/>
              <w:rPr>
                <w:rFonts w:ascii="Arial" w:hAnsi="Arial" w:cs="Arial"/>
                <w:sz w:val="18"/>
                <w:szCs w:val="18"/>
              </w:rPr>
            </w:pPr>
            <w:r>
              <w:rPr>
                <w:rFonts w:ascii="Times" w:hAnsi="Times" w:cs="Times"/>
                <w:sz w:val="20"/>
              </w:rPr>
              <w:t xml:space="preserve">Suevia, -ae </w:t>
            </w:r>
            <w:r>
              <w:rPr>
                <w:rFonts w:ascii="Arial" w:hAnsi="Arial" w:cs="Arial"/>
                <w:sz w:val="18"/>
                <w:szCs w:val="18"/>
              </w:rPr>
              <w:t>f.</w:t>
            </w:r>
            <w:r>
              <w:rPr>
                <w:rFonts w:ascii="Arial" w:hAnsi="Arial" w:cs="Arial"/>
                <w:sz w:val="18"/>
                <w:szCs w:val="18"/>
              </w:rPr>
              <w:tab/>
              <w:t>Schwaben</w:t>
            </w:r>
            <w:r>
              <w:rPr>
                <w:rFonts w:ascii="Arial" w:hAnsi="Arial" w:cs="Arial"/>
                <w:sz w:val="18"/>
                <w:szCs w:val="18"/>
              </w:rPr>
              <w:br/>
            </w:r>
            <w:r>
              <w:rPr>
                <w:rFonts w:ascii="Times" w:hAnsi="Times" w:cs="Times"/>
                <w:sz w:val="20"/>
              </w:rPr>
              <w:t>seges, -</w:t>
            </w:r>
            <w:r>
              <w:rPr>
                <w:rFonts w:ascii="Times" w:hAnsi="Times" w:cs="Times"/>
                <w:sz w:val="20"/>
              </w:rPr>
              <w:t xml:space="preserve">etis </w:t>
            </w:r>
            <w:r>
              <w:rPr>
                <w:rFonts w:ascii="Arial" w:hAnsi="Arial" w:cs="Arial"/>
                <w:sz w:val="18"/>
                <w:szCs w:val="18"/>
              </w:rPr>
              <w:t>f.</w:t>
            </w:r>
            <w:r>
              <w:rPr>
                <w:rFonts w:ascii="Arial" w:hAnsi="Arial" w:cs="Arial"/>
                <w:sz w:val="18"/>
                <w:szCs w:val="18"/>
              </w:rPr>
              <w:tab/>
              <w:t>Saat</w:t>
            </w:r>
            <w:r>
              <w:rPr>
                <w:rFonts w:ascii="Arial" w:hAnsi="Arial" w:cs="Arial"/>
                <w:sz w:val="18"/>
                <w:szCs w:val="18"/>
              </w:rPr>
              <w:br/>
            </w:r>
            <w:r>
              <w:rPr>
                <w:rFonts w:ascii="Times" w:hAnsi="Times" w:cs="Times"/>
                <w:sz w:val="20"/>
              </w:rPr>
              <w:t>parvulus, -a, -um</w:t>
            </w:r>
            <w:r>
              <w:rPr>
                <w:rFonts w:ascii="Times" w:hAnsi="Times" w:cs="Times"/>
                <w:sz w:val="20"/>
              </w:rPr>
              <w:tab/>
              <w:t>(</w:t>
            </w:r>
            <w:r>
              <w:rPr>
                <w:rFonts w:ascii="Arial" w:hAnsi="Arial" w:cs="Arial"/>
                <w:sz w:val="18"/>
                <w:szCs w:val="18"/>
              </w:rPr>
              <w:t>sehr) klein</w:t>
            </w:r>
            <w:r>
              <w:rPr>
                <w:rFonts w:ascii="Arial" w:hAnsi="Arial" w:cs="Arial"/>
                <w:sz w:val="18"/>
                <w:szCs w:val="18"/>
              </w:rPr>
              <w:br/>
            </w:r>
            <w:r>
              <w:rPr>
                <w:rFonts w:ascii="Times" w:hAnsi="Times" w:cs="Times"/>
                <w:sz w:val="20"/>
              </w:rPr>
              <w:t xml:space="preserve">siccitas, -atis </w:t>
            </w:r>
            <w:r>
              <w:rPr>
                <w:rFonts w:ascii="Arial" w:hAnsi="Arial" w:cs="Arial"/>
                <w:sz w:val="18"/>
                <w:szCs w:val="18"/>
              </w:rPr>
              <w:t>f.</w:t>
            </w:r>
            <w:r>
              <w:rPr>
                <w:rFonts w:ascii="Arial" w:hAnsi="Arial" w:cs="Arial"/>
                <w:sz w:val="18"/>
                <w:szCs w:val="18"/>
              </w:rPr>
              <w:tab/>
              <w:t>Trockenheit</w:t>
            </w:r>
            <w:r>
              <w:rPr>
                <w:rFonts w:ascii="Arial" w:hAnsi="Arial" w:cs="Arial"/>
                <w:sz w:val="18"/>
                <w:szCs w:val="18"/>
              </w:rPr>
              <w:br/>
            </w:r>
            <w:r>
              <w:rPr>
                <w:rFonts w:ascii="Times" w:hAnsi="Times" w:cs="Times"/>
                <w:sz w:val="20"/>
              </w:rPr>
              <w:t xml:space="preserve">pluvia, -ae </w:t>
            </w:r>
            <w:r>
              <w:rPr>
                <w:rFonts w:ascii="Arial" w:hAnsi="Arial" w:cs="Arial"/>
                <w:sz w:val="18"/>
                <w:szCs w:val="18"/>
              </w:rPr>
              <w:t>f.</w:t>
            </w:r>
            <w:r>
              <w:rPr>
                <w:rFonts w:ascii="Arial" w:hAnsi="Arial" w:cs="Arial"/>
                <w:sz w:val="18"/>
                <w:szCs w:val="18"/>
              </w:rPr>
              <w:tab/>
              <w:t>Regen</w:t>
            </w:r>
          </w:p>
        </w:tc>
      </w:tr>
      <w:tr w:rsidR="00E612C0">
        <w:tc>
          <w:tcPr>
            <w:tcW w:w="454" w:type="dxa"/>
          </w:tcPr>
          <w:p w:rsidR="00E612C0" w:rsidRDefault="00EE3F05">
            <w:pPr>
              <w:snapToGrid w:val="0"/>
              <w:spacing w:line="360" w:lineRule="exact"/>
              <w:jc w:val="both"/>
              <w:rPr>
                <w:rFonts w:ascii="Times" w:hAnsi="Times" w:cs="Times"/>
                <w:sz w:val="24"/>
                <w:szCs w:val="24"/>
              </w:rPr>
            </w:pPr>
          </w:p>
        </w:tc>
        <w:tc>
          <w:tcPr>
            <w:tcW w:w="5954" w:type="dxa"/>
          </w:tcPr>
          <w:p w:rsidR="00E612C0" w:rsidRDefault="00EE3F05">
            <w:pPr>
              <w:pStyle w:val="Latein"/>
              <w:snapToGrid w:val="0"/>
            </w:pPr>
            <w:r>
              <w:t>Puella audiens verba patris ex simplicitate animi dixit: “Pater, si pluviam desideras, faciam, quod cito veniet.” Et pater: “Un</w:t>
            </w:r>
            <w:r>
              <w:softHyphen/>
              <w:t>de haec tibi? Scisne pluviam p</w:t>
            </w:r>
            <w:r>
              <w:t>rocurare?” Respondit puel</w:t>
            </w:r>
            <w:r>
              <w:softHyphen/>
              <w:t>la: “Non solum pluviam, sed et grandines et tempestates effi</w:t>
            </w:r>
            <w:r>
              <w:softHyphen/>
              <w:t>ce</w:t>
            </w:r>
            <w:r>
              <w:softHyphen/>
              <w:t>re scio.”</w:t>
            </w:r>
          </w:p>
          <w:p w:rsidR="00E612C0" w:rsidRDefault="00EE3F05">
            <w:pPr>
              <w:pStyle w:val="Latein"/>
              <w:spacing w:before="0"/>
            </w:pPr>
            <w:r>
              <w:t>Et pater: “Quisnam te docuit?”</w:t>
            </w:r>
          </w:p>
          <w:p w:rsidR="00E612C0" w:rsidRDefault="00EE3F05">
            <w:pPr>
              <w:pStyle w:val="Latein"/>
              <w:spacing w:before="0"/>
            </w:pPr>
            <w:r>
              <w:t>Respondit: “Mater mea, sed mihi vetuit, ne alicui hoc indica</w:t>
            </w:r>
            <w:r>
              <w:softHyphen/>
              <w:t>rem.”</w:t>
            </w:r>
          </w:p>
          <w:p w:rsidR="00E612C0" w:rsidRDefault="00EE3F05">
            <w:pPr>
              <w:pStyle w:val="Latein"/>
              <w:spacing w:before="0"/>
            </w:pPr>
            <w:r>
              <w:t>Tunc iterum pater: “Et quomodo te docuit?”</w:t>
            </w:r>
          </w:p>
          <w:p w:rsidR="00E612C0" w:rsidRDefault="00EE3F05">
            <w:pPr>
              <w:pStyle w:val="Latein"/>
              <w:spacing w:before="0"/>
            </w:pPr>
            <w:r>
              <w:t xml:space="preserve">Respondit: “Me </w:t>
            </w:r>
            <w:r>
              <w:t>commisit uni magistro. Quem omni hora ad om</w:t>
            </w:r>
            <w:r>
              <w:softHyphen/>
              <w:t>nia, quae peto, habere possum.”</w:t>
            </w:r>
          </w:p>
          <w:p w:rsidR="00E612C0" w:rsidRDefault="00EE3F05">
            <w:pPr>
              <w:pStyle w:val="Latein"/>
              <w:spacing w:before="0"/>
            </w:pPr>
            <w:r>
              <w:t>At pater: “Vidistine illum?”</w:t>
            </w:r>
          </w:p>
          <w:p w:rsidR="00E612C0" w:rsidRDefault="00EE3F05">
            <w:pPr>
              <w:pStyle w:val="Latein"/>
              <w:spacing w:before="0"/>
            </w:pPr>
            <w:r>
              <w:t>Respondit: “Vidi interdum viros ineuntes, et exeuntes ad ma</w:t>
            </w:r>
            <w:r>
              <w:softHyphen/>
              <w:t>trem. Et cum interrogavissem, qui essent, illa respondit: ‚Sunt nostri magistri, quibus eti</w:t>
            </w:r>
            <w:r>
              <w:t>am te tradidi et commisi; magni fautores et divites!‘”</w:t>
            </w:r>
          </w:p>
          <w:p w:rsidR="00E612C0" w:rsidRDefault="00EE3F05">
            <w:pPr>
              <w:pStyle w:val="Latein"/>
              <w:spacing w:before="0"/>
            </w:pPr>
            <w:r>
              <w:t>Territus pater, an illa hora pluviam et grandinem efficere pos</w:t>
            </w:r>
            <w:r>
              <w:softHyphen/>
              <w:t>set, inquisivit.</w:t>
            </w:r>
          </w:p>
          <w:p w:rsidR="00E612C0" w:rsidRDefault="00EE3F05">
            <w:pPr>
              <w:pStyle w:val="Latein"/>
              <w:spacing w:before="0"/>
            </w:pPr>
            <w:r>
              <w:t>Et puella: “Utique, si paulum aquae habuero, faciam.”</w:t>
            </w:r>
          </w:p>
          <w:p w:rsidR="00E612C0" w:rsidRDefault="00EE3F05">
            <w:pPr>
              <w:pStyle w:val="Latein"/>
              <w:spacing w:before="0"/>
            </w:pPr>
            <w:r>
              <w:t>Tunc pater puellam per manum ad flumen duxit:</w:t>
            </w:r>
          </w:p>
          <w:p w:rsidR="00E612C0" w:rsidRDefault="00EE3F05">
            <w:pPr>
              <w:pStyle w:val="Latein"/>
              <w:spacing w:before="0"/>
            </w:pPr>
            <w:r>
              <w:t>“Fac,” inquit, “sed t</w:t>
            </w:r>
            <w:r>
              <w:t>antummodo super agrum nostrum!”</w:t>
            </w:r>
          </w:p>
        </w:tc>
        <w:tc>
          <w:tcPr>
            <w:tcW w:w="3289" w:type="dxa"/>
          </w:tcPr>
          <w:p w:rsidR="00E612C0" w:rsidRDefault="00EE3F05">
            <w:pPr>
              <w:tabs>
                <w:tab w:val="left" w:pos="1701"/>
              </w:tabs>
              <w:snapToGrid w:val="0"/>
              <w:spacing w:before="360"/>
              <w:rPr>
                <w:rFonts w:ascii="Arial" w:hAnsi="Arial" w:cs="Arial"/>
                <w:sz w:val="18"/>
                <w:szCs w:val="18"/>
              </w:rPr>
            </w:pPr>
            <w:r>
              <w:rPr>
                <w:rFonts w:ascii="Times" w:hAnsi="Times" w:cs="Times"/>
                <w:sz w:val="20"/>
              </w:rPr>
              <w:t xml:space="preserve">simplicitas, - atis </w:t>
            </w:r>
            <w:r>
              <w:rPr>
                <w:rFonts w:ascii="Arial" w:hAnsi="Arial" w:cs="Arial"/>
                <w:sz w:val="18"/>
                <w:szCs w:val="18"/>
              </w:rPr>
              <w:t>f.</w:t>
            </w:r>
            <w:r>
              <w:rPr>
                <w:rFonts w:ascii="Arial" w:hAnsi="Arial" w:cs="Arial"/>
                <w:sz w:val="18"/>
                <w:szCs w:val="18"/>
              </w:rPr>
              <w:tab/>
              <w:t xml:space="preserve">&lt; </w:t>
            </w:r>
            <w:r>
              <w:rPr>
                <w:rFonts w:ascii="Times" w:hAnsi="Times" w:cs="Times"/>
                <w:sz w:val="20"/>
              </w:rPr>
              <w:t>simplex</w:t>
            </w:r>
            <w:r>
              <w:rPr>
                <w:rFonts w:ascii="Times" w:hAnsi="Times" w:cs="Times"/>
                <w:sz w:val="20"/>
              </w:rPr>
              <w:br/>
              <w:t>desiderare, -o</w:t>
            </w:r>
            <w:r>
              <w:rPr>
                <w:rFonts w:ascii="Times" w:hAnsi="Times" w:cs="Times"/>
                <w:sz w:val="20"/>
              </w:rPr>
              <w:tab/>
            </w:r>
            <w:r>
              <w:rPr>
                <w:rFonts w:ascii="Arial" w:hAnsi="Arial" w:cs="Arial"/>
                <w:sz w:val="18"/>
                <w:szCs w:val="18"/>
              </w:rPr>
              <w:t>ersehnen</w:t>
            </w:r>
          </w:p>
          <w:p w:rsidR="00E612C0" w:rsidRDefault="00EE3F05">
            <w:pPr>
              <w:tabs>
                <w:tab w:val="left" w:pos="1701"/>
              </w:tabs>
              <w:spacing w:before="360"/>
              <w:rPr>
                <w:rFonts w:ascii="Arial" w:hAnsi="Arial" w:cs="Arial"/>
                <w:sz w:val="18"/>
                <w:szCs w:val="18"/>
              </w:rPr>
            </w:pPr>
            <w:r>
              <w:rPr>
                <w:rFonts w:ascii="Times" w:hAnsi="Times" w:cs="Times"/>
                <w:sz w:val="20"/>
              </w:rPr>
              <w:t>procurare, -o</w:t>
            </w:r>
            <w:r>
              <w:rPr>
                <w:rFonts w:ascii="Times" w:hAnsi="Times" w:cs="Times"/>
                <w:sz w:val="20"/>
              </w:rPr>
              <w:tab/>
            </w:r>
            <w:r>
              <w:rPr>
                <w:rFonts w:ascii="Arial" w:hAnsi="Arial" w:cs="Arial"/>
                <w:sz w:val="18"/>
                <w:szCs w:val="18"/>
              </w:rPr>
              <w:t>‘machen’</w:t>
            </w:r>
            <w:r>
              <w:rPr>
                <w:rFonts w:ascii="Arial" w:hAnsi="Arial" w:cs="Arial"/>
                <w:sz w:val="18"/>
                <w:szCs w:val="18"/>
              </w:rPr>
              <w:br/>
            </w:r>
            <w:r>
              <w:rPr>
                <w:rFonts w:ascii="Times" w:hAnsi="Times" w:cs="Times"/>
                <w:sz w:val="20"/>
              </w:rPr>
              <w:t xml:space="preserve">grando, -inis </w:t>
            </w:r>
            <w:r>
              <w:rPr>
                <w:rFonts w:ascii="Arial" w:hAnsi="Arial" w:cs="Arial"/>
                <w:sz w:val="18"/>
                <w:szCs w:val="18"/>
              </w:rPr>
              <w:t>f.</w:t>
            </w:r>
            <w:r>
              <w:rPr>
                <w:rFonts w:ascii="Arial" w:hAnsi="Arial" w:cs="Arial"/>
                <w:sz w:val="18"/>
                <w:szCs w:val="18"/>
              </w:rPr>
              <w:tab/>
              <w:t>Hagel</w:t>
            </w:r>
          </w:p>
          <w:p w:rsidR="00E612C0" w:rsidRDefault="00EE3F05">
            <w:pPr>
              <w:tabs>
                <w:tab w:val="left" w:pos="1701"/>
              </w:tabs>
              <w:spacing w:before="480"/>
              <w:rPr>
                <w:rFonts w:ascii="Arial" w:hAnsi="Arial" w:cs="Arial"/>
                <w:sz w:val="18"/>
                <w:szCs w:val="18"/>
              </w:rPr>
            </w:pPr>
            <w:r>
              <w:rPr>
                <w:rFonts w:ascii="Times" w:hAnsi="Times" w:cs="Times"/>
                <w:sz w:val="20"/>
              </w:rPr>
              <w:t>quisnam?</w:t>
            </w:r>
            <w:r>
              <w:rPr>
                <w:rFonts w:ascii="Times" w:hAnsi="Times" w:cs="Times"/>
                <w:sz w:val="20"/>
              </w:rPr>
              <w:tab/>
            </w:r>
            <w:r>
              <w:rPr>
                <w:rFonts w:ascii="Arial" w:hAnsi="Arial" w:cs="Arial"/>
                <w:sz w:val="18"/>
                <w:szCs w:val="18"/>
              </w:rPr>
              <w:t>wer denn?</w:t>
            </w:r>
          </w:p>
          <w:p w:rsidR="00E612C0" w:rsidRDefault="00EE3F05">
            <w:pPr>
              <w:tabs>
                <w:tab w:val="left" w:pos="1701"/>
              </w:tabs>
              <w:spacing w:before="3440"/>
              <w:rPr>
                <w:rFonts w:ascii="Times" w:hAnsi="Times" w:cs="Times"/>
                <w:sz w:val="20"/>
              </w:rPr>
            </w:pPr>
            <w:r>
              <w:rPr>
                <w:rFonts w:ascii="Times" w:hAnsi="Times" w:cs="Times"/>
                <w:sz w:val="20"/>
              </w:rPr>
              <w:t xml:space="preserve">fautor, -oris </w:t>
            </w:r>
            <w:r>
              <w:rPr>
                <w:rFonts w:ascii="Arial" w:hAnsi="Arial" w:cs="Arial"/>
                <w:sz w:val="18"/>
                <w:szCs w:val="18"/>
              </w:rPr>
              <w:t>m.</w:t>
            </w:r>
            <w:r>
              <w:rPr>
                <w:rFonts w:ascii="Arial" w:hAnsi="Arial" w:cs="Arial"/>
                <w:sz w:val="18"/>
                <w:szCs w:val="18"/>
              </w:rPr>
              <w:tab/>
              <w:t>Gönner</w:t>
            </w:r>
            <w:r>
              <w:rPr>
                <w:rFonts w:ascii="Arial" w:hAnsi="Arial" w:cs="Arial"/>
                <w:sz w:val="18"/>
                <w:szCs w:val="18"/>
              </w:rPr>
              <w:br/>
            </w:r>
            <w:r>
              <w:rPr>
                <w:rFonts w:ascii="Times" w:hAnsi="Times" w:cs="Times"/>
                <w:sz w:val="20"/>
              </w:rPr>
              <w:t xml:space="preserve">grando, -dinis </w:t>
            </w:r>
            <w:r>
              <w:rPr>
                <w:rFonts w:ascii="Arial" w:hAnsi="Arial" w:cs="Arial"/>
                <w:sz w:val="18"/>
                <w:szCs w:val="18"/>
              </w:rPr>
              <w:t>f.</w:t>
            </w:r>
            <w:r>
              <w:rPr>
                <w:rFonts w:ascii="Arial" w:hAnsi="Arial" w:cs="Arial"/>
                <w:sz w:val="18"/>
                <w:szCs w:val="18"/>
              </w:rPr>
              <w:tab/>
              <w:t>Hagel</w:t>
            </w:r>
            <w:r>
              <w:rPr>
                <w:rFonts w:ascii="Arial" w:hAnsi="Arial" w:cs="Arial"/>
                <w:sz w:val="18"/>
                <w:szCs w:val="18"/>
              </w:rPr>
              <w:br/>
            </w:r>
            <w:r>
              <w:rPr>
                <w:rFonts w:ascii="Times" w:hAnsi="Times" w:cs="Times"/>
                <w:sz w:val="20"/>
              </w:rPr>
              <w:t>an</w:t>
            </w:r>
            <w:r>
              <w:rPr>
                <w:rFonts w:ascii="Times" w:hAnsi="Times" w:cs="Times"/>
                <w:sz w:val="20"/>
              </w:rPr>
              <w:tab/>
            </w:r>
            <w:r>
              <w:rPr>
                <w:rFonts w:ascii="Arial" w:hAnsi="Arial" w:cs="Arial"/>
                <w:sz w:val="18"/>
                <w:szCs w:val="18"/>
              </w:rPr>
              <w:t>ob</w:t>
            </w:r>
            <w:r>
              <w:rPr>
                <w:rFonts w:ascii="Arial" w:hAnsi="Arial" w:cs="Arial"/>
                <w:sz w:val="18"/>
                <w:szCs w:val="18"/>
              </w:rPr>
              <w:br/>
            </w:r>
            <w:r>
              <w:rPr>
                <w:rFonts w:ascii="Times" w:hAnsi="Times" w:cs="Times"/>
                <w:sz w:val="20"/>
              </w:rPr>
              <w:t>inquirere, -o</w:t>
            </w:r>
            <w:r>
              <w:rPr>
                <w:rFonts w:ascii="Times" w:hAnsi="Times" w:cs="Times"/>
                <w:sz w:val="20"/>
              </w:rPr>
              <w:tab/>
            </w:r>
            <w:r>
              <w:rPr>
                <w:rFonts w:ascii="Arial" w:hAnsi="Arial" w:cs="Arial"/>
                <w:sz w:val="18"/>
                <w:szCs w:val="18"/>
              </w:rPr>
              <w:t xml:space="preserve">= </w:t>
            </w:r>
            <w:r>
              <w:rPr>
                <w:rFonts w:ascii="Times" w:hAnsi="Times" w:cs="Times"/>
                <w:sz w:val="20"/>
              </w:rPr>
              <w:t>quaerere</w:t>
            </w:r>
          </w:p>
          <w:p w:rsidR="00E612C0" w:rsidRDefault="00EE3F05">
            <w:pPr>
              <w:tabs>
                <w:tab w:val="left" w:pos="1701"/>
              </w:tabs>
              <w:spacing w:before="80"/>
              <w:rPr>
                <w:rFonts w:ascii="Arial" w:hAnsi="Arial" w:cs="Arial"/>
                <w:sz w:val="18"/>
                <w:szCs w:val="18"/>
              </w:rPr>
            </w:pPr>
            <w:r>
              <w:rPr>
                <w:rFonts w:ascii="Times" w:hAnsi="Times" w:cs="Times"/>
                <w:sz w:val="20"/>
              </w:rPr>
              <w:t xml:space="preserve">utique </w:t>
            </w:r>
            <w:r>
              <w:rPr>
                <w:rFonts w:ascii="Arial" w:hAnsi="Arial" w:cs="Arial"/>
                <w:sz w:val="18"/>
                <w:szCs w:val="18"/>
              </w:rPr>
              <w:t>(Adv.)</w:t>
            </w:r>
            <w:r>
              <w:rPr>
                <w:rFonts w:ascii="Arial" w:hAnsi="Arial" w:cs="Arial"/>
                <w:sz w:val="18"/>
                <w:szCs w:val="18"/>
              </w:rPr>
              <w:tab/>
              <w:t>sicherlic</w:t>
            </w:r>
            <w:r>
              <w:rPr>
                <w:rFonts w:ascii="Arial" w:hAnsi="Arial" w:cs="Arial"/>
                <w:sz w:val="18"/>
                <w:szCs w:val="18"/>
              </w:rPr>
              <w:t>h</w:t>
            </w:r>
            <w:r>
              <w:rPr>
                <w:rFonts w:ascii="Arial" w:hAnsi="Arial" w:cs="Arial"/>
                <w:sz w:val="18"/>
                <w:szCs w:val="18"/>
              </w:rPr>
              <w:br/>
            </w:r>
            <w:r>
              <w:rPr>
                <w:rFonts w:ascii="Times" w:hAnsi="Times" w:cs="Times"/>
                <w:sz w:val="20"/>
              </w:rPr>
              <w:t xml:space="preserve">paulum </w:t>
            </w:r>
            <w:r>
              <w:rPr>
                <w:rFonts w:ascii="Arial" w:hAnsi="Arial" w:cs="Arial"/>
                <w:sz w:val="18"/>
                <w:szCs w:val="18"/>
              </w:rPr>
              <w:t>(Adv.)</w:t>
            </w:r>
            <w:r>
              <w:rPr>
                <w:rFonts w:ascii="Times" w:hAnsi="Times" w:cs="Times"/>
                <w:sz w:val="20"/>
              </w:rPr>
              <w:tab/>
            </w:r>
            <w:r>
              <w:rPr>
                <w:rFonts w:ascii="Arial" w:hAnsi="Arial" w:cs="Arial"/>
                <w:sz w:val="18"/>
                <w:szCs w:val="18"/>
              </w:rPr>
              <w:t>ein wenig</w:t>
            </w:r>
          </w:p>
          <w:p w:rsidR="00E612C0" w:rsidRDefault="00EE3F05">
            <w:pPr>
              <w:tabs>
                <w:tab w:val="left" w:pos="1701"/>
              </w:tabs>
              <w:spacing w:before="420"/>
              <w:rPr>
                <w:rFonts w:ascii="Arial" w:hAnsi="Arial" w:cs="Arial"/>
                <w:sz w:val="18"/>
                <w:szCs w:val="18"/>
              </w:rPr>
            </w:pPr>
            <w:r>
              <w:rPr>
                <w:rFonts w:ascii="Times" w:hAnsi="Times" w:cs="Times"/>
                <w:sz w:val="20"/>
              </w:rPr>
              <w:t xml:space="preserve">tantummodo </w:t>
            </w:r>
            <w:r>
              <w:rPr>
                <w:rFonts w:ascii="Arial" w:hAnsi="Arial" w:cs="Arial"/>
                <w:sz w:val="18"/>
                <w:szCs w:val="18"/>
              </w:rPr>
              <w:t>(Adv.)</w:t>
            </w:r>
            <w:r>
              <w:rPr>
                <w:rFonts w:ascii="Arial" w:hAnsi="Arial" w:cs="Arial"/>
                <w:sz w:val="18"/>
                <w:szCs w:val="18"/>
              </w:rPr>
              <w:tab/>
              <w:t>nur</w:t>
            </w:r>
          </w:p>
        </w:tc>
      </w:tr>
      <w:tr w:rsidR="00E612C0">
        <w:tc>
          <w:tcPr>
            <w:tcW w:w="454" w:type="dxa"/>
          </w:tcPr>
          <w:p w:rsidR="00E612C0" w:rsidRDefault="00EE3F05">
            <w:pPr>
              <w:snapToGrid w:val="0"/>
              <w:spacing w:line="360" w:lineRule="exact"/>
              <w:jc w:val="both"/>
              <w:rPr>
                <w:rFonts w:ascii="Times" w:hAnsi="Times" w:cs="Times"/>
                <w:sz w:val="24"/>
                <w:szCs w:val="24"/>
              </w:rPr>
            </w:pPr>
          </w:p>
        </w:tc>
        <w:tc>
          <w:tcPr>
            <w:tcW w:w="5954" w:type="dxa"/>
          </w:tcPr>
          <w:p w:rsidR="00E612C0" w:rsidRDefault="00EE3F05">
            <w:pPr>
              <w:pStyle w:val="Latein"/>
              <w:snapToGrid w:val="0"/>
            </w:pPr>
            <w:r>
              <w:t>Tunc puella manum in aquam misit et in nomine sui magistri iux</w:t>
            </w:r>
            <w:r>
              <w:softHyphen/>
              <w:t>ta doctrinam matris movit.</w:t>
            </w:r>
          </w:p>
          <w:p w:rsidR="00E612C0" w:rsidRDefault="00EE3F05">
            <w:pPr>
              <w:pStyle w:val="Latein"/>
              <w:spacing w:before="0"/>
            </w:pPr>
            <w:r>
              <w:t>Et ecce, pluvia tantummodo agrum illum perfudit.</w:t>
            </w:r>
          </w:p>
          <w:p w:rsidR="00E612C0" w:rsidRDefault="00EE3F05">
            <w:pPr>
              <w:pStyle w:val="Latein"/>
              <w:spacing w:before="0"/>
            </w:pPr>
            <w:r>
              <w:t>Quod videns pater: “Fac,” inquit, “et grandinem, sed tan</w:t>
            </w:r>
            <w:r>
              <w:softHyphen/>
              <w:t>tum</w:t>
            </w:r>
            <w:r>
              <w:softHyphen/>
              <w:t>mo</w:t>
            </w:r>
            <w:r>
              <w:softHyphen/>
              <w:t xml:space="preserve">do </w:t>
            </w:r>
            <w:r>
              <w:t>super unum ex agris nostris!”</w:t>
            </w:r>
          </w:p>
          <w:p w:rsidR="00E612C0" w:rsidRDefault="00EE3F05">
            <w:pPr>
              <w:pStyle w:val="Latein"/>
              <w:spacing w:before="0"/>
            </w:pPr>
            <w:r>
              <w:t>Quod cum iterum puella fecisset, pater experientia certificatus uxo</w:t>
            </w:r>
            <w:r>
              <w:softHyphen/>
              <w:t>rem apud iudicem accusavit.</w:t>
            </w:r>
          </w:p>
        </w:tc>
        <w:tc>
          <w:tcPr>
            <w:tcW w:w="3289" w:type="dxa"/>
          </w:tcPr>
          <w:p w:rsidR="00E612C0" w:rsidRDefault="00EE3F05">
            <w:pPr>
              <w:tabs>
                <w:tab w:val="left" w:pos="1701"/>
              </w:tabs>
              <w:snapToGrid w:val="0"/>
              <w:spacing w:before="600"/>
              <w:rPr>
                <w:rFonts w:ascii="Arial" w:hAnsi="Arial" w:cs="Arial"/>
                <w:sz w:val="18"/>
                <w:szCs w:val="18"/>
              </w:rPr>
            </w:pPr>
            <w:r>
              <w:rPr>
                <w:rFonts w:ascii="Times" w:hAnsi="Times" w:cs="Times"/>
                <w:sz w:val="20"/>
              </w:rPr>
              <w:t xml:space="preserve">iuxta </w:t>
            </w:r>
            <w:r>
              <w:rPr>
                <w:rFonts w:ascii="Arial" w:hAnsi="Arial" w:cs="Arial"/>
                <w:sz w:val="18"/>
                <w:szCs w:val="18"/>
              </w:rPr>
              <w:t>+ Akk.</w:t>
            </w:r>
            <w:r>
              <w:rPr>
                <w:rFonts w:ascii="Arial" w:hAnsi="Arial" w:cs="Arial"/>
                <w:sz w:val="18"/>
                <w:szCs w:val="18"/>
              </w:rPr>
              <w:tab/>
              <w:t>gemäss</w:t>
            </w:r>
            <w:r>
              <w:rPr>
                <w:rFonts w:ascii="Arial" w:hAnsi="Arial" w:cs="Arial"/>
                <w:sz w:val="18"/>
                <w:szCs w:val="18"/>
              </w:rPr>
              <w:br/>
            </w:r>
            <w:r>
              <w:rPr>
                <w:rFonts w:ascii="Times" w:hAnsi="Times" w:cs="Times"/>
                <w:sz w:val="20"/>
              </w:rPr>
              <w:t xml:space="preserve">tantummodo </w:t>
            </w:r>
            <w:r>
              <w:rPr>
                <w:rFonts w:ascii="Arial" w:hAnsi="Arial" w:cs="Arial"/>
                <w:sz w:val="18"/>
                <w:szCs w:val="18"/>
              </w:rPr>
              <w:t>(Adv.)</w:t>
            </w:r>
            <w:r>
              <w:rPr>
                <w:rFonts w:ascii="Arial" w:hAnsi="Arial" w:cs="Arial"/>
                <w:sz w:val="18"/>
                <w:szCs w:val="18"/>
              </w:rPr>
              <w:tab/>
              <w:t>nur</w:t>
            </w:r>
            <w:r>
              <w:rPr>
                <w:rFonts w:ascii="Arial" w:hAnsi="Arial" w:cs="Arial"/>
                <w:sz w:val="18"/>
                <w:szCs w:val="18"/>
              </w:rPr>
              <w:br/>
            </w:r>
            <w:r>
              <w:rPr>
                <w:rFonts w:ascii="Times" w:hAnsi="Times" w:cs="Times"/>
                <w:sz w:val="20"/>
              </w:rPr>
              <w:t>perfundere, -o</w:t>
            </w:r>
            <w:r>
              <w:rPr>
                <w:rFonts w:ascii="Times" w:hAnsi="Times" w:cs="Times"/>
                <w:sz w:val="20"/>
              </w:rPr>
              <w:tab/>
            </w:r>
            <w:r>
              <w:rPr>
                <w:rFonts w:ascii="Arial" w:hAnsi="Arial" w:cs="Arial"/>
                <w:sz w:val="18"/>
                <w:szCs w:val="18"/>
              </w:rPr>
              <w:t>übergiessen</w:t>
            </w:r>
            <w:r>
              <w:rPr>
                <w:rFonts w:ascii="Arial" w:hAnsi="Arial" w:cs="Arial"/>
                <w:sz w:val="18"/>
                <w:szCs w:val="18"/>
              </w:rPr>
              <w:br/>
            </w:r>
            <w:r>
              <w:rPr>
                <w:rFonts w:ascii="Times" w:hAnsi="Times" w:cs="Times"/>
                <w:sz w:val="20"/>
              </w:rPr>
              <w:t xml:space="preserve">grando, -inis </w:t>
            </w:r>
            <w:r>
              <w:rPr>
                <w:rFonts w:ascii="Arial" w:hAnsi="Arial" w:cs="Arial"/>
                <w:sz w:val="18"/>
                <w:szCs w:val="18"/>
              </w:rPr>
              <w:t>f.</w:t>
            </w:r>
            <w:r>
              <w:rPr>
                <w:rFonts w:ascii="Arial" w:hAnsi="Arial" w:cs="Arial"/>
                <w:sz w:val="18"/>
                <w:szCs w:val="18"/>
              </w:rPr>
              <w:tab/>
              <w:t>Hagel</w:t>
            </w:r>
          </w:p>
          <w:p w:rsidR="00E612C0" w:rsidRDefault="00EE3F05">
            <w:pPr>
              <w:tabs>
                <w:tab w:val="left" w:pos="1701"/>
              </w:tabs>
              <w:spacing w:before="560"/>
              <w:rPr>
                <w:rFonts w:ascii="Arial" w:hAnsi="Arial" w:cs="Arial"/>
                <w:sz w:val="18"/>
                <w:szCs w:val="18"/>
              </w:rPr>
            </w:pPr>
            <w:r>
              <w:rPr>
                <w:rFonts w:ascii="Times" w:hAnsi="Times" w:cs="Times"/>
                <w:sz w:val="20"/>
              </w:rPr>
              <w:t xml:space="preserve">experientia, -ae </w:t>
            </w:r>
            <w:r>
              <w:rPr>
                <w:rFonts w:ascii="Arial" w:hAnsi="Arial" w:cs="Arial"/>
                <w:sz w:val="18"/>
                <w:szCs w:val="18"/>
              </w:rPr>
              <w:t>f.</w:t>
            </w:r>
            <w:r>
              <w:rPr>
                <w:rFonts w:ascii="Arial" w:hAnsi="Arial" w:cs="Arial"/>
                <w:sz w:val="18"/>
                <w:szCs w:val="18"/>
              </w:rPr>
              <w:tab/>
              <w:t>Versuch</w:t>
            </w:r>
            <w:r>
              <w:rPr>
                <w:rFonts w:ascii="Arial" w:hAnsi="Arial" w:cs="Arial"/>
                <w:sz w:val="18"/>
                <w:szCs w:val="18"/>
              </w:rPr>
              <w:br/>
            </w:r>
            <w:r>
              <w:rPr>
                <w:rFonts w:ascii="Times" w:hAnsi="Times" w:cs="Times"/>
                <w:sz w:val="20"/>
              </w:rPr>
              <w:t>certificar</w:t>
            </w:r>
            <w:r>
              <w:rPr>
                <w:rFonts w:ascii="Times" w:hAnsi="Times" w:cs="Times"/>
                <w:sz w:val="20"/>
              </w:rPr>
              <w:t>e, -o</w:t>
            </w:r>
            <w:r>
              <w:rPr>
                <w:rFonts w:ascii="Times" w:hAnsi="Times" w:cs="Times"/>
                <w:sz w:val="20"/>
              </w:rPr>
              <w:tab/>
            </w:r>
            <w:r>
              <w:rPr>
                <w:rFonts w:ascii="Arial" w:hAnsi="Arial" w:cs="Arial"/>
                <w:sz w:val="18"/>
                <w:szCs w:val="18"/>
              </w:rPr>
              <w:t>bestärken</w:t>
            </w:r>
          </w:p>
        </w:tc>
      </w:tr>
      <w:tr w:rsidR="00E612C0">
        <w:tc>
          <w:tcPr>
            <w:tcW w:w="454" w:type="dxa"/>
          </w:tcPr>
          <w:p w:rsidR="00E612C0" w:rsidRDefault="00EE3F05">
            <w:pPr>
              <w:snapToGrid w:val="0"/>
              <w:spacing w:line="360" w:lineRule="exact"/>
              <w:jc w:val="both"/>
              <w:rPr>
                <w:rFonts w:ascii="Times" w:hAnsi="Times" w:cs="Times"/>
                <w:sz w:val="24"/>
                <w:szCs w:val="24"/>
              </w:rPr>
            </w:pPr>
          </w:p>
        </w:tc>
        <w:tc>
          <w:tcPr>
            <w:tcW w:w="5954" w:type="dxa"/>
          </w:tcPr>
          <w:p w:rsidR="00E612C0" w:rsidRDefault="00EE3F05">
            <w:pPr>
              <w:pStyle w:val="Latein"/>
              <w:snapToGrid w:val="0"/>
            </w:pPr>
            <w:r>
              <w:t>Quae capta et convicta incinerata fuit et filia denuo baptizata et deo dicata amplius illa efficere non potuit.</w:t>
            </w:r>
          </w:p>
        </w:tc>
        <w:tc>
          <w:tcPr>
            <w:tcW w:w="3289" w:type="dxa"/>
          </w:tcPr>
          <w:p w:rsidR="00E612C0" w:rsidRDefault="00EE3F05">
            <w:pPr>
              <w:tabs>
                <w:tab w:val="left" w:pos="1701"/>
              </w:tabs>
              <w:snapToGrid w:val="0"/>
              <w:rPr>
                <w:rFonts w:ascii="Arial" w:hAnsi="Arial" w:cs="Arial"/>
                <w:sz w:val="18"/>
                <w:szCs w:val="18"/>
              </w:rPr>
            </w:pPr>
            <w:r>
              <w:rPr>
                <w:rFonts w:ascii="Times" w:hAnsi="Times" w:cs="Times"/>
                <w:sz w:val="20"/>
              </w:rPr>
              <w:t>convincere, -o</w:t>
            </w:r>
            <w:r>
              <w:rPr>
                <w:rFonts w:ascii="Times" w:hAnsi="Times" w:cs="Times"/>
                <w:sz w:val="20"/>
              </w:rPr>
              <w:tab/>
            </w:r>
            <w:r>
              <w:rPr>
                <w:rFonts w:ascii="Arial" w:hAnsi="Arial" w:cs="Arial"/>
                <w:sz w:val="18"/>
                <w:szCs w:val="18"/>
              </w:rPr>
              <w:t>überführen</w:t>
            </w:r>
            <w:r>
              <w:rPr>
                <w:rFonts w:ascii="Arial" w:hAnsi="Arial" w:cs="Arial"/>
                <w:sz w:val="18"/>
                <w:szCs w:val="18"/>
              </w:rPr>
              <w:br/>
            </w:r>
            <w:r>
              <w:rPr>
                <w:rFonts w:ascii="Times" w:hAnsi="Times" w:cs="Times"/>
                <w:sz w:val="20"/>
              </w:rPr>
              <w:t>incinerare, -o</w:t>
            </w:r>
            <w:r>
              <w:rPr>
                <w:rFonts w:ascii="Times" w:hAnsi="Times" w:cs="Times"/>
                <w:sz w:val="20"/>
              </w:rPr>
              <w:tab/>
            </w:r>
            <w:r>
              <w:rPr>
                <w:rFonts w:ascii="Arial" w:hAnsi="Arial" w:cs="Arial"/>
                <w:sz w:val="18"/>
                <w:szCs w:val="18"/>
              </w:rPr>
              <w:t>verbrennen</w:t>
            </w:r>
            <w:r>
              <w:rPr>
                <w:rFonts w:ascii="Arial" w:hAnsi="Arial" w:cs="Arial"/>
                <w:sz w:val="18"/>
                <w:szCs w:val="18"/>
              </w:rPr>
              <w:br/>
            </w:r>
            <w:r>
              <w:rPr>
                <w:rFonts w:ascii="Times" w:hAnsi="Times" w:cs="Times"/>
                <w:sz w:val="20"/>
              </w:rPr>
              <w:t xml:space="preserve">denuo </w:t>
            </w:r>
            <w:r>
              <w:rPr>
                <w:rFonts w:ascii="Arial" w:hAnsi="Arial" w:cs="Arial"/>
                <w:sz w:val="18"/>
                <w:szCs w:val="18"/>
              </w:rPr>
              <w:t>(Adv.)</w:t>
            </w:r>
            <w:r>
              <w:rPr>
                <w:rFonts w:ascii="Arial" w:hAnsi="Arial" w:cs="Arial"/>
                <w:sz w:val="18"/>
                <w:szCs w:val="18"/>
              </w:rPr>
              <w:tab/>
              <w:t>wiederum</w:t>
            </w:r>
            <w:r>
              <w:rPr>
                <w:rFonts w:ascii="Arial" w:hAnsi="Arial" w:cs="Arial"/>
                <w:sz w:val="18"/>
                <w:szCs w:val="18"/>
              </w:rPr>
              <w:br/>
            </w:r>
            <w:r>
              <w:rPr>
                <w:rFonts w:ascii="Times" w:hAnsi="Times" w:cs="Times"/>
                <w:sz w:val="20"/>
              </w:rPr>
              <w:t>baptizare, -o</w:t>
            </w:r>
            <w:r>
              <w:rPr>
                <w:rFonts w:ascii="Times" w:hAnsi="Times" w:cs="Times"/>
                <w:sz w:val="20"/>
              </w:rPr>
              <w:tab/>
            </w:r>
            <w:r>
              <w:rPr>
                <w:rFonts w:ascii="Arial" w:hAnsi="Arial" w:cs="Arial"/>
                <w:sz w:val="18"/>
                <w:szCs w:val="18"/>
              </w:rPr>
              <w:t>taufen</w:t>
            </w:r>
            <w:r>
              <w:rPr>
                <w:rFonts w:ascii="Arial" w:hAnsi="Arial" w:cs="Arial"/>
                <w:sz w:val="18"/>
                <w:szCs w:val="18"/>
              </w:rPr>
              <w:br/>
            </w:r>
            <w:r>
              <w:rPr>
                <w:rFonts w:ascii="Times" w:hAnsi="Times" w:cs="Times"/>
                <w:sz w:val="20"/>
              </w:rPr>
              <w:t>dicare, -o</w:t>
            </w:r>
            <w:r>
              <w:rPr>
                <w:rFonts w:ascii="Times" w:hAnsi="Times" w:cs="Times"/>
                <w:sz w:val="20"/>
              </w:rPr>
              <w:tab/>
            </w:r>
            <w:r>
              <w:rPr>
                <w:rFonts w:ascii="Arial" w:hAnsi="Arial" w:cs="Arial"/>
                <w:sz w:val="18"/>
                <w:szCs w:val="18"/>
              </w:rPr>
              <w:t>weihen</w:t>
            </w:r>
            <w:r>
              <w:rPr>
                <w:rFonts w:ascii="Arial" w:hAnsi="Arial" w:cs="Arial"/>
                <w:sz w:val="18"/>
                <w:szCs w:val="18"/>
              </w:rPr>
              <w:br/>
            </w:r>
            <w:r>
              <w:rPr>
                <w:rFonts w:ascii="Times" w:hAnsi="Times" w:cs="Times"/>
                <w:sz w:val="20"/>
              </w:rPr>
              <w:t>non amplius</w:t>
            </w:r>
            <w:r>
              <w:rPr>
                <w:rFonts w:ascii="Times" w:hAnsi="Times" w:cs="Times"/>
                <w:sz w:val="20"/>
              </w:rPr>
              <w:tab/>
            </w:r>
            <w:r>
              <w:rPr>
                <w:rFonts w:ascii="Arial" w:hAnsi="Arial" w:cs="Arial"/>
                <w:sz w:val="18"/>
                <w:szCs w:val="18"/>
              </w:rPr>
              <w:t>n</w:t>
            </w:r>
            <w:r>
              <w:rPr>
                <w:rFonts w:ascii="Arial" w:hAnsi="Arial" w:cs="Arial"/>
                <w:sz w:val="18"/>
                <w:szCs w:val="18"/>
              </w:rPr>
              <w:t>icht mehr</w:t>
            </w:r>
          </w:p>
        </w:tc>
      </w:tr>
    </w:tbl>
    <w:p w:rsidR="00E612C0" w:rsidRDefault="00EE3F05">
      <w:pPr>
        <w:pStyle w:val="Beschriftung"/>
        <w:keepNext/>
      </w:pPr>
      <w:r>
        <w:t>Der Fall “Anthonia”</w:t>
      </w:r>
    </w:p>
    <w:p w:rsidR="00E612C0" w:rsidRDefault="00EE3F05">
      <w:pPr>
        <w:pStyle w:val="Text"/>
        <w:spacing w:after="240"/>
      </w:pPr>
      <w:r>
        <w:t>Vorn 09. September bis 25. Oktober 1477 wurde eine der Hexerei beschuldigte Anthonia vom Vize</w:t>
      </w:r>
      <w:r>
        <w:noBreakHyphen/>
        <w:t>Inquisitor verhört. Anfänglich streitet sie die Vorwürfe ab; nach zweimaliger Folter macht sie folgende Aussage:</w:t>
      </w:r>
    </w:p>
    <w:p w:rsidR="00E612C0" w:rsidRDefault="00EE3F05">
      <w:pPr>
        <w:pStyle w:val="Text"/>
        <w:spacing w:after="240"/>
        <w:rPr>
          <w:i/>
        </w:rPr>
      </w:pPr>
      <w:r>
        <w:rPr>
          <w:i/>
        </w:rPr>
        <w:t>Vor ungefähr 11 Ja</w:t>
      </w:r>
      <w:r>
        <w:rPr>
          <w:i/>
        </w:rPr>
        <w:t>hren seien sie und ihr Mann in finanzielle Schwierigkeiten geraten und es habe einige Grundstücksstreitigkeiten gegeben. Damals habe sie Massetus Garini getroffen und die</w:t>
      </w:r>
      <w:r>
        <w:rPr>
          <w:i/>
        </w:rPr>
        <w:softHyphen/>
        <w:t>sem ihre Notlage geschildert. Dieser habe gesagt, er könne helfen, und sie zu einer V</w:t>
      </w:r>
      <w:r>
        <w:rPr>
          <w:i/>
        </w:rPr>
        <w:t>ersamm</w:t>
      </w:r>
      <w:r>
        <w:rPr>
          <w:i/>
        </w:rPr>
        <w:softHyphen/>
        <w:t>lung abgeholt.</w:t>
      </w:r>
    </w:p>
    <w:tbl>
      <w:tblPr>
        <w:tblW w:w="0" w:type="auto"/>
        <w:tblLayout w:type="fixed"/>
        <w:tblCellMar>
          <w:left w:w="80" w:type="dxa"/>
          <w:right w:w="80" w:type="dxa"/>
        </w:tblCellMar>
        <w:tblLook w:val="0000"/>
      </w:tblPr>
      <w:tblGrid>
        <w:gridCol w:w="454"/>
        <w:gridCol w:w="5954"/>
        <w:gridCol w:w="3289"/>
      </w:tblGrid>
      <w:tr w:rsidR="00E612C0">
        <w:tc>
          <w:tcPr>
            <w:tcW w:w="454" w:type="dxa"/>
          </w:tcPr>
          <w:p w:rsidR="00E612C0" w:rsidRDefault="00EE3F05">
            <w:pPr>
              <w:snapToGrid w:val="0"/>
              <w:spacing w:line="360" w:lineRule="exact"/>
              <w:jc w:val="both"/>
              <w:rPr>
                <w:rFonts w:ascii="Times" w:hAnsi="Times" w:cs="Times"/>
                <w:sz w:val="24"/>
                <w:szCs w:val="24"/>
              </w:rPr>
            </w:pPr>
          </w:p>
        </w:tc>
        <w:tc>
          <w:tcPr>
            <w:tcW w:w="5954" w:type="dxa"/>
          </w:tcPr>
          <w:p w:rsidR="00E612C0" w:rsidRDefault="00EE3F05">
            <w:pPr>
              <w:pStyle w:val="Latein"/>
              <w:snapToGrid w:val="0"/>
              <w:spacing w:before="0"/>
            </w:pPr>
            <w:r>
              <w:t>Quae delata dimisso viro et familia accessit cum dicto Mas</w:t>
            </w:r>
            <w:r>
              <w:softHyphen/>
              <w:t>se</w:t>
            </w:r>
            <w:r>
              <w:softHyphen/>
              <w:t>to ad locum, in quo tenebatur sinagoga hereticorum, ubi rep</w:t>
            </w:r>
            <w:r>
              <w:softHyphen/>
              <w:t>pe</w:t>
            </w:r>
            <w:r>
              <w:softHyphen/>
              <w:t>rit homines et mulieres in magno numero, qui ibidem gala</w:t>
            </w:r>
            <w:r>
              <w:softHyphen/>
              <w:t>bant et coreabant et ducebant coreas retroverte. Qu</w:t>
            </w:r>
            <w:r>
              <w:t>ae cum eos vidisset, expavit, et tunc dictus Massetus eidem dixit: “Noli ti</w:t>
            </w:r>
            <w:r>
              <w:softHyphen/>
              <w:t>mere; quia hic reperiemus, quidquid voluerimus, sed op</w:t>
            </w:r>
            <w:r>
              <w:softHyphen/>
              <w:t>por</w:t>
            </w:r>
            <w:r>
              <w:softHyphen/>
              <w:t>tebit facere, quae tibi dixero.” Quae delata eidem dixit: “Ego, quidquid volueris, faciam!” et tunc ille ostendit ei dae</w:t>
            </w:r>
            <w:r>
              <w:softHyphen/>
            </w:r>
            <w:r>
              <w:t>mo</w:t>
            </w:r>
            <w:r>
              <w:softHyphen/>
              <w:t>nem, vocatum Robinet, in specie hominis nigri, di</w:t>
            </w:r>
            <w:r>
              <w:softHyphen/>
              <w:t>cens: “Ecce magistrum nostrum, cui necesse est facere ho</w:t>
            </w:r>
            <w:r>
              <w:softHyphen/>
              <w:t>magium, si tu velis habere, quae desideras.” Quae delata inquisivit ab eo de modo faciendi et quid faceret et diceret. Cui dictus Mas</w:t>
            </w:r>
            <w:r>
              <w:softHyphen/>
              <w:t>setus respon</w:t>
            </w:r>
            <w:r>
              <w:t>dit: “Tu negabis deum creatorem tuum et fi</w:t>
            </w:r>
            <w:r>
              <w:softHyphen/>
              <w:t>dem catholicam et illam ruffam vocatam Mariam virginem, et hunc daemonem vocatum Robinet recipies in dominum et ma</w:t>
            </w:r>
            <w:r>
              <w:softHyphen/>
              <w:t>gistrum tuum, et habebis omnia, quae desi</w:t>
            </w:r>
            <w:r>
              <w:softHyphen/>
              <w:t>derabis, et au</w:t>
            </w:r>
            <w:r>
              <w:softHyphen/>
              <w:t>rum et argentum in magna copia.”</w:t>
            </w:r>
          </w:p>
        </w:tc>
        <w:tc>
          <w:tcPr>
            <w:tcW w:w="3289" w:type="dxa"/>
          </w:tcPr>
          <w:p w:rsidR="00E612C0" w:rsidRDefault="00EE3F05">
            <w:pPr>
              <w:tabs>
                <w:tab w:val="left" w:pos="1701"/>
              </w:tabs>
              <w:snapToGrid w:val="0"/>
              <w:rPr>
                <w:rFonts w:ascii="Times" w:hAnsi="Times" w:cs="Times"/>
                <w:sz w:val="20"/>
              </w:rPr>
            </w:pPr>
            <w:r>
              <w:rPr>
                <w:rFonts w:ascii="Times" w:hAnsi="Times" w:cs="Times"/>
                <w:sz w:val="20"/>
              </w:rPr>
              <w:t xml:space="preserve">delata, </w:t>
            </w:r>
            <w:r>
              <w:rPr>
                <w:rFonts w:ascii="Times" w:hAnsi="Times" w:cs="Times"/>
                <w:sz w:val="20"/>
              </w:rPr>
              <w:t xml:space="preserve">-ae </w:t>
            </w:r>
            <w:r>
              <w:rPr>
                <w:rFonts w:ascii="Arial" w:hAnsi="Arial" w:cs="Arial"/>
                <w:sz w:val="18"/>
                <w:szCs w:val="18"/>
              </w:rPr>
              <w:t>f.</w:t>
            </w:r>
            <w:r>
              <w:rPr>
                <w:rFonts w:ascii="Arial" w:hAnsi="Arial" w:cs="Arial"/>
                <w:sz w:val="18"/>
                <w:szCs w:val="18"/>
              </w:rPr>
              <w:tab/>
              <w:t>Angeklagte</w:t>
            </w:r>
            <w:r>
              <w:rPr>
                <w:rFonts w:ascii="Arial" w:hAnsi="Arial" w:cs="Arial"/>
                <w:sz w:val="18"/>
                <w:szCs w:val="18"/>
              </w:rPr>
              <w:br/>
            </w:r>
            <w:r>
              <w:rPr>
                <w:rFonts w:ascii="Times" w:hAnsi="Times" w:cs="Times"/>
                <w:sz w:val="20"/>
              </w:rPr>
              <w:t>dictus, -a, -um</w:t>
            </w:r>
            <w:r>
              <w:rPr>
                <w:rFonts w:ascii="Times" w:hAnsi="Times" w:cs="Times"/>
                <w:sz w:val="20"/>
              </w:rPr>
              <w:tab/>
            </w:r>
            <w:r>
              <w:rPr>
                <w:rFonts w:ascii="Arial" w:hAnsi="Arial" w:cs="Arial"/>
                <w:sz w:val="18"/>
                <w:szCs w:val="18"/>
              </w:rPr>
              <w:t>besagter</w:t>
            </w:r>
            <w:r>
              <w:rPr>
                <w:rFonts w:ascii="Arial" w:hAnsi="Arial" w:cs="Arial"/>
                <w:sz w:val="18"/>
                <w:szCs w:val="18"/>
              </w:rPr>
              <w:br/>
            </w:r>
            <w:r>
              <w:rPr>
                <w:rFonts w:ascii="Times" w:hAnsi="Times" w:cs="Times"/>
                <w:sz w:val="20"/>
              </w:rPr>
              <w:t xml:space="preserve">sinagoga, -ae </w:t>
            </w:r>
            <w:r>
              <w:rPr>
                <w:rFonts w:ascii="Arial" w:hAnsi="Arial" w:cs="Arial"/>
                <w:sz w:val="18"/>
                <w:szCs w:val="18"/>
              </w:rPr>
              <w:t>f.</w:t>
            </w:r>
            <w:r>
              <w:rPr>
                <w:rFonts w:ascii="Arial" w:hAnsi="Arial" w:cs="Arial"/>
                <w:sz w:val="18"/>
                <w:szCs w:val="18"/>
              </w:rPr>
              <w:tab/>
              <w:t>Versammlung</w:t>
            </w:r>
            <w:r>
              <w:rPr>
                <w:rFonts w:ascii="Arial" w:hAnsi="Arial" w:cs="Arial"/>
                <w:sz w:val="18"/>
                <w:szCs w:val="18"/>
              </w:rPr>
              <w:br/>
            </w:r>
            <w:r>
              <w:rPr>
                <w:rFonts w:ascii="Times" w:hAnsi="Times" w:cs="Times"/>
                <w:sz w:val="20"/>
              </w:rPr>
              <w:t xml:space="preserve">hereticus, -i </w:t>
            </w:r>
            <w:r>
              <w:rPr>
                <w:rFonts w:ascii="Arial" w:hAnsi="Arial" w:cs="Arial"/>
                <w:sz w:val="18"/>
                <w:szCs w:val="18"/>
              </w:rPr>
              <w:t>m.</w:t>
            </w:r>
            <w:r>
              <w:rPr>
                <w:rFonts w:ascii="Arial" w:hAnsi="Arial" w:cs="Arial"/>
                <w:sz w:val="18"/>
                <w:szCs w:val="18"/>
              </w:rPr>
              <w:tab/>
              <w:t>Ketzer</w:t>
            </w:r>
            <w:r>
              <w:rPr>
                <w:rFonts w:ascii="Arial" w:hAnsi="Arial" w:cs="Arial"/>
                <w:sz w:val="18"/>
                <w:szCs w:val="18"/>
              </w:rPr>
              <w:br/>
            </w:r>
            <w:r>
              <w:rPr>
                <w:rFonts w:ascii="Times" w:hAnsi="Times" w:cs="Times"/>
                <w:sz w:val="20"/>
              </w:rPr>
              <w:t xml:space="preserve">ibidem </w:t>
            </w:r>
            <w:r>
              <w:rPr>
                <w:rFonts w:ascii="Arial" w:hAnsi="Arial" w:cs="Arial"/>
                <w:sz w:val="18"/>
                <w:szCs w:val="18"/>
              </w:rPr>
              <w:t>(Adv.)</w:t>
            </w:r>
            <w:r>
              <w:rPr>
                <w:rFonts w:ascii="Arial" w:hAnsi="Arial" w:cs="Arial"/>
                <w:sz w:val="18"/>
                <w:szCs w:val="18"/>
              </w:rPr>
              <w:tab/>
              <w:t>dort</w:t>
            </w:r>
            <w:r>
              <w:rPr>
                <w:rFonts w:ascii="Arial" w:hAnsi="Arial" w:cs="Arial"/>
                <w:sz w:val="18"/>
                <w:szCs w:val="18"/>
              </w:rPr>
              <w:br/>
            </w:r>
            <w:r>
              <w:rPr>
                <w:rFonts w:ascii="Times" w:hAnsi="Times" w:cs="Times"/>
                <w:sz w:val="20"/>
              </w:rPr>
              <w:t>galare, -o</w:t>
            </w:r>
            <w:r>
              <w:rPr>
                <w:rFonts w:ascii="Times" w:hAnsi="Times" w:cs="Times"/>
                <w:sz w:val="20"/>
              </w:rPr>
              <w:tab/>
            </w:r>
            <w:r>
              <w:rPr>
                <w:rFonts w:ascii="Arial" w:hAnsi="Arial" w:cs="Arial"/>
                <w:sz w:val="18"/>
                <w:szCs w:val="18"/>
              </w:rPr>
              <w:t>tanzen</w:t>
            </w:r>
            <w:r>
              <w:rPr>
                <w:rFonts w:ascii="Arial" w:hAnsi="Arial" w:cs="Arial"/>
                <w:sz w:val="18"/>
                <w:szCs w:val="18"/>
              </w:rPr>
              <w:br/>
            </w:r>
            <w:r>
              <w:rPr>
                <w:rFonts w:ascii="Times" w:hAnsi="Times" w:cs="Times"/>
                <w:sz w:val="20"/>
              </w:rPr>
              <w:t>coreare, -o</w:t>
            </w:r>
            <w:r>
              <w:rPr>
                <w:rFonts w:ascii="Times" w:hAnsi="Times" w:cs="Times"/>
                <w:sz w:val="20"/>
              </w:rPr>
              <w:tab/>
            </w:r>
            <w:r>
              <w:rPr>
                <w:rFonts w:ascii="Arial" w:hAnsi="Arial" w:cs="Arial"/>
                <w:sz w:val="18"/>
                <w:szCs w:val="18"/>
              </w:rPr>
              <w:t>tanzen</w:t>
            </w:r>
            <w:r>
              <w:rPr>
                <w:rFonts w:ascii="Arial" w:hAnsi="Arial" w:cs="Arial"/>
                <w:sz w:val="18"/>
                <w:szCs w:val="18"/>
              </w:rPr>
              <w:br/>
            </w:r>
            <w:r>
              <w:rPr>
                <w:rFonts w:ascii="Times" w:hAnsi="Times" w:cs="Times"/>
                <w:sz w:val="20"/>
              </w:rPr>
              <w:t>coreas retroverte</w:t>
            </w:r>
            <w:r>
              <w:rPr>
                <w:rFonts w:ascii="Times" w:hAnsi="Times" w:cs="Times"/>
                <w:sz w:val="20"/>
              </w:rPr>
              <w:tab/>
            </w:r>
            <w:r>
              <w:rPr>
                <w:rFonts w:ascii="Arial" w:hAnsi="Arial" w:cs="Arial"/>
                <w:sz w:val="18"/>
                <w:szCs w:val="18"/>
              </w:rPr>
              <w:t>rückwärts tanzen</w:t>
            </w:r>
            <w:r>
              <w:rPr>
                <w:rFonts w:ascii="Arial" w:hAnsi="Arial" w:cs="Arial"/>
                <w:sz w:val="18"/>
                <w:szCs w:val="18"/>
              </w:rPr>
              <w:br/>
            </w:r>
            <w:r>
              <w:rPr>
                <w:rFonts w:ascii="Times" w:hAnsi="Times" w:cs="Times"/>
                <w:sz w:val="20"/>
              </w:rPr>
              <w:t>ducere</w:t>
            </w:r>
            <w:r>
              <w:rPr>
                <w:rFonts w:ascii="Times" w:hAnsi="Times" w:cs="Times"/>
                <w:sz w:val="20"/>
              </w:rPr>
              <w:br/>
              <w:t>expavescere, -o</w:t>
            </w:r>
            <w:r>
              <w:rPr>
                <w:rFonts w:ascii="Times" w:hAnsi="Times" w:cs="Times"/>
                <w:sz w:val="20"/>
              </w:rPr>
              <w:tab/>
            </w:r>
            <w:r>
              <w:rPr>
                <w:rFonts w:ascii="Arial" w:hAnsi="Arial" w:cs="Arial"/>
                <w:sz w:val="18"/>
                <w:szCs w:val="18"/>
              </w:rPr>
              <w:t>sich entsetzen</w:t>
            </w:r>
            <w:r>
              <w:rPr>
                <w:rFonts w:ascii="Arial" w:hAnsi="Arial" w:cs="Arial"/>
                <w:sz w:val="18"/>
                <w:szCs w:val="18"/>
              </w:rPr>
              <w:br/>
            </w:r>
            <w:r>
              <w:rPr>
                <w:rFonts w:ascii="Times" w:hAnsi="Times" w:cs="Times"/>
                <w:sz w:val="20"/>
              </w:rPr>
              <w:t>quia</w:t>
            </w:r>
            <w:r>
              <w:rPr>
                <w:rFonts w:ascii="Times" w:hAnsi="Times" w:cs="Times"/>
                <w:sz w:val="20"/>
              </w:rPr>
              <w:tab/>
            </w:r>
            <w:r>
              <w:rPr>
                <w:rFonts w:ascii="Arial" w:hAnsi="Arial" w:cs="Arial"/>
                <w:sz w:val="18"/>
                <w:szCs w:val="18"/>
              </w:rPr>
              <w:t xml:space="preserve">= </w:t>
            </w:r>
            <w:r>
              <w:rPr>
                <w:rFonts w:ascii="Times" w:hAnsi="Times" w:cs="Times"/>
                <w:sz w:val="20"/>
              </w:rPr>
              <w:t>nam</w:t>
            </w:r>
          </w:p>
          <w:p w:rsidR="00E612C0" w:rsidRDefault="00EE3F05">
            <w:pPr>
              <w:tabs>
                <w:tab w:val="left" w:pos="1701"/>
              </w:tabs>
              <w:spacing w:before="560"/>
              <w:rPr>
                <w:rFonts w:ascii="Arial" w:hAnsi="Arial" w:cs="Arial"/>
                <w:sz w:val="18"/>
                <w:szCs w:val="18"/>
              </w:rPr>
            </w:pPr>
            <w:r>
              <w:rPr>
                <w:rFonts w:ascii="Times" w:hAnsi="Times" w:cs="Times"/>
                <w:sz w:val="20"/>
              </w:rPr>
              <w:t xml:space="preserve">species, -ei </w:t>
            </w:r>
            <w:r>
              <w:rPr>
                <w:rFonts w:ascii="Arial" w:hAnsi="Arial" w:cs="Arial"/>
                <w:sz w:val="18"/>
                <w:szCs w:val="18"/>
              </w:rPr>
              <w:t>f.</w:t>
            </w:r>
            <w:r>
              <w:rPr>
                <w:rFonts w:ascii="Arial" w:hAnsi="Arial" w:cs="Arial"/>
                <w:sz w:val="18"/>
                <w:szCs w:val="18"/>
              </w:rPr>
              <w:tab/>
              <w:t>Art,</w:t>
            </w:r>
            <w:r>
              <w:rPr>
                <w:rFonts w:ascii="Arial" w:hAnsi="Arial" w:cs="Arial"/>
                <w:sz w:val="18"/>
                <w:szCs w:val="18"/>
              </w:rPr>
              <w:t xml:space="preserve"> Anblick</w:t>
            </w:r>
            <w:r>
              <w:rPr>
                <w:rFonts w:ascii="Arial" w:hAnsi="Arial" w:cs="Arial"/>
                <w:sz w:val="18"/>
                <w:szCs w:val="18"/>
              </w:rPr>
              <w:br/>
            </w:r>
            <w:r>
              <w:rPr>
                <w:rFonts w:ascii="Times" w:hAnsi="Times" w:cs="Times"/>
                <w:sz w:val="20"/>
              </w:rPr>
              <w:t>homagium facere</w:t>
            </w:r>
            <w:r>
              <w:rPr>
                <w:rFonts w:ascii="Times" w:hAnsi="Times" w:cs="Times"/>
                <w:sz w:val="20"/>
              </w:rPr>
              <w:tab/>
            </w:r>
            <w:r>
              <w:rPr>
                <w:rFonts w:ascii="Arial" w:hAnsi="Arial" w:cs="Arial"/>
                <w:sz w:val="18"/>
                <w:szCs w:val="18"/>
              </w:rPr>
              <w:t xml:space="preserve">Verehrung </w:t>
            </w:r>
            <w:r>
              <w:rPr>
                <w:rFonts w:ascii="Arial" w:hAnsi="Arial" w:cs="Arial"/>
                <w:sz w:val="18"/>
                <w:szCs w:val="18"/>
              </w:rPr>
              <w:tab/>
              <w:t xml:space="preserve">  </w:t>
            </w:r>
            <w:r>
              <w:rPr>
                <w:rFonts w:ascii="Arial" w:hAnsi="Arial" w:cs="Arial"/>
                <w:sz w:val="18"/>
                <w:szCs w:val="18"/>
              </w:rPr>
              <w:tab/>
              <w:t xml:space="preserve">   erweisen</w:t>
            </w:r>
            <w:r>
              <w:rPr>
                <w:rFonts w:ascii="Arial" w:hAnsi="Arial" w:cs="Arial"/>
                <w:sz w:val="18"/>
                <w:szCs w:val="18"/>
              </w:rPr>
              <w:br/>
            </w:r>
            <w:r>
              <w:rPr>
                <w:rFonts w:ascii="Times" w:hAnsi="Times" w:cs="Times"/>
                <w:sz w:val="20"/>
              </w:rPr>
              <w:t>desiderare, -o</w:t>
            </w:r>
            <w:r>
              <w:rPr>
                <w:rFonts w:ascii="Times" w:hAnsi="Times" w:cs="Times"/>
                <w:sz w:val="20"/>
              </w:rPr>
              <w:tab/>
            </w:r>
            <w:r>
              <w:rPr>
                <w:rFonts w:ascii="Arial" w:hAnsi="Arial" w:cs="Arial"/>
                <w:sz w:val="18"/>
                <w:szCs w:val="18"/>
              </w:rPr>
              <w:t>verlangen</w:t>
            </w:r>
            <w:r>
              <w:rPr>
                <w:rFonts w:ascii="Arial" w:hAnsi="Arial" w:cs="Arial"/>
                <w:sz w:val="18"/>
                <w:szCs w:val="18"/>
              </w:rPr>
              <w:br/>
            </w:r>
            <w:r>
              <w:rPr>
                <w:rFonts w:ascii="Times" w:hAnsi="Times" w:cs="Times"/>
                <w:sz w:val="20"/>
              </w:rPr>
              <w:t>inquirere, -o de</w:t>
            </w:r>
            <w:r>
              <w:rPr>
                <w:rFonts w:ascii="Times" w:hAnsi="Times" w:cs="Times"/>
                <w:sz w:val="20"/>
              </w:rPr>
              <w:tab/>
            </w:r>
            <w:r>
              <w:rPr>
                <w:rFonts w:ascii="Arial" w:hAnsi="Arial" w:cs="Arial"/>
                <w:sz w:val="18"/>
                <w:szCs w:val="18"/>
              </w:rPr>
              <w:t>fragen nach</w:t>
            </w:r>
            <w:r>
              <w:rPr>
                <w:rFonts w:ascii="Arial" w:hAnsi="Arial" w:cs="Arial"/>
                <w:sz w:val="18"/>
                <w:szCs w:val="18"/>
              </w:rPr>
              <w:br/>
            </w:r>
            <w:r>
              <w:rPr>
                <w:rFonts w:ascii="Times" w:hAnsi="Times" w:cs="Times"/>
                <w:sz w:val="20"/>
              </w:rPr>
              <w:t>dictus, -a, -um</w:t>
            </w:r>
            <w:r>
              <w:rPr>
                <w:rFonts w:ascii="Times" w:hAnsi="Times" w:cs="Times"/>
                <w:sz w:val="20"/>
              </w:rPr>
              <w:tab/>
            </w:r>
            <w:r>
              <w:rPr>
                <w:rFonts w:ascii="Arial" w:hAnsi="Arial" w:cs="Arial"/>
                <w:sz w:val="18"/>
                <w:szCs w:val="18"/>
              </w:rPr>
              <w:t>besagter</w:t>
            </w:r>
            <w:r>
              <w:rPr>
                <w:rFonts w:ascii="Arial" w:hAnsi="Arial" w:cs="Arial"/>
                <w:sz w:val="18"/>
                <w:szCs w:val="18"/>
              </w:rPr>
              <w:br/>
            </w:r>
            <w:r>
              <w:rPr>
                <w:rFonts w:ascii="Times" w:hAnsi="Times" w:cs="Times"/>
                <w:sz w:val="20"/>
              </w:rPr>
              <w:t>negare, -o</w:t>
            </w:r>
            <w:r>
              <w:rPr>
                <w:rFonts w:ascii="Times" w:hAnsi="Times" w:cs="Times"/>
                <w:sz w:val="20"/>
              </w:rPr>
              <w:tab/>
            </w:r>
            <w:r>
              <w:rPr>
                <w:rFonts w:ascii="Arial" w:hAnsi="Arial" w:cs="Arial"/>
                <w:sz w:val="18"/>
                <w:szCs w:val="18"/>
              </w:rPr>
              <w:t>verleugnen</w:t>
            </w:r>
            <w:r>
              <w:rPr>
                <w:rFonts w:ascii="Arial" w:hAnsi="Arial" w:cs="Arial"/>
                <w:sz w:val="18"/>
                <w:szCs w:val="18"/>
              </w:rPr>
              <w:br/>
            </w:r>
            <w:r>
              <w:rPr>
                <w:rFonts w:ascii="Times" w:hAnsi="Times" w:cs="Times"/>
                <w:sz w:val="20"/>
              </w:rPr>
              <w:t xml:space="preserve">creator, -oris </w:t>
            </w:r>
            <w:r>
              <w:rPr>
                <w:rFonts w:ascii="Arial" w:hAnsi="Arial" w:cs="Arial"/>
                <w:sz w:val="18"/>
                <w:szCs w:val="18"/>
              </w:rPr>
              <w:t>m.</w:t>
            </w:r>
            <w:r>
              <w:rPr>
                <w:rFonts w:ascii="Arial" w:hAnsi="Arial" w:cs="Arial"/>
                <w:sz w:val="18"/>
                <w:szCs w:val="18"/>
              </w:rPr>
              <w:tab/>
              <w:t>Schöpfer</w:t>
            </w:r>
            <w:r>
              <w:rPr>
                <w:rFonts w:ascii="Arial" w:hAnsi="Arial" w:cs="Arial"/>
                <w:sz w:val="18"/>
                <w:szCs w:val="18"/>
              </w:rPr>
              <w:br/>
            </w:r>
            <w:r>
              <w:rPr>
                <w:rFonts w:ascii="Times" w:hAnsi="Times" w:cs="Times"/>
                <w:sz w:val="20"/>
              </w:rPr>
              <w:t>catholicus, -a, -um</w:t>
            </w:r>
            <w:r>
              <w:rPr>
                <w:rFonts w:ascii="Times" w:hAnsi="Times" w:cs="Times"/>
                <w:sz w:val="20"/>
              </w:rPr>
              <w:tab/>
            </w:r>
            <w:r>
              <w:rPr>
                <w:rFonts w:ascii="Arial" w:hAnsi="Arial" w:cs="Arial"/>
                <w:sz w:val="18"/>
                <w:szCs w:val="18"/>
              </w:rPr>
              <w:t>katholisch</w:t>
            </w:r>
            <w:r>
              <w:rPr>
                <w:rFonts w:ascii="Arial" w:hAnsi="Arial" w:cs="Arial"/>
                <w:sz w:val="18"/>
                <w:szCs w:val="18"/>
              </w:rPr>
              <w:br/>
            </w:r>
            <w:r>
              <w:rPr>
                <w:rFonts w:ascii="Times" w:hAnsi="Times" w:cs="Times"/>
                <w:sz w:val="20"/>
              </w:rPr>
              <w:t>ruffus, -a, -um</w:t>
            </w:r>
            <w:r>
              <w:rPr>
                <w:rFonts w:ascii="Times" w:hAnsi="Times" w:cs="Times"/>
                <w:sz w:val="20"/>
              </w:rPr>
              <w:tab/>
            </w:r>
            <w:r>
              <w:rPr>
                <w:rFonts w:ascii="Arial" w:hAnsi="Arial" w:cs="Arial"/>
                <w:sz w:val="18"/>
                <w:szCs w:val="18"/>
              </w:rPr>
              <w:t>bösartig</w:t>
            </w:r>
          </w:p>
        </w:tc>
      </w:tr>
      <w:tr w:rsidR="00E612C0">
        <w:tc>
          <w:tcPr>
            <w:tcW w:w="454" w:type="dxa"/>
          </w:tcPr>
          <w:p w:rsidR="00E612C0" w:rsidRDefault="00EE3F05">
            <w:pPr>
              <w:snapToGrid w:val="0"/>
              <w:spacing w:line="360" w:lineRule="exact"/>
              <w:jc w:val="both"/>
              <w:rPr>
                <w:rFonts w:ascii="Times" w:hAnsi="Times" w:cs="Times"/>
                <w:sz w:val="24"/>
                <w:szCs w:val="24"/>
              </w:rPr>
            </w:pPr>
          </w:p>
        </w:tc>
        <w:tc>
          <w:tcPr>
            <w:tcW w:w="5954" w:type="dxa"/>
          </w:tcPr>
          <w:p w:rsidR="00E612C0" w:rsidRDefault="00EE3F05">
            <w:pPr>
              <w:pStyle w:val="Latein"/>
              <w:snapToGrid w:val="0"/>
            </w:pPr>
            <w:r>
              <w:t>Quibus auditis tris</w:t>
            </w:r>
            <w:r>
              <w:t>tari coepit ista delata et facere prima fronte re</w:t>
            </w:r>
            <w:r>
              <w:softHyphen/>
              <w:t>cusavit. Quod cum vidisset idem daemon, cum ea loqui coe</w:t>
            </w:r>
            <w:r>
              <w:softHyphen/>
              <w:t>pit et ad hoc faciendum incitavit, ei promisit bona multa, au</w:t>
            </w:r>
            <w:r>
              <w:softHyphen/>
              <w:t>rum et argentum et multa alia dona se daturum esse. Lo</w:t>
            </w:r>
            <w:r>
              <w:softHyphen/>
              <w:t>que</w:t>
            </w:r>
            <w:r>
              <w:softHyphen/>
              <w:t>batur quadam voce roca et ma</w:t>
            </w:r>
            <w:r>
              <w:t>le intellegibili.</w:t>
            </w:r>
          </w:p>
        </w:tc>
        <w:tc>
          <w:tcPr>
            <w:tcW w:w="3289" w:type="dxa"/>
          </w:tcPr>
          <w:p w:rsidR="00E612C0" w:rsidRDefault="00EE3F05">
            <w:pPr>
              <w:tabs>
                <w:tab w:val="left" w:pos="1701"/>
              </w:tabs>
              <w:snapToGrid w:val="0"/>
              <w:spacing w:before="360"/>
              <w:rPr>
                <w:rFonts w:ascii="Arial" w:hAnsi="Arial" w:cs="Arial"/>
                <w:sz w:val="18"/>
                <w:szCs w:val="18"/>
              </w:rPr>
            </w:pPr>
            <w:r>
              <w:rPr>
                <w:rFonts w:ascii="Times" w:hAnsi="Times" w:cs="Times"/>
                <w:sz w:val="20"/>
              </w:rPr>
              <w:t>tristari, -or</w:t>
            </w:r>
            <w:r>
              <w:rPr>
                <w:rFonts w:ascii="Times" w:hAnsi="Times" w:cs="Times"/>
                <w:sz w:val="20"/>
              </w:rPr>
              <w:tab/>
            </w:r>
            <w:r>
              <w:rPr>
                <w:rFonts w:ascii="Arial" w:hAnsi="Arial" w:cs="Arial"/>
                <w:sz w:val="18"/>
                <w:szCs w:val="18"/>
              </w:rPr>
              <w:t>traurig sein</w:t>
            </w:r>
            <w:r>
              <w:rPr>
                <w:rFonts w:ascii="Arial" w:hAnsi="Arial" w:cs="Arial"/>
                <w:sz w:val="18"/>
                <w:szCs w:val="18"/>
              </w:rPr>
              <w:br/>
            </w:r>
            <w:r>
              <w:rPr>
                <w:rFonts w:ascii="Times" w:hAnsi="Times" w:cs="Times"/>
                <w:sz w:val="20"/>
              </w:rPr>
              <w:t xml:space="preserve">delata, -ae </w:t>
            </w:r>
            <w:r>
              <w:rPr>
                <w:rFonts w:ascii="Arial" w:hAnsi="Arial" w:cs="Arial"/>
                <w:sz w:val="18"/>
                <w:szCs w:val="18"/>
              </w:rPr>
              <w:t>f.</w:t>
            </w:r>
            <w:r>
              <w:rPr>
                <w:rFonts w:ascii="Arial" w:hAnsi="Arial" w:cs="Arial"/>
                <w:sz w:val="18"/>
                <w:szCs w:val="18"/>
              </w:rPr>
              <w:tab/>
              <w:t>Angeklagte</w:t>
            </w:r>
            <w:r>
              <w:rPr>
                <w:rFonts w:ascii="Arial" w:hAnsi="Arial" w:cs="Arial"/>
                <w:sz w:val="18"/>
                <w:szCs w:val="18"/>
              </w:rPr>
              <w:br/>
            </w:r>
            <w:r>
              <w:rPr>
                <w:rFonts w:ascii="Times" w:hAnsi="Times" w:cs="Times"/>
                <w:sz w:val="20"/>
              </w:rPr>
              <w:t>prima fronte</w:t>
            </w:r>
            <w:r>
              <w:rPr>
                <w:rFonts w:ascii="Times" w:hAnsi="Times" w:cs="Times"/>
                <w:sz w:val="20"/>
              </w:rPr>
              <w:tab/>
            </w:r>
            <w:r>
              <w:rPr>
                <w:rFonts w:ascii="Arial" w:hAnsi="Arial" w:cs="Arial"/>
                <w:sz w:val="18"/>
                <w:szCs w:val="18"/>
              </w:rPr>
              <w:t>zuerst</w:t>
            </w:r>
            <w:r>
              <w:rPr>
                <w:rFonts w:ascii="Arial" w:hAnsi="Arial" w:cs="Arial"/>
                <w:sz w:val="18"/>
                <w:szCs w:val="18"/>
              </w:rPr>
              <w:br/>
            </w:r>
            <w:r>
              <w:rPr>
                <w:rFonts w:ascii="Times" w:hAnsi="Times" w:cs="Times"/>
                <w:sz w:val="20"/>
              </w:rPr>
              <w:t>recusare, -o</w:t>
            </w:r>
            <w:r>
              <w:rPr>
                <w:rFonts w:ascii="Times" w:hAnsi="Times" w:cs="Times"/>
                <w:sz w:val="20"/>
              </w:rPr>
              <w:tab/>
            </w:r>
            <w:r>
              <w:rPr>
                <w:rFonts w:ascii="Arial" w:hAnsi="Arial" w:cs="Arial"/>
                <w:sz w:val="18"/>
                <w:szCs w:val="18"/>
              </w:rPr>
              <w:t>sich weigern</w:t>
            </w:r>
            <w:r>
              <w:rPr>
                <w:rFonts w:ascii="Arial" w:hAnsi="Arial" w:cs="Arial"/>
                <w:sz w:val="18"/>
                <w:szCs w:val="18"/>
              </w:rPr>
              <w:br/>
            </w:r>
            <w:r>
              <w:rPr>
                <w:rFonts w:ascii="Times" w:hAnsi="Times" w:cs="Times"/>
                <w:sz w:val="20"/>
              </w:rPr>
              <w:t>rocus, -a, -um</w:t>
            </w:r>
            <w:r>
              <w:rPr>
                <w:rFonts w:ascii="Times" w:hAnsi="Times" w:cs="Times"/>
                <w:sz w:val="20"/>
              </w:rPr>
              <w:tab/>
            </w:r>
            <w:r>
              <w:rPr>
                <w:rFonts w:ascii="Arial" w:hAnsi="Arial" w:cs="Arial"/>
                <w:sz w:val="18"/>
                <w:szCs w:val="18"/>
              </w:rPr>
              <w:t>rau</w:t>
            </w:r>
            <w:r>
              <w:rPr>
                <w:rFonts w:ascii="Arial" w:hAnsi="Arial" w:cs="Arial"/>
                <w:sz w:val="18"/>
                <w:szCs w:val="18"/>
              </w:rPr>
              <w:br/>
            </w:r>
            <w:r>
              <w:rPr>
                <w:rFonts w:ascii="Times" w:hAnsi="Times" w:cs="Times"/>
                <w:sz w:val="20"/>
              </w:rPr>
              <w:t>intellegibilis, -e</w:t>
            </w:r>
            <w:r>
              <w:rPr>
                <w:rFonts w:ascii="Times" w:hAnsi="Times" w:cs="Times"/>
                <w:sz w:val="20"/>
              </w:rPr>
              <w:tab/>
            </w:r>
            <w:r>
              <w:rPr>
                <w:rFonts w:ascii="Arial" w:hAnsi="Arial" w:cs="Arial"/>
                <w:sz w:val="18"/>
                <w:szCs w:val="18"/>
              </w:rPr>
              <w:t>verständlich</w:t>
            </w:r>
          </w:p>
        </w:tc>
      </w:tr>
      <w:tr w:rsidR="00E612C0">
        <w:tc>
          <w:tcPr>
            <w:tcW w:w="454" w:type="dxa"/>
          </w:tcPr>
          <w:p w:rsidR="00E612C0" w:rsidRDefault="00EE3F05">
            <w:pPr>
              <w:snapToGrid w:val="0"/>
              <w:spacing w:line="360" w:lineRule="exact"/>
              <w:jc w:val="both"/>
              <w:rPr>
                <w:rFonts w:ascii="Times" w:hAnsi="Times" w:cs="Times"/>
                <w:sz w:val="24"/>
                <w:szCs w:val="24"/>
              </w:rPr>
            </w:pPr>
          </w:p>
        </w:tc>
        <w:tc>
          <w:tcPr>
            <w:tcW w:w="5954" w:type="dxa"/>
          </w:tcPr>
          <w:p w:rsidR="00E612C0" w:rsidRDefault="00EE3F05">
            <w:pPr>
              <w:pStyle w:val="Latein"/>
              <w:snapToGrid w:val="0"/>
            </w:pPr>
            <w:r>
              <w:t>Ad cuius daemonis instantiam tunc deum creatorem suum ne</w:t>
            </w:r>
            <w:r>
              <w:softHyphen/>
              <w:t>ga</w:t>
            </w:r>
            <w:r>
              <w:softHyphen/>
              <w:t>vit. Et eidem daemoni homa</w:t>
            </w:r>
            <w:r>
              <w:t>gium fecit eum osculando in pede. Confitetur insuper, quod dictus daemon, eius magi</w:t>
            </w:r>
            <w:r>
              <w:softHyphen/>
              <w:t>ster, eam signavit in parvo digito manus sinistrae suae, quem sem</w:t>
            </w:r>
            <w:r>
              <w:softHyphen/>
              <w:t>per a post habuit mortificatum, et eidem daemoni ad eius im</w:t>
            </w:r>
            <w:r>
              <w:softHyphen/>
              <w:t xml:space="preserve">portunam instantiam dedit animam suam, deinde </w:t>
            </w:r>
            <w:r>
              <w:t>crucem ad terram prostratam pede suo sinistro conculcavit et fregit in dei despectum.</w:t>
            </w:r>
          </w:p>
        </w:tc>
        <w:tc>
          <w:tcPr>
            <w:tcW w:w="3289" w:type="dxa"/>
          </w:tcPr>
          <w:p w:rsidR="00E612C0" w:rsidRDefault="00EE3F05">
            <w:pPr>
              <w:tabs>
                <w:tab w:val="left" w:pos="1701"/>
              </w:tabs>
              <w:snapToGrid w:val="0"/>
              <w:rPr>
                <w:rFonts w:ascii="Arial" w:hAnsi="Arial" w:cs="Arial"/>
                <w:sz w:val="18"/>
                <w:szCs w:val="18"/>
              </w:rPr>
            </w:pPr>
            <w:r>
              <w:rPr>
                <w:rFonts w:ascii="Times" w:hAnsi="Times" w:cs="Times"/>
                <w:sz w:val="20"/>
              </w:rPr>
              <w:t xml:space="preserve">instantia, -ae </w:t>
            </w:r>
            <w:r>
              <w:rPr>
                <w:rFonts w:ascii="Arial" w:hAnsi="Arial" w:cs="Arial"/>
                <w:sz w:val="18"/>
                <w:szCs w:val="18"/>
              </w:rPr>
              <w:t>f.</w:t>
            </w:r>
            <w:r>
              <w:rPr>
                <w:rFonts w:ascii="Arial" w:hAnsi="Arial" w:cs="Arial"/>
                <w:sz w:val="18"/>
                <w:szCs w:val="18"/>
              </w:rPr>
              <w:tab/>
              <w:t>Drängen</w:t>
            </w:r>
            <w:r>
              <w:rPr>
                <w:rFonts w:ascii="Arial" w:hAnsi="Arial" w:cs="Arial"/>
                <w:sz w:val="18"/>
                <w:szCs w:val="18"/>
              </w:rPr>
              <w:br/>
            </w:r>
            <w:r>
              <w:rPr>
                <w:rFonts w:ascii="Times" w:hAnsi="Times" w:cs="Times"/>
                <w:sz w:val="20"/>
              </w:rPr>
              <w:t xml:space="preserve">creator, -oris </w:t>
            </w:r>
            <w:r>
              <w:rPr>
                <w:rFonts w:ascii="Arial" w:hAnsi="Arial" w:cs="Arial"/>
                <w:sz w:val="18"/>
                <w:szCs w:val="18"/>
              </w:rPr>
              <w:t>m.</w:t>
            </w:r>
            <w:r>
              <w:rPr>
                <w:rFonts w:ascii="Arial" w:hAnsi="Arial" w:cs="Arial"/>
                <w:sz w:val="18"/>
                <w:szCs w:val="18"/>
              </w:rPr>
              <w:tab/>
              <w:t>Schöpfer</w:t>
            </w:r>
            <w:r>
              <w:rPr>
                <w:rFonts w:ascii="Arial" w:hAnsi="Arial" w:cs="Arial"/>
                <w:sz w:val="18"/>
                <w:szCs w:val="18"/>
              </w:rPr>
              <w:br/>
            </w:r>
            <w:r>
              <w:rPr>
                <w:rFonts w:ascii="Times" w:hAnsi="Times" w:cs="Times"/>
                <w:sz w:val="20"/>
              </w:rPr>
              <w:t>negare, -o</w:t>
            </w:r>
            <w:r>
              <w:rPr>
                <w:rFonts w:ascii="Times" w:hAnsi="Times" w:cs="Times"/>
                <w:sz w:val="20"/>
              </w:rPr>
              <w:tab/>
            </w:r>
            <w:r>
              <w:rPr>
                <w:rFonts w:ascii="Arial" w:hAnsi="Arial" w:cs="Arial"/>
                <w:sz w:val="18"/>
                <w:szCs w:val="18"/>
              </w:rPr>
              <w:t>verleugnen</w:t>
            </w:r>
            <w:r>
              <w:rPr>
                <w:rFonts w:ascii="Arial" w:hAnsi="Arial" w:cs="Arial"/>
                <w:sz w:val="18"/>
                <w:szCs w:val="18"/>
              </w:rPr>
              <w:br/>
            </w:r>
            <w:r>
              <w:rPr>
                <w:rFonts w:ascii="Times" w:hAnsi="Times" w:cs="Times"/>
                <w:sz w:val="20"/>
              </w:rPr>
              <w:t>homagium facere</w:t>
            </w:r>
            <w:r>
              <w:rPr>
                <w:rFonts w:ascii="Times" w:hAnsi="Times" w:cs="Times"/>
                <w:sz w:val="20"/>
              </w:rPr>
              <w:tab/>
            </w:r>
            <w:r>
              <w:rPr>
                <w:rFonts w:ascii="Arial" w:hAnsi="Arial" w:cs="Arial"/>
                <w:sz w:val="18"/>
                <w:szCs w:val="18"/>
              </w:rPr>
              <w:t>Verehrung erwei-</w:t>
            </w:r>
            <w:r>
              <w:rPr>
                <w:rFonts w:ascii="Arial" w:hAnsi="Arial" w:cs="Arial"/>
                <w:sz w:val="18"/>
                <w:szCs w:val="18"/>
              </w:rPr>
              <w:br/>
            </w:r>
            <w:r>
              <w:rPr>
                <w:rFonts w:ascii="Arial" w:hAnsi="Arial" w:cs="Arial"/>
                <w:sz w:val="18"/>
                <w:szCs w:val="18"/>
              </w:rPr>
              <w:tab/>
              <w:t xml:space="preserve">   sen</w:t>
            </w:r>
            <w:r>
              <w:rPr>
                <w:rFonts w:ascii="Arial" w:hAnsi="Arial" w:cs="Arial"/>
                <w:sz w:val="18"/>
                <w:szCs w:val="18"/>
              </w:rPr>
              <w:br/>
            </w:r>
            <w:r>
              <w:rPr>
                <w:rFonts w:ascii="Times" w:hAnsi="Times" w:cs="Times"/>
                <w:sz w:val="20"/>
              </w:rPr>
              <w:t>osculari, -or</w:t>
            </w:r>
            <w:r>
              <w:rPr>
                <w:rFonts w:ascii="Times" w:hAnsi="Times" w:cs="Times"/>
                <w:sz w:val="20"/>
              </w:rPr>
              <w:tab/>
            </w:r>
            <w:r>
              <w:rPr>
                <w:rFonts w:ascii="Arial" w:hAnsi="Arial" w:cs="Arial"/>
                <w:sz w:val="18"/>
                <w:szCs w:val="18"/>
              </w:rPr>
              <w:t>küssen</w:t>
            </w:r>
            <w:r>
              <w:rPr>
                <w:rFonts w:ascii="Arial" w:hAnsi="Arial" w:cs="Arial"/>
                <w:sz w:val="18"/>
                <w:szCs w:val="18"/>
              </w:rPr>
              <w:br/>
            </w:r>
            <w:r>
              <w:rPr>
                <w:rFonts w:ascii="Times" w:hAnsi="Times" w:cs="Times"/>
                <w:sz w:val="20"/>
              </w:rPr>
              <w:t>confiteri, -eor</w:t>
            </w:r>
            <w:r>
              <w:rPr>
                <w:rFonts w:ascii="Times" w:hAnsi="Times" w:cs="Times"/>
                <w:sz w:val="20"/>
              </w:rPr>
              <w:tab/>
            </w:r>
            <w:r>
              <w:rPr>
                <w:rFonts w:ascii="Arial" w:hAnsi="Arial" w:cs="Arial"/>
                <w:sz w:val="18"/>
                <w:szCs w:val="18"/>
              </w:rPr>
              <w:t>gestehen</w:t>
            </w:r>
            <w:r>
              <w:rPr>
                <w:rFonts w:ascii="Arial" w:hAnsi="Arial" w:cs="Arial"/>
                <w:sz w:val="18"/>
                <w:szCs w:val="18"/>
              </w:rPr>
              <w:br/>
            </w:r>
            <w:r>
              <w:rPr>
                <w:rFonts w:ascii="Times" w:hAnsi="Times" w:cs="Times"/>
                <w:sz w:val="20"/>
              </w:rPr>
              <w:t xml:space="preserve">insuper </w:t>
            </w:r>
            <w:r>
              <w:rPr>
                <w:rFonts w:ascii="Arial" w:hAnsi="Arial" w:cs="Arial"/>
                <w:sz w:val="18"/>
                <w:szCs w:val="18"/>
              </w:rPr>
              <w:t>(Adv.)</w:t>
            </w:r>
            <w:r>
              <w:rPr>
                <w:rFonts w:ascii="Arial" w:hAnsi="Arial" w:cs="Arial"/>
                <w:sz w:val="18"/>
                <w:szCs w:val="18"/>
              </w:rPr>
              <w:tab/>
              <w:t>ausserdem</w:t>
            </w:r>
            <w:r>
              <w:rPr>
                <w:rFonts w:ascii="Arial" w:hAnsi="Arial" w:cs="Arial"/>
                <w:sz w:val="18"/>
                <w:szCs w:val="18"/>
              </w:rPr>
              <w:br/>
            </w:r>
            <w:r>
              <w:rPr>
                <w:rFonts w:ascii="Times" w:hAnsi="Times" w:cs="Times"/>
                <w:sz w:val="20"/>
              </w:rPr>
              <w:t>dictus, -a, -um</w:t>
            </w:r>
            <w:r>
              <w:rPr>
                <w:rFonts w:ascii="Times" w:hAnsi="Times" w:cs="Times"/>
                <w:sz w:val="20"/>
              </w:rPr>
              <w:tab/>
            </w:r>
            <w:r>
              <w:rPr>
                <w:rFonts w:ascii="Arial" w:hAnsi="Arial" w:cs="Arial"/>
                <w:sz w:val="18"/>
                <w:szCs w:val="18"/>
              </w:rPr>
              <w:t>besagter</w:t>
            </w:r>
            <w:r>
              <w:rPr>
                <w:rFonts w:ascii="Arial" w:hAnsi="Arial" w:cs="Arial"/>
                <w:sz w:val="18"/>
                <w:szCs w:val="18"/>
              </w:rPr>
              <w:br/>
            </w:r>
            <w:r>
              <w:rPr>
                <w:rFonts w:ascii="Times" w:hAnsi="Times" w:cs="Times"/>
                <w:sz w:val="20"/>
              </w:rPr>
              <w:t>signare, -o</w:t>
            </w:r>
            <w:r>
              <w:rPr>
                <w:rFonts w:ascii="Times" w:hAnsi="Times" w:cs="Times"/>
                <w:sz w:val="20"/>
              </w:rPr>
              <w:tab/>
            </w:r>
            <w:r>
              <w:rPr>
                <w:rFonts w:ascii="Arial" w:hAnsi="Arial" w:cs="Arial"/>
                <w:sz w:val="18"/>
                <w:szCs w:val="18"/>
              </w:rPr>
              <w:t>mit einem Zei-</w:t>
            </w:r>
            <w:r>
              <w:rPr>
                <w:rFonts w:ascii="Arial" w:hAnsi="Arial" w:cs="Arial"/>
                <w:sz w:val="18"/>
                <w:szCs w:val="18"/>
              </w:rPr>
              <w:br/>
            </w:r>
            <w:r>
              <w:rPr>
                <w:rFonts w:ascii="Arial" w:hAnsi="Arial" w:cs="Arial"/>
                <w:sz w:val="18"/>
                <w:szCs w:val="18"/>
              </w:rPr>
              <w:tab/>
              <w:t>chen versehen</w:t>
            </w:r>
            <w:r>
              <w:rPr>
                <w:rFonts w:ascii="Arial" w:hAnsi="Arial" w:cs="Arial"/>
                <w:sz w:val="18"/>
                <w:szCs w:val="18"/>
              </w:rPr>
              <w:br/>
            </w:r>
            <w:r>
              <w:rPr>
                <w:rFonts w:ascii="Times" w:hAnsi="Times" w:cs="Times"/>
                <w:sz w:val="20"/>
              </w:rPr>
              <w:t>a post</w:t>
            </w:r>
            <w:r>
              <w:rPr>
                <w:rFonts w:ascii="Times" w:hAnsi="Times" w:cs="Times"/>
                <w:sz w:val="20"/>
              </w:rPr>
              <w:tab/>
            </w:r>
            <w:r>
              <w:rPr>
                <w:rFonts w:ascii="Arial" w:hAnsi="Arial" w:cs="Arial"/>
                <w:sz w:val="18"/>
                <w:szCs w:val="18"/>
              </w:rPr>
              <w:t>von da an</w:t>
            </w:r>
            <w:r>
              <w:rPr>
                <w:rFonts w:ascii="Arial" w:hAnsi="Arial" w:cs="Arial"/>
                <w:sz w:val="18"/>
                <w:szCs w:val="18"/>
              </w:rPr>
              <w:br/>
            </w:r>
            <w:r>
              <w:rPr>
                <w:rFonts w:ascii="Times" w:hAnsi="Times" w:cs="Times"/>
                <w:sz w:val="20"/>
              </w:rPr>
              <w:t>mortificatus, a, um</w:t>
            </w:r>
            <w:r>
              <w:rPr>
                <w:rFonts w:ascii="Times" w:hAnsi="Times" w:cs="Times"/>
                <w:sz w:val="20"/>
              </w:rPr>
              <w:tab/>
            </w:r>
            <w:r>
              <w:rPr>
                <w:rFonts w:ascii="Arial" w:hAnsi="Arial" w:cs="Arial"/>
                <w:sz w:val="18"/>
                <w:szCs w:val="18"/>
              </w:rPr>
              <w:t>tot, abgestorben</w:t>
            </w:r>
            <w:r>
              <w:rPr>
                <w:rFonts w:ascii="Arial" w:hAnsi="Arial" w:cs="Arial"/>
                <w:sz w:val="18"/>
                <w:szCs w:val="18"/>
              </w:rPr>
              <w:br/>
            </w:r>
            <w:r>
              <w:rPr>
                <w:rFonts w:ascii="Times" w:hAnsi="Times" w:cs="Times"/>
                <w:sz w:val="20"/>
              </w:rPr>
              <w:t>importunus, -a, -um</w:t>
            </w:r>
            <w:r>
              <w:rPr>
                <w:rFonts w:ascii="Times" w:hAnsi="Times" w:cs="Times"/>
                <w:sz w:val="20"/>
              </w:rPr>
              <w:tab/>
            </w:r>
            <w:r>
              <w:rPr>
                <w:rFonts w:ascii="Arial" w:hAnsi="Arial" w:cs="Arial"/>
                <w:sz w:val="18"/>
                <w:szCs w:val="18"/>
              </w:rPr>
              <w:t>unverschämt</w:t>
            </w:r>
            <w:r>
              <w:rPr>
                <w:rFonts w:ascii="Arial" w:hAnsi="Arial" w:cs="Arial"/>
                <w:sz w:val="18"/>
                <w:szCs w:val="18"/>
              </w:rPr>
              <w:br/>
            </w:r>
            <w:r>
              <w:rPr>
                <w:rFonts w:ascii="Times" w:hAnsi="Times" w:cs="Times"/>
                <w:sz w:val="20"/>
              </w:rPr>
              <w:t xml:space="preserve">instantia, -ae </w:t>
            </w:r>
            <w:r>
              <w:rPr>
                <w:rFonts w:ascii="Arial" w:hAnsi="Arial" w:cs="Arial"/>
                <w:sz w:val="18"/>
                <w:szCs w:val="18"/>
              </w:rPr>
              <w:t>f.</w:t>
            </w:r>
            <w:r>
              <w:rPr>
                <w:rFonts w:ascii="Arial" w:hAnsi="Arial" w:cs="Arial"/>
                <w:sz w:val="18"/>
                <w:szCs w:val="18"/>
              </w:rPr>
              <w:tab/>
              <w:t>Drängen</w:t>
            </w:r>
            <w:r>
              <w:rPr>
                <w:rFonts w:ascii="Arial" w:hAnsi="Arial" w:cs="Arial"/>
                <w:sz w:val="18"/>
                <w:szCs w:val="18"/>
              </w:rPr>
              <w:br/>
            </w:r>
            <w:r>
              <w:rPr>
                <w:rFonts w:ascii="Times" w:hAnsi="Times" w:cs="Times"/>
                <w:sz w:val="20"/>
              </w:rPr>
              <w:t xml:space="preserve">crux, crucis </w:t>
            </w:r>
            <w:r>
              <w:rPr>
                <w:rFonts w:ascii="Arial" w:hAnsi="Arial" w:cs="Arial"/>
                <w:sz w:val="18"/>
                <w:szCs w:val="18"/>
              </w:rPr>
              <w:t>f.</w:t>
            </w:r>
            <w:r>
              <w:rPr>
                <w:rFonts w:ascii="Arial" w:hAnsi="Arial" w:cs="Arial"/>
                <w:sz w:val="18"/>
                <w:szCs w:val="18"/>
              </w:rPr>
              <w:tab/>
              <w:t>Kreuz</w:t>
            </w:r>
            <w:r>
              <w:rPr>
                <w:rFonts w:ascii="Arial" w:hAnsi="Arial" w:cs="Arial"/>
                <w:sz w:val="18"/>
                <w:szCs w:val="18"/>
              </w:rPr>
              <w:br/>
            </w:r>
            <w:r>
              <w:rPr>
                <w:rFonts w:ascii="Times" w:hAnsi="Times" w:cs="Times"/>
                <w:sz w:val="20"/>
              </w:rPr>
              <w:t>prosternere, -o</w:t>
            </w:r>
            <w:r>
              <w:rPr>
                <w:rFonts w:ascii="Times" w:hAnsi="Times" w:cs="Times"/>
                <w:sz w:val="20"/>
              </w:rPr>
              <w:tab/>
            </w:r>
            <w:r>
              <w:rPr>
                <w:rFonts w:ascii="Arial" w:hAnsi="Arial" w:cs="Arial"/>
                <w:sz w:val="18"/>
                <w:szCs w:val="18"/>
              </w:rPr>
              <w:t>hinwerfen</w:t>
            </w:r>
            <w:r>
              <w:rPr>
                <w:rFonts w:ascii="Arial" w:hAnsi="Arial" w:cs="Arial"/>
                <w:sz w:val="18"/>
                <w:szCs w:val="18"/>
              </w:rPr>
              <w:br/>
            </w:r>
            <w:r>
              <w:rPr>
                <w:rFonts w:ascii="Times" w:hAnsi="Times" w:cs="Times"/>
                <w:sz w:val="20"/>
              </w:rPr>
              <w:t xml:space="preserve">conculcare, </w:t>
            </w:r>
            <w:r>
              <w:rPr>
                <w:rFonts w:ascii="Times" w:hAnsi="Times" w:cs="Times"/>
                <w:sz w:val="20"/>
              </w:rPr>
              <w:t>-o</w:t>
            </w:r>
            <w:r>
              <w:rPr>
                <w:rFonts w:ascii="Times" w:hAnsi="Times" w:cs="Times"/>
                <w:sz w:val="20"/>
              </w:rPr>
              <w:tab/>
            </w:r>
            <w:r>
              <w:rPr>
                <w:rFonts w:ascii="Arial" w:hAnsi="Arial" w:cs="Arial"/>
                <w:sz w:val="18"/>
                <w:szCs w:val="18"/>
              </w:rPr>
              <w:t>treten</w:t>
            </w:r>
            <w:r>
              <w:rPr>
                <w:rFonts w:ascii="Arial" w:hAnsi="Arial" w:cs="Arial"/>
                <w:sz w:val="18"/>
                <w:szCs w:val="18"/>
              </w:rPr>
              <w:br/>
            </w:r>
            <w:r>
              <w:rPr>
                <w:rFonts w:ascii="Times" w:hAnsi="Times" w:cs="Times"/>
                <w:sz w:val="20"/>
              </w:rPr>
              <w:t xml:space="preserve">despectus, -us </w:t>
            </w:r>
            <w:r>
              <w:rPr>
                <w:rFonts w:ascii="Arial" w:hAnsi="Arial" w:cs="Arial"/>
                <w:sz w:val="18"/>
                <w:szCs w:val="18"/>
              </w:rPr>
              <w:t>m.</w:t>
            </w:r>
            <w:r>
              <w:rPr>
                <w:rFonts w:ascii="Arial" w:hAnsi="Arial" w:cs="Arial"/>
                <w:sz w:val="18"/>
                <w:szCs w:val="18"/>
              </w:rPr>
              <w:tab/>
              <w:t>Verachtung</w:t>
            </w:r>
          </w:p>
        </w:tc>
      </w:tr>
      <w:tr w:rsidR="00E612C0">
        <w:tc>
          <w:tcPr>
            <w:tcW w:w="454" w:type="dxa"/>
          </w:tcPr>
          <w:p w:rsidR="00E612C0" w:rsidRDefault="00EE3F05">
            <w:pPr>
              <w:snapToGrid w:val="0"/>
              <w:spacing w:line="360" w:lineRule="exact"/>
              <w:jc w:val="both"/>
              <w:rPr>
                <w:rFonts w:ascii="Times" w:hAnsi="Times" w:cs="Times"/>
                <w:sz w:val="24"/>
                <w:szCs w:val="24"/>
              </w:rPr>
            </w:pPr>
          </w:p>
        </w:tc>
        <w:tc>
          <w:tcPr>
            <w:tcW w:w="5954" w:type="dxa"/>
          </w:tcPr>
          <w:p w:rsidR="00E612C0" w:rsidRDefault="00EE3F05">
            <w:pPr>
              <w:pStyle w:val="Latein"/>
              <w:snapToGrid w:val="0"/>
            </w:pPr>
            <w:r>
              <w:t>Tradidit daemon delatae unum baculum longitudinis unius pedis cum dimidio cum pixide unguento plena, de quo un</w:t>
            </w:r>
            <w:r>
              <w:softHyphen/>
              <w:t>ge</w:t>
            </w:r>
            <w:r>
              <w:softHyphen/>
              <w:t>re debebat dictum baculum ad eundum ad sinagogas. Quod unc</w:t>
            </w:r>
            <w:r>
              <w:softHyphen/>
              <w:t>tum ponebat inter femora sua dicens: “Vade</w:t>
            </w:r>
            <w:r>
              <w:t xml:space="preserve"> ex parte dia</w:t>
            </w:r>
            <w:r>
              <w:softHyphen/>
              <w:t>boli, vade!” et immediate deportabatur per aera veloci motu us</w:t>
            </w:r>
            <w:r>
              <w:softHyphen/>
              <w:t>que ad locum sinagogae.</w:t>
            </w:r>
          </w:p>
        </w:tc>
        <w:tc>
          <w:tcPr>
            <w:tcW w:w="3289" w:type="dxa"/>
          </w:tcPr>
          <w:p w:rsidR="00E612C0" w:rsidRDefault="00EE3F05">
            <w:pPr>
              <w:tabs>
                <w:tab w:val="left" w:pos="1701"/>
              </w:tabs>
              <w:snapToGrid w:val="0"/>
              <w:spacing w:before="120"/>
              <w:rPr>
                <w:rFonts w:ascii="Times" w:hAnsi="Times" w:cs="Times"/>
                <w:sz w:val="20"/>
              </w:rPr>
            </w:pPr>
            <w:r>
              <w:rPr>
                <w:rFonts w:ascii="Times" w:hAnsi="Times" w:cs="Times"/>
                <w:sz w:val="20"/>
              </w:rPr>
              <w:t xml:space="preserve">delata, -ae </w:t>
            </w:r>
            <w:r>
              <w:rPr>
                <w:rFonts w:ascii="Arial" w:hAnsi="Arial" w:cs="Arial"/>
                <w:sz w:val="18"/>
                <w:szCs w:val="18"/>
              </w:rPr>
              <w:t>f.</w:t>
            </w:r>
            <w:r>
              <w:rPr>
                <w:rFonts w:ascii="Arial" w:hAnsi="Arial" w:cs="Arial"/>
                <w:sz w:val="18"/>
                <w:szCs w:val="18"/>
              </w:rPr>
              <w:tab/>
              <w:t>Angeklagte</w:t>
            </w:r>
            <w:r>
              <w:rPr>
                <w:rFonts w:ascii="Arial" w:hAnsi="Arial" w:cs="Arial"/>
                <w:sz w:val="18"/>
                <w:szCs w:val="18"/>
              </w:rPr>
              <w:br/>
            </w:r>
            <w:r>
              <w:rPr>
                <w:rFonts w:ascii="Times" w:hAnsi="Times" w:cs="Times"/>
                <w:sz w:val="20"/>
              </w:rPr>
              <w:t xml:space="preserve">baculum, -i </w:t>
            </w:r>
            <w:r>
              <w:rPr>
                <w:rFonts w:ascii="Arial" w:hAnsi="Arial" w:cs="Arial"/>
                <w:sz w:val="18"/>
                <w:szCs w:val="18"/>
              </w:rPr>
              <w:t>n.</w:t>
            </w:r>
            <w:r>
              <w:rPr>
                <w:rFonts w:ascii="Arial" w:hAnsi="Arial" w:cs="Arial"/>
                <w:sz w:val="18"/>
                <w:szCs w:val="18"/>
              </w:rPr>
              <w:tab/>
              <w:t>Stab</w:t>
            </w:r>
            <w:r>
              <w:rPr>
                <w:rFonts w:ascii="Arial" w:hAnsi="Arial" w:cs="Arial"/>
                <w:sz w:val="18"/>
                <w:szCs w:val="18"/>
              </w:rPr>
              <w:br/>
            </w:r>
            <w:r>
              <w:rPr>
                <w:rFonts w:ascii="Times" w:hAnsi="Times" w:cs="Times"/>
                <w:sz w:val="20"/>
              </w:rPr>
              <w:t xml:space="preserve">longitudo, -inis </w:t>
            </w:r>
            <w:r>
              <w:rPr>
                <w:rFonts w:ascii="Arial" w:hAnsi="Arial" w:cs="Arial"/>
                <w:sz w:val="18"/>
                <w:szCs w:val="18"/>
              </w:rPr>
              <w:t>f.</w:t>
            </w:r>
            <w:r>
              <w:rPr>
                <w:rFonts w:ascii="Arial" w:hAnsi="Arial" w:cs="Arial"/>
                <w:sz w:val="18"/>
                <w:szCs w:val="18"/>
              </w:rPr>
              <w:tab/>
              <w:t xml:space="preserve">&lt; </w:t>
            </w:r>
            <w:r>
              <w:rPr>
                <w:rFonts w:ascii="Times" w:hAnsi="Times" w:cs="Times"/>
                <w:sz w:val="20"/>
              </w:rPr>
              <w:t>longus</w:t>
            </w:r>
            <w:r>
              <w:rPr>
                <w:rFonts w:ascii="Times" w:hAnsi="Times" w:cs="Times"/>
                <w:sz w:val="20"/>
              </w:rPr>
              <w:br/>
              <w:t>unus cum dimidio</w:t>
            </w:r>
            <w:r>
              <w:rPr>
                <w:rFonts w:ascii="Arial" w:hAnsi="Arial" w:cs="Arial"/>
                <w:sz w:val="18"/>
                <w:szCs w:val="18"/>
              </w:rPr>
              <w:tab/>
              <w:t>anderthalb</w:t>
            </w:r>
            <w:r>
              <w:rPr>
                <w:rFonts w:ascii="Arial" w:hAnsi="Arial" w:cs="Arial"/>
                <w:sz w:val="18"/>
                <w:szCs w:val="18"/>
              </w:rPr>
              <w:br/>
            </w:r>
            <w:r>
              <w:rPr>
                <w:rFonts w:ascii="Times" w:hAnsi="Times" w:cs="Times"/>
                <w:sz w:val="20"/>
              </w:rPr>
              <w:t xml:space="preserve">pixis, -idis </w:t>
            </w:r>
            <w:r>
              <w:rPr>
                <w:rFonts w:ascii="Arial" w:hAnsi="Arial" w:cs="Arial"/>
                <w:sz w:val="18"/>
                <w:szCs w:val="18"/>
              </w:rPr>
              <w:t>f.</w:t>
            </w:r>
            <w:r>
              <w:rPr>
                <w:rFonts w:ascii="Arial" w:hAnsi="Arial" w:cs="Arial"/>
                <w:sz w:val="18"/>
                <w:szCs w:val="18"/>
              </w:rPr>
              <w:tab/>
              <w:t>Büchse</w:t>
            </w:r>
            <w:r>
              <w:rPr>
                <w:rFonts w:ascii="Arial" w:hAnsi="Arial" w:cs="Arial"/>
                <w:sz w:val="18"/>
                <w:szCs w:val="18"/>
              </w:rPr>
              <w:br/>
            </w:r>
            <w:r>
              <w:rPr>
                <w:rFonts w:ascii="Times" w:hAnsi="Times" w:cs="Times"/>
                <w:sz w:val="20"/>
              </w:rPr>
              <w:t xml:space="preserve">unguentum, -i </w:t>
            </w:r>
            <w:r>
              <w:rPr>
                <w:rFonts w:ascii="Arial" w:hAnsi="Arial" w:cs="Arial"/>
                <w:sz w:val="18"/>
                <w:szCs w:val="18"/>
              </w:rPr>
              <w:t>m.</w:t>
            </w:r>
            <w:r>
              <w:rPr>
                <w:rFonts w:ascii="Arial" w:hAnsi="Arial" w:cs="Arial"/>
                <w:sz w:val="18"/>
                <w:szCs w:val="18"/>
              </w:rPr>
              <w:tab/>
              <w:t>Salbe</w:t>
            </w:r>
            <w:r>
              <w:rPr>
                <w:rFonts w:ascii="Arial" w:hAnsi="Arial" w:cs="Arial"/>
                <w:sz w:val="18"/>
                <w:szCs w:val="18"/>
              </w:rPr>
              <w:br/>
            </w:r>
            <w:r>
              <w:rPr>
                <w:rFonts w:ascii="Times" w:hAnsi="Times" w:cs="Times"/>
                <w:sz w:val="20"/>
              </w:rPr>
              <w:t>ungere</w:t>
            </w:r>
            <w:r>
              <w:rPr>
                <w:rFonts w:ascii="Times" w:hAnsi="Times" w:cs="Times"/>
                <w:sz w:val="20"/>
              </w:rPr>
              <w:t>, -o</w:t>
            </w:r>
            <w:r>
              <w:rPr>
                <w:rFonts w:ascii="Times" w:hAnsi="Times" w:cs="Times"/>
                <w:sz w:val="20"/>
              </w:rPr>
              <w:tab/>
            </w:r>
            <w:r>
              <w:rPr>
                <w:rFonts w:ascii="Arial" w:hAnsi="Arial" w:cs="Arial"/>
                <w:sz w:val="18"/>
                <w:szCs w:val="18"/>
              </w:rPr>
              <w:t>salben</w:t>
            </w:r>
            <w:r>
              <w:rPr>
                <w:rFonts w:ascii="Arial" w:hAnsi="Arial" w:cs="Arial"/>
                <w:sz w:val="18"/>
                <w:szCs w:val="18"/>
              </w:rPr>
              <w:br/>
            </w:r>
            <w:r>
              <w:rPr>
                <w:rFonts w:ascii="Times" w:hAnsi="Times" w:cs="Times"/>
                <w:sz w:val="20"/>
              </w:rPr>
              <w:t>dictus, -a, -um</w:t>
            </w:r>
            <w:r>
              <w:rPr>
                <w:rFonts w:ascii="Times" w:hAnsi="Times" w:cs="Times"/>
                <w:sz w:val="20"/>
              </w:rPr>
              <w:tab/>
            </w:r>
            <w:r>
              <w:rPr>
                <w:rFonts w:ascii="Arial" w:hAnsi="Arial" w:cs="Arial"/>
                <w:sz w:val="18"/>
                <w:szCs w:val="18"/>
              </w:rPr>
              <w:t>besagter</w:t>
            </w:r>
            <w:r>
              <w:rPr>
                <w:rFonts w:ascii="Arial" w:hAnsi="Arial" w:cs="Arial"/>
                <w:sz w:val="18"/>
                <w:szCs w:val="18"/>
              </w:rPr>
              <w:br/>
            </w:r>
            <w:r>
              <w:rPr>
                <w:rFonts w:ascii="Times" w:hAnsi="Times" w:cs="Times"/>
                <w:sz w:val="20"/>
              </w:rPr>
              <w:t xml:space="preserve">sinagoga, -ae </w:t>
            </w:r>
            <w:r>
              <w:rPr>
                <w:rFonts w:ascii="Arial" w:hAnsi="Arial" w:cs="Arial"/>
                <w:sz w:val="18"/>
                <w:szCs w:val="18"/>
              </w:rPr>
              <w:t>f.</w:t>
            </w:r>
            <w:r>
              <w:rPr>
                <w:rFonts w:ascii="Arial" w:hAnsi="Arial" w:cs="Arial"/>
                <w:sz w:val="18"/>
                <w:szCs w:val="18"/>
              </w:rPr>
              <w:tab/>
              <w:t>Versammlung</w:t>
            </w:r>
            <w:r>
              <w:rPr>
                <w:rFonts w:ascii="Arial" w:hAnsi="Arial" w:cs="Arial"/>
                <w:sz w:val="18"/>
                <w:szCs w:val="18"/>
              </w:rPr>
              <w:br/>
            </w:r>
            <w:r>
              <w:rPr>
                <w:rFonts w:ascii="Times" w:hAnsi="Times" w:cs="Times"/>
                <w:sz w:val="20"/>
              </w:rPr>
              <w:t xml:space="preserve">unctum, -i </w:t>
            </w:r>
            <w:r>
              <w:rPr>
                <w:rFonts w:ascii="Arial" w:hAnsi="Arial" w:cs="Arial"/>
                <w:sz w:val="18"/>
                <w:szCs w:val="18"/>
              </w:rPr>
              <w:t>n.</w:t>
            </w:r>
            <w:r>
              <w:rPr>
                <w:rFonts w:ascii="Arial" w:hAnsi="Arial" w:cs="Arial"/>
                <w:sz w:val="18"/>
                <w:szCs w:val="18"/>
              </w:rPr>
              <w:tab/>
              <w:t>Salbe</w:t>
            </w:r>
            <w:r>
              <w:rPr>
                <w:rFonts w:ascii="Arial" w:hAnsi="Arial" w:cs="Arial"/>
                <w:sz w:val="18"/>
                <w:szCs w:val="18"/>
              </w:rPr>
              <w:br/>
            </w:r>
            <w:r>
              <w:rPr>
                <w:rFonts w:ascii="Times" w:hAnsi="Times" w:cs="Times"/>
                <w:sz w:val="20"/>
              </w:rPr>
              <w:t xml:space="preserve">femur, -oris </w:t>
            </w:r>
            <w:r>
              <w:rPr>
                <w:rFonts w:ascii="Arial" w:hAnsi="Arial" w:cs="Arial"/>
                <w:sz w:val="18"/>
                <w:szCs w:val="18"/>
              </w:rPr>
              <w:t>n.</w:t>
            </w:r>
            <w:r>
              <w:rPr>
                <w:rFonts w:ascii="Arial" w:hAnsi="Arial" w:cs="Arial"/>
                <w:sz w:val="18"/>
                <w:szCs w:val="18"/>
              </w:rPr>
              <w:tab/>
              <w:t>Oberschenkel</w:t>
            </w:r>
            <w:r>
              <w:rPr>
                <w:rFonts w:ascii="Arial" w:hAnsi="Arial" w:cs="Arial"/>
                <w:sz w:val="18"/>
                <w:szCs w:val="18"/>
              </w:rPr>
              <w:br/>
            </w:r>
            <w:r>
              <w:rPr>
                <w:rFonts w:ascii="Times" w:hAnsi="Times" w:cs="Times"/>
                <w:sz w:val="20"/>
              </w:rPr>
              <w:t xml:space="preserve">ex parte </w:t>
            </w:r>
            <w:r>
              <w:rPr>
                <w:rFonts w:ascii="Arial" w:hAnsi="Arial" w:cs="Arial"/>
                <w:sz w:val="18"/>
                <w:szCs w:val="18"/>
              </w:rPr>
              <w:t>+ Gen.</w:t>
            </w:r>
            <w:r>
              <w:rPr>
                <w:rFonts w:ascii="Times" w:hAnsi="Times" w:cs="Times"/>
                <w:sz w:val="20"/>
              </w:rPr>
              <w:tab/>
            </w:r>
            <w:r>
              <w:rPr>
                <w:rFonts w:ascii="Arial" w:hAnsi="Arial" w:cs="Arial"/>
                <w:sz w:val="18"/>
                <w:szCs w:val="18"/>
              </w:rPr>
              <w:t>nach Art von</w:t>
            </w:r>
            <w:r>
              <w:rPr>
                <w:rFonts w:ascii="Arial" w:hAnsi="Arial" w:cs="Arial"/>
                <w:sz w:val="18"/>
                <w:szCs w:val="18"/>
              </w:rPr>
              <w:br/>
            </w:r>
            <w:r>
              <w:rPr>
                <w:rFonts w:ascii="Times" w:hAnsi="Times" w:cs="Times"/>
                <w:sz w:val="20"/>
              </w:rPr>
              <w:t xml:space="preserve">diabolus, -i </w:t>
            </w:r>
            <w:r>
              <w:rPr>
                <w:rFonts w:ascii="Arial" w:hAnsi="Arial" w:cs="Arial"/>
                <w:sz w:val="18"/>
                <w:szCs w:val="18"/>
              </w:rPr>
              <w:t>m.</w:t>
            </w:r>
            <w:r>
              <w:rPr>
                <w:rFonts w:ascii="Arial" w:hAnsi="Arial" w:cs="Arial"/>
                <w:sz w:val="18"/>
                <w:szCs w:val="18"/>
              </w:rPr>
              <w:tab/>
              <w:t>Teufel</w:t>
            </w:r>
            <w:r>
              <w:rPr>
                <w:rFonts w:ascii="Arial" w:hAnsi="Arial" w:cs="Arial"/>
                <w:sz w:val="18"/>
                <w:szCs w:val="18"/>
              </w:rPr>
              <w:br/>
            </w:r>
            <w:r>
              <w:rPr>
                <w:rFonts w:ascii="Times" w:hAnsi="Times" w:cs="Times"/>
                <w:sz w:val="20"/>
              </w:rPr>
              <w:t xml:space="preserve">immediate </w:t>
            </w:r>
            <w:r>
              <w:rPr>
                <w:rFonts w:ascii="Arial" w:hAnsi="Arial" w:cs="Arial"/>
                <w:sz w:val="18"/>
                <w:szCs w:val="18"/>
              </w:rPr>
              <w:t>(Adv.)</w:t>
            </w:r>
            <w:r>
              <w:rPr>
                <w:rFonts w:ascii="Arial" w:hAnsi="Arial" w:cs="Arial"/>
                <w:sz w:val="18"/>
                <w:szCs w:val="18"/>
              </w:rPr>
              <w:tab/>
              <w:t>sofort</w:t>
            </w:r>
            <w:r>
              <w:rPr>
                <w:rFonts w:ascii="Arial" w:hAnsi="Arial" w:cs="Arial"/>
                <w:sz w:val="18"/>
                <w:szCs w:val="18"/>
              </w:rPr>
              <w:br/>
            </w:r>
            <w:r>
              <w:rPr>
                <w:rFonts w:ascii="Times" w:hAnsi="Times" w:cs="Times"/>
                <w:sz w:val="20"/>
              </w:rPr>
              <w:t>deportare, -o</w:t>
            </w:r>
            <w:r>
              <w:rPr>
                <w:rFonts w:ascii="Times" w:hAnsi="Times" w:cs="Times"/>
                <w:sz w:val="20"/>
              </w:rPr>
              <w:tab/>
            </w:r>
            <w:r>
              <w:rPr>
                <w:rFonts w:ascii="Arial" w:hAnsi="Arial" w:cs="Arial"/>
                <w:sz w:val="18"/>
                <w:szCs w:val="18"/>
              </w:rPr>
              <w:t>tragen</w:t>
            </w:r>
            <w:r>
              <w:rPr>
                <w:rFonts w:ascii="Arial" w:hAnsi="Arial" w:cs="Arial"/>
                <w:sz w:val="18"/>
                <w:szCs w:val="18"/>
              </w:rPr>
              <w:br/>
            </w:r>
            <w:r>
              <w:rPr>
                <w:rFonts w:ascii="Times" w:hAnsi="Times" w:cs="Times"/>
                <w:sz w:val="20"/>
              </w:rPr>
              <w:t xml:space="preserve">aer, aeris </w:t>
            </w:r>
            <w:r>
              <w:rPr>
                <w:rFonts w:ascii="Arial" w:hAnsi="Arial" w:cs="Arial"/>
                <w:sz w:val="18"/>
                <w:szCs w:val="18"/>
              </w:rPr>
              <w:t>m.</w:t>
            </w:r>
            <w:r>
              <w:rPr>
                <w:rFonts w:ascii="Arial" w:hAnsi="Arial" w:cs="Arial"/>
                <w:sz w:val="18"/>
                <w:szCs w:val="18"/>
              </w:rPr>
              <w:tab/>
              <w:t>Luft</w:t>
            </w:r>
            <w:r>
              <w:rPr>
                <w:rFonts w:ascii="Arial" w:hAnsi="Arial" w:cs="Arial"/>
                <w:sz w:val="18"/>
                <w:szCs w:val="18"/>
              </w:rPr>
              <w:br/>
            </w:r>
            <w:r>
              <w:rPr>
                <w:rFonts w:ascii="Times" w:hAnsi="Times" w:cs="Times"/>
                <w:sz w:val="20"/>
              </w:rPr>
              <w:t>velox, -ocis</w:t>
            </w:r>
            <w:r>
              <w:rPr>
                <w:rFonts w:ascii="Times" w:hAnsi="Times" w:cs="Times"/>
                <w:sz w:val="20"/>
              </w:rPr>
              <w:tab/>
            </w:r>
            <w:r>
              <w:rPr>
                <w:rFonts w:ascii="Arial" w:hAnsi="Arial" w:cs="Arial"/>
                <w:sz w:val="18"/>
                <w:szCs w:val="18"/>
              </w:rPr>
              <w:t>schnell</w:t>
            </w:r>
            <w:r>
              <w:rPr>
                <w:rFonts w:ascii="Arial" w:hAnsi="Arial" w:cs="Arial"/>
                <w:sz w:val="18"/>
                <w:szCs w:val="18"/>
              </w:rPr>
              <w:br/>
            </w:r>
            <w:r>
              <w:rPr>
                <w:rFonts w:ascii="Times" w:hAnsi="Times" w:cs="Times"/>
                <w:sz w:val="20"/>
              </w:rPr>
              <w:t>motu</w:t>
            </w:r>
            <w:r>
              <w:rPr>
                <w:rFonts w:ascii="Times" w:hAnsi="Times" w:cs="Times"/>
                <w:sz w:val="20"/>
              </w:rPr>
              <w:t xml:space="preserve">s, -us </w:t>
            </w:r>
            <w:r>
              <w:rPr>
                <w:rFonts w:ascii="Arial" w:hAnsi="Arial" w:cs="Arial"/>
                <w:sz w:val="18"/>
                <w:szCs w:val="18"/>
              </w:rPr>
              <w:t>m.</w:t>
            </w:r>
            <w:r>
              <w:rPr>
                <w:rFonts w:ascii="Arial" w:hAnsi="Arial" w:cs="Arial"/>
                <w:sz w:val="18"/>
                <w:szCs w:val="18"/>
              </w:rPr>
              <w:tab/>
              <w:t xml:space="preserve">&lt; </w:t>
            </w:r>
            <w:r>
              <w:rPr>
                <w:rFonts w:ascii="Times" w:hAnsi="Times" w:cs="Times"/>
                <w:sz w:val="20"/>
              </w:rPr>
              <w:t>movere</w:t>
            </w:r>
          </w:p>
        </w:tc>
      </w:tr>
    </w:tbl>
    <w:p w:rsidR="00E612C0" w:rsidRDefault="00EE3F05">
      <w:pPr>
        <w:pStyle w:val="Text"/>
        <w:spacing w:before="240" w:after="240"/>
        <w:rPr>
          <w:i/>
        </w:rPr>
      </w:pPr>
      <w:r>
        <w:rPr>
          <w:i/>
        </w:rPr>
        <w:t>Anthonia wurde vom Inquisitionsgericht der weltlichen Gerichtsbarkeit übergeben und von dieser zum Tode durch das Feuer verurteilt:</w:t>
      </w:r>
    </w:p>
    <w:tbl>
      <w:tblPr>
        <w:tblW w:w="0" w:type="auto"/>
        <w:tblLayout w:type="fixed"/>
        <w:tblCellMar>
          <w:left w:w="80" w:type="dxa"/>
          <w:right w:w="80" w:type="dxa"/>
        </w:tblCellMar>
        <w:tblLook w:val="0000"/>
      </w:tblPr>
      <w:tblGrid>
        <w:gridCol w:w="454"/>
        <w:gridCol w:w="5954"/>
        <w:gridCol w:w="3289"/>
      </w:tblGrid>
      <w:tr w:rsidR="00E612C0">
        <w:tc>
          <w:tcPr>
            <w:tcW w:w="454" w:type="dxa"/>
          </w:tcPr>
          <w:p w:rsidR="00E612C0" w:rsidRDefault="00EE3F05">
            <w:pPr>
              <w:snapToGrid w:val="0"/>
              <w:spacing w:line="360" w:lineRule="exact"/>
              <w:jc w:val="both"/>
              <w:rPr>
                <w:rFonts w:ascii="Times" w:hAnsi="Times" w:cs="Times"/>
                <w:sz w:val="24"/>
                <w:szCs w:val="24"/>
              </w:rPr>
            </w:pPr>
          </w:p>
        </w:tc>
        <w:tc>
          <w:tcPr>
            <w:tcW w:w="5954" w:type="dxa"/>
          </w:tcPr>
          <w:p w:rsidR="00E612C0" w:rsidRDefault="00EE3F05">
            <w:pPr>
              <w:pStyle w:val="Latein"/>
              <w:snapToGrid w:val="0"/>
              <w:spacing w:before="0"/>
            </w:pPr>
            <w:r>
              <w:t>Te Anthoniam condemnamus ignis voragine circumcirca com</w:t>
            </w:r>
            <w:r>
              <w:softHyphen/>
            </w:r>
            <w:r>
              <w:softHyphen/>
              <w:t>burendam et concremandam taliter, ut inde mors</w:t>
            </w:r>
            <w:r>
              <w:t xml:space="preserve"> sequa</w:t>
            </w:r>
            <w:r>
              <w:softHyphen/>
              <w:t>tur.</w:t>
            </w:r>
          </w:p>
        </w:tc>
        <w:tc>
          <w:tcPr>
            <w:tcW w:w="3289" w:type="dxa"/>
          </w:tcPr>
          <w:p w:rsidR="00E612C0" w:rsidRDefault="00EE3F05">
            <w:pPr>
              <w:tabs>
                <w:tab w:val="left" w:pos="1701"/>
              </w:tabs>
              <w:snapToGrid w:val="0"/>
              <w:rPr>
                <w:rFonts w:ascii="Arial" w:hAnsi="Arial" w:cs="Arial"/>
                <w:sz w:val="18"/>
                <w:szCs w:val="18"/>
              </w:rPr>
            </w:pPr>
            <w:r>
              <w:rPr>
                <w:rFonts w:ascii="Times" w:hAnsi="Times" w:cs="Times"/>
                <w:sz w:val="20"/>
              </w:rPr>
              <w:t>condemnare, -o</w:t>
            </w:r>
            <w:r>
              <w:rPr>
                <w:rFonts w:ascii="Times" w:hAnsi="Times" w:cs="Times"/>
                <w:sz w:val="20"/>
              </w:rPr>
              <w:tab/>
            </w:r>
            <w:r>
              <w:rPr>
                <w:rFonts w:ascii="Arial" w:hAnsi="Arial" w:cs="Arial"/>
                <w:sz w:val="18"/>
                <w:szCs w:val="18"/>
              </w:rPr>
              <w:t>verurteilen</w:t>
            </w:r>
            <w:r>
              <w:rPr>
                <w:rFonts w:ascii="Arial" w:hAnsi="Arial" w:cs="Arial"/>
                <w:sz w:val="18"/>
                <w:szCs w:val="18"/>
              </w:rPr>
              <w:br/>
            </w:r>
            <w:r>
              <w:rPr>
                <w:rFonts w:ascii="Times" w:hAnsi="Times" w:cs="Times"/>
                <w:sz w:val="20"/>
              </w:rPr>
              <w:t xml:space="preserve">vorago, -inis </w:t>
            </w:r>
            <w:r>
              <w:rPr>
                <w:rFonts w:ascii="Arial" w:hAnsi="Arial" w:cs="Arial"/>
                <w:sz w:val="18"/>
                <w:szCs w:val="18"/>
              </w:rPr>
              <w:t>f.</w:t>
            </w:r>
            <w:r>
              <w:rPr>
                <w:rFonts w:ascii="Arial" w:hAnsi="Arial" w:cs="Arial"/>
                <w:sz w:val="18"/>
                <w:szCs w:val="18"/>
              </w:rPr>
              <w:tab/>
              <w:t>Schlund</w:t>
            </w:r>
            <w:r>
              <w:rPr>
                <w:rFonts w:ascii="Arial" w:hAnsi="Arial" w:cs="Arial"/>
                <w:sz w:val="18"/>
                <w:szCs w:val="18"/>
              </w:rPr>
              <w:br/>
            </w:r>
            <w:r>
              <w:rPr>
                <w:rFonts w:ascii="Times" w:hAnsi="Times" w:cs="Times"/>
                <w:sz w:val="20"/>
              </w:rPr>
              <w:t xml:space="preserve">circumcirca </w:t>
            </w:r>
            <w:r>
              <w:rPr>
                <w:rFonts w:ascii="Arial" w:hAnsi="Arial" w:cs="Arial"/>
                <w:sz w:val="18"/>
                <w:szCs w:val="18"/>
              </w:rPr>
              <w:t>(Adv.)</w:t>
            </w:r>
            <w:r>
              <w:rPr>
                <w:rFonts w:ascii="Arial" w:hAnsi="Arial" w:cs="Arial"/>
                <w:sz w:val="18"/>
                <w:szCs w:val="18"/>
              </w:rPr>
              <w:tab/>
              <w:t>rundherum</w:t>
            </w:r>
            <w:r>
              <w:rPr>
                <w:rFonts w:ascii="Arial" w:hAnsi="Arial" w:cs="Arial"/>
                <w:sz w:val="18"/>
                <w:szCs w:val="18"/>
              </w:rPr>
              <w:br/>
            </w:r>
            <w:r>
              <w:rPr>
                <w:rFonts w:ascii="Times" w:hAnsi="Times" w:cs="Times"/>
                <w:sz w:val="20"/>
              </w:rPr>
              <w:t>comburendum</w:t>
            </w:r>
            <w:r>
              <w:rPr>
                <w:rFonts w:ascii="Times" w:hAnsi="Times" w:cs="Times"/>
                <w:sz w:val="20"/>
              </w:rPr>
              <w:tab/>
            </w:r>
            <w:r>
              <w:rPr>
                <w:rFonts w:ascii="Arial" w:hAnsi="Arial" w:cs="Arial"/>
                <w:sz w:val="18"/>
                <w:szCs w:val="18"/>
              </w:rPr>
              <w:t>zu verbrennen</w:t>
            </w:r>
            <w:r>
              <w:rPr>
                <w:rFonts w:ascii="Arial" w:hAnsi="Arial" w:cs="Arial"/>
                <w:sz w:val="18"/>
                <w:szCs w:val="18"/>
              </w:rPr>
              <w:br/>
            </w:r>
            <w:r>
              <w:rPr>
                <w:rFonts w:ascii="Times" w:hAnsi="Times" w:cs="Times"/>
                <w:sz w:val="20"/>
              </w:rPr>
              <w:t>concremandum</w:t>
            </w:r>
            <w:r>
              <w:rPr>
                <w:rFonts w:ascii="Times" w:hAnsi="Times" w:cs="Times"/>
                <w:sz w:val="20"/>
              </w:rPr>
              <w:tab/>
            </w:r>
            <w:r>
              <w:rPr>
                <w:rFonts w:ascii="Arial" w:hAnsi="Arial" w:cs="Arial"/>
                <w:sz w:val="18"/>
                <w:szCs w:val="18"/>
              </w:rPr>
              <w:t>einzuäschern</w:t>
            </w:r>
          </w:p>
        </w:tc>
      </w:tr>
    </w:tbl>
    <w:p w:rsidR="00E612C0" w:rsidRDefault="00EE3F05">
      <w:pPr>
        <w:sectPr w:rsidR="00E612C0">
          <w:footerReference w:type="even" r:id="rId13"/>
          <w:footerReference w:type="default" r:id="rId14"/>
          <w:footerReference w:type="first" r:id="rId15"/>
          <w:pgSz w:w="11900" w:h="16837"/>
          <w:pgMar w:top="1134" w:right="1134" w:bottom="1134" w:left="1134" w:footer="965" w:gutter="0"/>
          <w:docGrid w:linePitch="360"/>
        </w:sectPr>
      </w:pPr>
    </w:p>
    <w:p w:rsidR="00E612C0" w:rsidRDefault="00EE3F05">
      <w:pPr>
        <w:pStyle w:val="Beschriftung"/>
        <w:spacing w:after="120"/>
      </w:pPr>
      <w:r>
        <w:t>Prozess</w:t>
      </w:r>
    </w:p>
    <w:tbl>
      <w:tblPr>
        <w:tblW w:w="0" w:type="auto"/>
        <w:tblLayout w:type="fixed"/>
        <w:tblCellMar>
          <w:left w:w="80" w:type="dxa"/>
          <w:right w:w="80" w:type="dxa"/>
        </w:tblCellMar>
        <w:tblLook w:val="0000"/>
      </w:tblPr>
      <w:tblGrid>
        <w:gridCol w:w="4920"/>
        <w:gridCol w:w="3560"/>
      </w:tblGrid>
      <w:tr w:rsidR="00E612C0">
        <w:tc>
          <w:tcPr>
            <w:tcW w:w="4920" w:type="dxa"/>
          </w:tcPr>
          <w:p w:rsidR="00E612C0" w:rsidRDefault="00EE3F05">
            <w:pPr>
              <w:pStyle w:val="Text"/>
              <w:snapToGrid w:val="0"/>
              <w:spacing w:line="240" w:lineRule="auto"/>
              <w:ind w:right="-567"/>
            </w:pPr>
            <w:r>
              <w:rPr>
                <w:noProof/>
                <w:lang w:eastAsia="de-DE"/>
              </w:rPr>
              <w:drawing>
                <wp:inline distT="0" distB="0" distL="0" distR="0">
                  <wp:extent cx="3035300" cy="2755900"/>
                  <wp:effectExtent l="25400" t="0" r="0" b="0"/>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srcRect/>
                          <a:stretch>
                            <a:fillRect/>
                          </a:stretch>
                        </pic:blipFill>
                        <pic:spPr bwMode="auto">
                          <a:xfrm>
                            <a:off x="0" y="0"/>
                            <a:ext cx="3035300" cy="2755900"/>
                          </a:xfrm>
                          <a:prstGeom prst="rect">
                            <a:avLst/>
                          </a:prstGeom>
                          <a:solidFill>
                            <a:srgbClr val="FFFFFF"/>
                          </a:solidFill>
                          <a:ln w="9525">
                            <a:noFill/>
                            <a:miter lim="800000"/>
                            <a:headEnd/>
                            <a:tailEnd/>
                          </a:ln>
                        </pic:spPr>
                      </pic:pic>
                    </a:graphicData>
                  </a:graphic>
                </wp:inline>
              </w:drawing>
            </w:r>
          </w:p>
        </w:tc>
        <w:tc>
          <w:tcPr>
            <w:tcW w:w="3560" w:type="dxa"/>
          </w:tcPr>
          <w:p w:rsidR="00E612C0" w:rsidRDefault="00EE3F05">
            <w:pPr>
              <w:pStyle w:val="Text"/>
              <w:snapToGrid w:val="0"/>
              <w:spacing w:line="240" w:lineRule="auto"/>
              <w:ind w:left="454" w:right="-567"/>
              <w:rPr>
                <w:sz w:val="18"/>
                <w:szCs w:val="18"/>
              </w:rPr>
            </w:pPr>
            <w:r>
              <w:rPr>
                <w:noProof/>
                <w:lang w:eastAsia="de-DE"/>
              </w:rPr>
              <w:drawing>
                <wp:inline distT="0" distB="0" distL="0" distR="0">
                  <wp:extent cx="1917700" cy="2743200"/>
                  <wp:effectExtent l="25400" t="0" r="0" b="0"/>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srcRect/>
                          <a:stretch>
                            <a:fillRect/>
                          </a:stretch>
                        </pic:blipFill>
                        <pic:spPr bwMode="auto">
                          <a:xfrm>
                            <a:off x="0" y="0"/>
                            <a:ext cx="1917700" cy="2743200"/>
                          </a:xfrm>
                          <a:prstGeom prst="rect">
                            <a:avLst/>
                          </a:prstGeom>
                          <a:solidFill>
                            <a:srgbClr val="FFFFFF"/>
                          </a:solidFill>
                          <a:ln w="9525">
                            <a:noFill/>
                            <a:miter lim="800000"/>
                            <a:headEnd/>
                            <a:tailEnd/>
                          </a:ln>
                        </pic:spPr>
                      </pic:pic>
                    </a:graphicData>
                  </a:graphic>
                </wp:inline>
              </w:drawing>
            </w:r>
          </w:p>
        </w:tc>
      </w:tr>
      <w:tr w:rsidR="00E612C0">
        <w:tc>
          <w:tcPr>
            <w:tcW w:w="4920" w:type="dxa"/>
          </w:tcPr>
          <w:p w:rsidR="00E612C0" w:rsidRDefault="00EE3F05">
            <w:pPr>
              <w:pStyle w:val="Text"/>
              <w:snapToGrid w:val="0"/>
              <w:spacing w:before="100" w:line="240" w:lineRule="auto"/>
              <w:jc w:val="center"/>
              <w:rPr>
                <w:sz w:val="18"/>
                <w:szCs w:val="18"/>
              </w:rPr>
            </w:pPr>
            <w:r>
              <w:rPr>
                <w:sz w:val="18"/>
                <w:szCs w:val="18"/>
              </w:rPr>
              <w:t>Folter</w:t>
            </w:r>
          </w:p>
        </w:tc>
        <w:tc>
          <w:tcPr>
            <w:tcW w:w="3560" w:type="dxa"/>
          </w:tcPr>
          <w:p w:rsidR="00E612C0" w:rsidRDefault="00EE3F05">
            <w:pPr>
              <w:pStyle w:val="Text"/>
              <w:snapToGrid w:val="0"/>
              <w:spacing w:before="100" w:line="240" w:lineRule="auto"/>
              <w:ind w:left="454"/>
              <w:jc w:val="center"/>
              <w:rPr>
                <w:sz w:val="18"/>
                <w:szCs w:val="18"/>
              </w:rPr>
            </w:pPr>
            <w:r>
              <w:rPr>
                <w:sz w:val="18"/>
                <w:szCs w:val="18"/>
              </w:rPr>
              <w:t>Wasserprobe</w:t>
            </w:r>
          </w:p>
        </w:tc>
      </w:tr>
    </w:tbl>
    <w:p w:rsidR="00E612C0" w:rsidRDefault="00EE3F05">
      <w:pPr>
        <w:pStyle w:val="Beschriftung"/>
        <w:spacing w:before="560"/>
      </w:pPr>
      <w:r>
        <w:t>Standardisiertes Frageschema</w:t>
      </w:r>
    </w:p>
    <w:p w:rsidR="00E612C0" w:rsidRDefault="00EE3F05">
      <w:pPr>
        <w:pStyle w:val="Text"/>
        <w:ind w:left="340" w:hanging="340"/>
        <w:jc w:val="left"/>
      </w:pPr>
      <w:r>
        <w:t>•</w:t>
      </w:r>
      <w:r>
        <w:tab/>
        <w:t>Allgemeines</w:t>
      </w:r>
    </w:p>
    <w:p w:rsidR="00E612C0" w:rsidRDefault="00EE3F05">
      <w:pPr>
        <w:pStyle w:val="Text"/>
        <w:ind w:left="340" w:hanging="340"/>
        <w:jc w:val="left"/>
        <w:rPr>
          <w:vanish/>
        </w:rPr>
      </w:pPr>
      <w:r>
        <w:t>•</w:t>
      </w:r>
      <w:r>
        <w:tab/>
        <w:t>Übeltaten</w:t>
      </w:r>
      <w:r>
        <w:br/>
      </w:r>
      <w:r>
        <w:rPr>
          <w:vanish/>
        </w:rPr>
        <w:t>Leute und Vieh mit Pu</w:t>
      </w:r>
      <w:r>
        <w:rPr>
          <w:vanish/>
        </w:rPr>
        <w:t>lver und Salben töten oder krank machen</w:t>
      </w:r>
      <w:r>
        <w:br/>
      </w:r>
      <w:r>
        <w:rPr>
          <w:vanish/>
        </w:rPr>
        <w:t>Wetter machen, Unwetterschäden, Nebel, Reif machen</w:t>
      </w:r>
      <w:r>
        <w:br/>
      </w:r>
      <w:r>
        <w:rPr>
          <w:vanish/>
        </w:rPr>
        <w:t>Uneinigkeiten in der Ehe veursachen</w:t>
      </w:r>
    </w:p>
    <w:p w:rsidR="00E612C0" w:rsidRDefault="00EE3F05">
      <w:pPr>
        <w:pStyle w:val="Text"/>
        <w:ind w:left="340" w:hanging="340"/>
        <w:jc w:val="left"/>
      </w:pPr>
      <w:r>
        <w:t>•</w:t>
      </w:r>
      <w:r>
        <w:tab/>
        <w:t>Sacrilegia (Taufe, Beichte, …)</w:t>
      </w:r>
    </w:p>
    <w:p w:rsidR="00E612C0" w:rsidRDefault="00EE3F05">
      <w:pPr>
        <w:pStyle w:val="Text"/>
        <w:ind w:left="340" w:hanging="340"/>
        <w:jc w:val="left"/>
      </w:pPr>
      <w:r>
        <w:t>•</w:t>
      </w:r>
      <w:r>
        <w:tab/>
        <w:t>Ausfahren (mit dem Besen), Hexensabbat</w:t>
      </w:r>
      <w:r>
        <w:br/>
      </w:r>
      <w:r>
        <w:rPr>
          <w:vanish/>
        </w:rPr>
        <w:t>Wo? Wann? Orientierung bei Nacht</w:t>
      </w:r>
      <w:r>
        <w:br/>
      </w:r>
      <w:r>
        <w:rPr>
          <w:vanish/>
        </w:rPr>
        <w:t>Speisen, Getränk, Lich</w:t>
      </w:r>
      <w:r>
        <w:rPr>
          <w:vanish/>
        </w:rPr>
        <w:t>t, Tanz</w:t>
      </w:r>
      <w:r>
        <w:br/>
      </w:r>
    </w:p>
    <w:p w:rsidR="00E612C0" w:rsidRDefault="00EE3F05">
      <w:pPr>
        <w:pStyle w:val="Text"/>
        <w:ind w:left="340" w:hanging="340"/>
        <w:jc w:val="left"/>
      </w:pPr>
      <w:r>
        <w:t>•</w:t>
      </w:r>
      <w:r>
        <w:tab/>
        <w:t>Treffen in Kellern, Kammern, Ställen</w:t>
      </w:r>
    </w:p>
    <w:p w:rsidR="00E612C0" w:rsidRDefault="00EE3F05">
      <w:pPr>
        <w:pStyle w:val="Text"/>
        <w:ind w:left="340" w:hanging="340"/>
        <w:jc w:val="left"/>
      </w:pPr>
      <w:r>
        <w:t>•</w:t>
      </w:r>
      <w:r>
        <w:tab/>
        <w:t>Kinder ausgraben</w:t>
      </w:r>
      <w:r>
        <w:br/>
      </w:r>
      <w:r>
        <w:rPr>
          <w:vanish/>
        </w:rPr>
        <w:t>Wie zubereitet?</w:t>
      </w:r>
      <w:r>
        <w:br/>
      </w:r>
      <w:r>
        <w:rPr>
          <w:vanish/>
        </w:rPr>
        <w:t>Was verzehrt?</w:t>
      </w:r>
      <w:r>
        <w:br/>
      </w:r>
      <w:r>
        <w:rPr>
          <w:vanish/>
        </w:rPr>
        <w:t>Was mit den Resten gemacht?</w:t>
      </w:r>
      <w:r>
        <w:br/>
      </w:r>
    </w:p>
    <w:p w:rsidR="00E612C0" w:rsidRDefault="00EE3F05">
      <w:pPr>
        <w:pStyle w:val="Text"/>
        <w:ind w:left="340" w:hanging="340"/>
        <w:jc w:val="left"/>
      </w:pPr>
      <w:r>
        <w:t>•</w:t>
      </w:r>
      <w:r>
        <w:tab/>
        <w:t>Komplizen</w:t>
      </w:r>
    </w:p>
    <w:p w:rsidR="00E612C0" w:rsidRDefault="00EE3F05">
      <w:pPr>
        <w:pStyle w:val="Text"/>
        <w:ind w:left="340" w:hanging="340"/>
        <w:jc w:val="left"/>
      </w:pPr>
      <w:r>
        <w:t>•</w:t>
      </w:r>
      <w:r>
        <w:tab/>
        <w:t>Teufelsverehrung</w:t>
      </w:r>
      <w:r>
        <w:br/>
      </w:r>
      <w:r>
        <w:rPr>
          <w:vanish/>
        </w:rPr>
        <w:t>Wie? Wo? Wann? Wie oft?</w:t>
      </w:r>
      <w:r>
        <w:br/>
      </w:r>
    </w:p>
    <w:p w:rsidR="00E612C0" w:rsidRDefault="00EE3F05">
      <w:pPr>
        <w:pStyle w:val="Text"/>
        <w:ind w:left="340" w:hanging="340"/>
        <w:jc w:val="left"/>
      </w:pPr>
      <w:r>
        <w:t>•</w:t>
      </w:r>
      <w:r>
        <w:tab/>
        <w:t>Sex mit dem Teufel oder mit Hexern</w:t>
      </w:r>
    </w:p>
    <w:p w:rsidR="00E612C0" w:rsidRDefault="00EE3F05">
      <w:pPr>
        <w:pStyle w:val="Beschriftung"/>
        <w:spacing w:before="560"/>
      </w:pPr>
      <w:r>
        <w:t>Standardisiertes Urteil</w:t>
      </w:r>
    </w:p>
    <w:p w:rsidR="00E612C0" w:rsidRDefault="00EE3F05">
      <w:pPr>
        <w:pStyle w:val="Text"/>
        <w:sectPr w:rsidR="00E612C0">
          <w:footerReference w:type="even" r:id="rId18"/>
          <w:footerReference w:type="default" r:id="rId19"/>
          <w:footerReference w:type="first" r:id="rId20"/>
          <w:pgSz w:w="11900" w:h="16837"/>
          <w:pgMar w:top="1134" w:right="1134" w:bottom="1134" w:left="1134" w:gutter="0"/>
          <w:docGrid w:linePitch="360"/>
        </w:sectPr>
      </w:pPr>
      <w:r>
        <w:t>Infolge der z</w:t>
      </w:r>
      <w:r>
        <w:t>ahlreichen Prozesse wurden an vielen Orten neben standardisierten Frageschemen auch schon standardisierte Urteile verfasst, die dann bloss an die jeweiligen Fälle angepasst zu werden brauchten.</w:t>
      </w:r>
    </w:p>
    <w:p w:rsidR="00E612C0" w:rsidRDefault="00EE3F05">
      <w:pPr>
        <w:pStyle w:val="Beschriftung"/>
      </w:pPr>
      <w:r>
        <w:t>Hexenverfolgungen – auch in der reformierten Kirche</w:t>
      </w:r>
    </w:p>
    <w:p w:rsidR="00E612C0" w:rsidRDefault="00EE3F05">
      <w:pPr>
        <w:pStyle w:val="Text"/>
      </w:pPr>
      <w:r>
        <w:t>Luther exk</w:t>
      </w:r>
      <w:r>
        <w:t>ommunizierte in Wittenberg Hexen und war mit der Ein</w:t>
      </w:r>
      <w:r>
        <w:softHyphen/>
        <w:t>ä</w:t>
      </w:r>
      <w:r>
        <w:softHyphen/>
        <w:t>sche</w:t>
      </w:r>
      <w:r>
        <w:softHyphen/>
        <w:t>rung der „Teufelshuren“ einverstanden.</w:t>
      </w:r>
    </w:p>
    <w:p w:rsidR="00E612C0" w:rsidRDefault="00EE3F05">
      <w:pPr>
        <w:pStyle w:val="Text"/>
        <w:spacing w:before="40" w:after="60"/>
      </w:pPr>
      <w:r>
        <w:pict>
          <v:shapetype id="_x0000_t202" coordsize="21600,21600" o:spt="202" path="m0,0l0,21600,21600,21600,21600,0xe">
            <v:stroke joinstyle="miter"/>
            <v:path gradientshapeok="t" o:connecttype="rect"/>
          </v:shapetype>
          <v:shape id="_x0000_s1026" type="#_x0000_t202" style="position:absolute;left:0;text-align:left;margin-left:56.7pt;margin-top:0;width:133.15pt;height:173.35pt;z-index:251657728;mso-wrap-distance-left:0;mso-wrap-distance-top:9pt;mso-wrap-distance-bottom:9pt;mso-position-horizontal-relative:page" stroked="f">
            <v:fill opacity="0" color2="black"/>
            <v:textbox inset="0,0,0,0">
              <w:txbxContent>
                <w:p w:rsidR="00E612C0" w:rsidRDefault="00EE3F05">
                  <w:pPr>
                    <w:pStyle w:val="Text"/>
                    <w:spacing w:before="120" w:line="240" w:lineRule="auto"/>
                  </w:pPr>
                  <w:r>
                    <w:rPr>
                      <w:noProof/>
                      <w:lang w:eastAsia="de-DE"/>
                    </w:rPr>
                    <w:drawing>
                      <wp:inline distT="0" distB="0" distL="0" distR="0">
                        <wp:extent cx="1689100" cy="2120900"/>
                        <wp:effectExtent l="0" t="0" r="0" b="0"/>
                        <wp:docPr id="6"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6"/>
                                <pic:cNvPicPr>
                                  <a:picLocks noChangeAspect="1" noChangeArrowheads="1"/>
                                </pic:cNvPicPr>
                              </pic:nvPicPr>
                              <pic:blipFill>
                                <a:blip r:embed="rId21">
                                  <a:alphaModFix amt="0"/>
                                </a:blip>
                                <a:srcRect/>
                                <a:stretch>
                                  <a:fillRect/>
                                </a:stretch>
                              </pic:blipFill>
                              <pic:spPr bwMode="auto">
                                <a:xfrm>
                                  <a:off x="0" y="0"/>
                                  <a:ext cx="1689100" cy="2120900"/>
                                </a:xfrm>
                                <a:prstGeom prst="rect">
                                  <a:avLst/>
                                </a:prstGeom>
                                <a:solidFill>
                                  <a:srgbClr val="FFFFFF">
                                    <a:alpha val="0"/>
                                  </a:srgbClr>
                                </a:solidFill>
                                <a:ln w="9525">
                                  <a:noFill/>
                                  <a:miter lim="800000"/>
                                  <a:headEnd/>
                                  <a:tailEnd/>
                                </a:ln>
                              </pic:spPr>
                            </pic:pic>
                          </a:graphicData>
                        </a:graphic>
                      </wp:inline>
                    </w:drawing>
                  </w:r>
                </w:p>
              </w:txbxContent>
            </v:textbox>
            <w10:wrap type="square" side="largest"/>
          </v:shape>
        </w:pict>
      </w:r>
      <w:r>
        <w:t>Luther in einer Predigt über Exodus 22, 18, Wittenberg 1526:</w:t>
      </w:r>
    </w:p>
    <w:p w:rsidR="00E612C0" w:rsidRDefault="00EE3F05">
      <w:pPr>
        <w:pStyle w:val="Text"/>
      </w:pPr>
      <w:r>
        <w:t xml:space="preserve">Es ist ein überaus gerechtes Gesetz, daß die Zauberinnen getötet werden, denn sie richten viel </w:t>
      </w:r>
      <w:r>
        <w:t>Schaden an, was bisweilen ignoriert wird, sie können nämlich Milch, Butter undalles aus einem Haus steh</w:t>
      </w:r>
      <w:r>
        <w:softHyphen/>
        <w:t>len, indem sie es aus einem Handtuch, einem Tisch, einem Griffmelken, das ein oder andere gute Wort sprechen und an eine Kuh denken. Und der Teufel brin</w:t>
      </w:r>
      <w:r>
        <w:t>gt Milch und Butter zum gemolkenen Instrument. Sie können ein Kind verzaubern, daß es ständig schreit und nicht ißt, nicht schläft etc. Auch können sie geheimnisvolle Krankheiten im menschlichen Knie erzeugen, daß der Körper verzehrt wird. Wenn du solche F</w:t>
      </w:r>
      <w:r>
        <w:t>rauen siehst, sie haben teuflische Gestalten, ich habe einige gesehen. Deswegen sind sie zu töten.</w:t>
      </w:r>
    </w:p>
    <w:p w:rsidR="00E612C0" w:rsidRDefault="00EE3F05">
      <w:pPr>
        <w:pStyle w:val="Text"/>
      </w:pPr>
      <w:r>
        <w:t>Im protestantischen Schweden richtete man Hexen auch aufgrund der Anzeigen von Kindern hin nach dem Bibelwort: „Aus dem Mund der Kinder und Säuglinge hast du</w:t>
      </w:r>
      <w:r>
        <w:t xml:space="preserve"> dir Macht zugerichtet, daß du vertilgest den Feind und Rachgierigen“ (Ps 8, 3).</w:t>
      </w:r>
    </w:p>
    <w:p w:rsidR="00E612C0" w:rsidRDefault="00EE3F05">
      <w:pPr>
        <w:pStyle w:val="Beschriftung"/>
        <w:spacing w:before="560" w:after="120"/>
      </w:pPr>
      <w:r>
        <w:t>Widerstand gegen die Hexenverfolgungen</w:t>
      </w:r>
    </w:p>
    <w:p w:rsidR="00E612C0" w:rsidRDefault="00EE3F05">
      <w:pPr>
        <w:pStyle w:val="Text"/>
        <w:ind w:left="340" w:hanging="340"/>
        <w:jc w:val="left"/>
      </w:pPr>
      <w:r>
        <w:t>•</w:t>
      </w:r>
      <w:r>
        <w:tab/>
        <w:t>Bischof Georg Golser von Brixen (1485):</w:t>
      </w:r>
      <w:r>
        <w:br/>
        <w:t>„Ich hab ihm [Institoris] geraten, das er solt in sein Closter ziehen und da bleiben; ipse rea</w:t>
      </w:r>
      <w:r>
        <w:t>liter mihi delirare videtur …“</w:t>
      </w:r>
    </w:p>
    <w:p w:rsidR="00E612C0" w:rsidRDefault="00EE3F05">
      <w:pPr>
        <w:pStyle w:val="Text"/>
        <w:spacing w:before="240"/>
        <w:ind w:left="340" w:hanging="340"/>
        <w:jc w:val="left"/>
      </w:pPr>
      <w:r>
        <w:t>•</w:t>
      </w:r>
      <w:r>
        <w:tab/>
        <w:t>Agrippa von Nettesheim (1519)</w:t>
      </w:r>
      <w:r>
        <w:br/>
      </w:r>
      <w:r>
        <w:rPr>
          <w:vanish/>
        </w:rPr>
        <w:t>Indizien notwendig, Vererbung Mutter-Kind (auch wegen Taufe) kein Grund</w:t>
      </w:r>
      <w:r>
        <w:br/>
      </w:r>
    </w:p>
    <w:p w:rsidR="00E612C0" w:rsidRDefault="00EE3F05">
      <w:pPr>
        <w:pStyle w:val="Text"/>
        <w:spacing w:before="240"/>
        <w:ind w:left="340" w:hanging="340"/>
        <w:jc w:val="left"/>
        <w:rPr>
          <w:vanish/>
        </w:rPr>
      </w:pPr>
      <w:r>
        <w:t>•</w:t>
      </w:r>
      <w:r>
        <w:tab/>
        <w:t>Johann Weyer (1563)</w:t>
      </w:r>
      <w:r>
        <w:br/>
      </w:r>
      <w:r>
        <w:rPr>
          <w:vanish/>
        </w:rPr>
        <w:t>Teufel und Dämonen existieren, aber in den Prozessen viel unschuldiges Blut vergossen,</w:t>
      </w:r>
      <w:r>
        <w:br/>
      </w:r>
      <w:r>
        <w:rPr>
          <w:vanish/>
        </w:rPr>
        <w:t>Geständniss</w:t>
      </w:r>
      <w:r>
        <w:rPr>
          <w:vanish/>
        </w:rPr>
        <w:t>e infolge Verblendung (nicht Folter)</w:t>
      </w:r>
    </w:p>
    <w:p w:rsidR="00E612C0" w:rsidRDefault="00EE3F05">
      <w:pPr>
        <w:pStyle w:val="Text"/>
        <w:spacing w:before="240"/>
        <w:ind w:left="340" w:hanging="340"/>
        <w:jc w:val="left"/>
      </w:pPr>
      <w:r>
        <w:t>•</w:t>
      </w:r>
      <w:r>
        <w:tab/>
        <w:t>Friedrich v. Spee (1630)</w:t>
      </w:r>
      <w:r>
        <w:br/>
      </w:r>
      <w:r>
        <w:rPr>
          <w:vanish/>
        </w:rPr>
        <w:t>Scheusslichkeit des Prozessverfahrens</w:t>
      </w:r>
      <w:r>
        <w:br/>
      </w:r>
    </w:p>
    <w:p w:rsidR="00E612C0" w:rsidRDefault="00EE3F05">
      <w:pPr>
        <w:pStyle w:val="Text"/>
        <w:spacing w:before="240"/>
        <w:ind w:left="340" w:hanging="340"/>
        <w:jc w:val="left"/>
      </w:pPr>
      <w:r>
        <w:t>•</w:t>
      </w:r>
      <w:r>
        <w:tab/>
        <w:t>Adam von Tanner (16. Jh.)</w:t>
      </w:r>
      <w:r>
        <w:br/>
      </w:r>
      <w:r>
        <w:rPr>
          <w:vanish/>
        </w:rPr>
        <w:t>Milderung des Prozesses, insbes. der Folter</w:t>
      </w:r>
      <w:r>
        <w:br/>
      </w:r>
    </w:p>
    <w:sectPr w:rsidR="00E612C0">
      <w:footerReference w:type="even" r:id="rId22"/>
      <w:footerReference w:type="default" r:id="rId23"/>
      <w:footerReference w:type="first" r:id="rId24"/>
      <w:pgSz w:w="11900" w:h="16837"/>
      <w:pgMar w:top="1134" w:right="1134" w:bottom="1134" w:left="1134" w:gutter="0"/>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auto"/>
    <w:pitch w:val="variable"/>
    <w:sig w:usb0="00000003" w:usb1="00000000" w:usb2="00000000" w:usb3="00000000" w:csb0="00000001" w:csb1="00000000"/>
  </w:font>
  <w:font w:name="New York">
    <w:altName w:val="Times New Roman"/>
    <w:panose1 w:val="02020502060305060204"/>
    <w:charset w:val="4D"/>
    <w:family w:val="roman"/>
    <w:notTrueType/>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MS Mincho">
    <w:altName w:val="ＭＳ 明朝"/>
    <w:charset w:val="80"/>
    <w:family w:val="modern"/>
    <w:pitch w:val="fixed"/>
    <w:sig w:usb0="E00002FF" w:usb1="6AC7FDFB" w:usb2="00000012" w:usb3="00000000" w:csb0="0002009F" w:csb1="00000000"/>
  </w:font>
  <w:font w:name="Tahoma">
    <w:panose1 w:val="020B06040305040402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s>
</file>

<file path=word/footer1.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12C0" w:rsidRDefault="00EE3F05">
    <w:pPr>
      <w:pStyle w:val="Fuzeile"/>
      <w:tabs>
        <w:tab w:val="clear" w:pos="4819"/>
        <w:tab w:val="clear" w:pos="9071"/>
        <w:tab w:val="right" w:pos="9639"/>
      </w:tabs>
    </w:pPr>
    <w:r>
      <w:rPr>
        <w:rFonts w:ascii="Arial" w:hAnsi="Arial" w:cs="Arial"/>
        <w:sz w:val="18"/>
        <w:szCs w:val="18"/>
      </w:rPr>
      <w:t>Hexerei und ihre Verfolgung</w:t>
    </w:r>
    <w:r>
      <w:rPr>
        <w:rFonts w:ascii="Arial" w:hAnsi="Arial" w:cs="Arial"/>
        <w:sz w:val="18"/>
        <w:szCs w:val="18"/>
      </w:rPr>
      <w:tab/>
    </w:r>
    <w:r>
      <w:rPr>
        <w:rFonts w:cs="Arial"/>
        <w:sz w:val="22"/>
        <w:szCs w:val="22"/>
      </w:rPr>
      <w:fldChar w:fldCharType="begin"/>
    </w:r>
    <w:r>
      <w:rPr>
        <w:rFonts w:cs="Arial"/>
        <w:sz w:val="22"/>
        <w:szCs w:val="22"/>
      </w:rPr>
      <w:instrText xml:space="preserve"> </w:instrText>
    </w:r>
    <w:r>
      <w:rPr>
        <w:rFonts w:cs="Arial"/>
        <w:sz w:val="22"/>
        <w:szCs w:val="22"/>
      </w:rPr>
      <w:instrText>PAGE</w:instrText>
    </w:r>
    <w:r>
      <w:rPr>
        <w:rFonts w:cs="Arial"/>
        <w:sz w:val="22"/>
        <w:szCs w:val="22"/>
      </w:rPr>
      <w:instrText xml:space="preserve"> \*Arabic </w:instrText>
    </w:r>
    <w:r>
      <w:rPr>
        <w:rFonts w:cs="Arial"/>
        <w:sz w:val="22"/>
        <w:szCs w:val="22"/>
      </w:rPr>
      <w:fldChar w:fldCharType="separate"/>
    </w:r>
    <w:r>
      <w:rPr>
        <w:rFonts w:cs="Arial"/>
        <w:noProof/>
        <w:sz w:val="22"/>
        <w:szCs w:val="22"/>
      </w:rPr>
      <w:t>1</w:t>
    </w:r>
    <w:r>
      <w:rPr>
        <w:rFonts w:cs="Arial"/>
        <w:sz w:val="22"/>
        <w:szCs w:val="22"/>
      </w:rPr>
      <w:fldChar w:fldCharType="end"/>
    </w:r>
  </w:p>
  <w:p w:rsidR="00E612C0" w:rsidRDefault="00EE3F05">
    <w:pPr>
      <w:pStyle w:val="Fuzeile"/>
    </w:pPr>
  </w:p>
</w:ftr>
</file>

<file path=word/footer2.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12C0" w:rsidRDefault="00EE3F05"/>
</w:ftr>
</file>

<file path=word/footer3.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12C0" w:rsidRDefault="00EE3F05"/>
</w:ftr>
</file>

<file path=word/footer4.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12C0" w:rsidRDefault="00EE3F05">
    <w:pPr>
      <w:pStyle w:val="Fuzeile"/>
      <w:tabs>
        <w:tab w:val="clear" w:pos="4819"/>
        <w:tab w:val="clear" w:pos="9071"/>
        <w:tab w:val="right" w:pos="9639"/>
      </w:tabs>
    </w:pPr>
    <w:r>
      <w:rPr>
        <w:rFonts w:ascii="Arial" w:hAnsi="Arial" w:cs="Arial"/>
        <w:sz w:val="18"/>
        <w:szCs w:val="18"/>
      </w:rPr>
      <w:t>Hexerei und ihre Verfolgun</w:t>
    </w:r>
    <w:r>
      <w:rPr>
        <w:rFonts w:ascii="Arial" w:hAnsi="Arial" w:cs="Arial"/>
        <w:sz w:val="18"/>
        <w:szCs w:val="18"/>
      </w:rPr>
      <w:t>g im Mittelalter</w:t>
    </w:r>
    <w:r>
      <w:rPr>
        <w:rFonts w:ascii="Arial" w:hAnsi="Arial" w:cs="Arial"/>
        <w:sz w:val="18"/>
        <w:szCs w:val="18"/>
      </w:rPr>
      <w:tab/>
    </w:r>
    <w:r>
      <w:rPr>
        <w:rFonts w:cs="Arial"/>
        <w:sz w:val="22"/>
        <w:szCs w:val="22"/>
      </w:rPr>
      <w:fldChar w:fldCharType="begin"/>
    </w:r>
    <w:r>
      <w:rPr>
        <w:rFonts w:cs="Arial"/>
        <w:sz w:val="22"/>
        <w:szCs w:val="22"/>
      </w:rPr>
      <w:instrText xml:space="preserve"> </w:instrText>
    </w:r>
    <w:r>
      <w:rPr>
        <w:rFonts w:cs="Arial"/>
        <w:sz w:val="22"/>
        <w:szCs w:val="22"/>
      </w:rPr>
      <w:instrText>PAGE</w:instrText>
    </w:r>
    <w:r>
      <w:rPr>
        <w:rFonts w:cs="Arial"/>
        <w:sz w:val="22"/>
        <w:szCs w:val="22"/>
      </w:rPr>
      <w:instrText xml:space="preserve"> \*Arabic </w:instrText>
    </w:r>
    <w:r>
      <w:rPr>
        <w:rFonts w:cs="Arial"/>
        <w:sz w:val="22"/>
        <w:szCs w:val="22"/>
      </w:rPr>
      <w:fldChar w:fldCharType="separate"/>
    </w:r>
    <w:r>
      <w:rPr>
        <w:rFonts w:cs="Arial"/>
        <w:noProof/>
        <w:sz w:val="22"/>
        <w:szCs w:val="22"/>
      </w:rPr>
      <w:t>6</w:t>
    </w:r>
    <w:r>
      <w:rPr>
        <w:rFonts w:cs="Arial"/>
        <w:sz w:val="22"/>
        <w:szCs w:val="22"/>
      </w:rPr>
      <w:fldChar w:fldCharType="end"/>
    </w:r>
  </w:p>
</w:ftr>
</file>

<file path=word/footer5.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12C0" w:rsidRDefault="00EE3F05"/>
</w:ftr>
</file>

<file path=word/footer6.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12C0" w:rsidRDefault="00EE3F05"/>
</w:ftr>
</file>

<file path=word/footer7.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12C0" w:rsidRDefault="00EE3F05">
    <w:pPr>
      <w:pStyle w:val="Fuzeile"/>
      <w:tabs>
        <w:tab w:val="clear" w:pos="4819"/>
        <w:tab w:val="clear" w:pos="9071"/>
        <w:tab w:val="right" w:pos="9639"/>
      </w:tabs>
    </w:pPr>
    <w:r>
      <w:rPr>
        <w:rFonts w:ascii="Arial" w:hAnsi="Arial" w:cs="Arial"/>
        <w:sz w:val="18"/>
        <w:szCs w:val="18"/>
      </w:rPr>
      <w:t>Hexerei und ihre Verfolgung</w:t>
    </w:r>
    <w:r>
      <w:rPr>
        <w:rFonts w:ascii="Arial" w:hAnsi="Arial" w:cs="Arial"/>
        <w:sz w:val="18"/>
        <w:szCs w:val="18"/>
      </w:rPr>
      <w:tab/>
    </w:r>
    <w:r>
      <w:rPr>
        <w:rFonts w:cs="Arial"/>
        <w:sz w:val="22"/>
        <w:szCs w:val="22"/>
      </w:rPr>
      <w:fldChar w:fldCharType="begin"/>
    </w:r>
    <w:r>
      <w:rPr>
        <w:rFonts w:cs="Arial"/>
        <w:sz w:val="22"/>
        <w:szCs w:val="22"/>
      </w:rPr>
      <w:instrText xml:space="preserve"> </w:instrText>
    </w:r>
    <w:r>
      <w:rPr>
        <w:rFonts w:cs="Arial"/>
        <w:sz w:val="22"/>
        <w:szCs w:val="22"/>
      </w:rPr>
      <w:instrText>PAGE</w:instrText>
    </w:r>
    <w:r>
      <w:rPr>
        <w:rFonts w:cs="Arial"/>
        <w:sz w:val="22"/>
        <w:szCs w:val="22"/>
      </w:rPr>
      <w:instrText xml:space="preserve"> \*Arabic </w:instrText>
    </w:r>
    <w:r>
      <w:rPr>
        <w:rFonts w:cs="Arial"/>
        <w:sz w:val="22"/>
        <w:szCs w:val="22"/>
      </w:rPr>
      <w:fldChar w:fldCharType="separate"/>
    </w:r>
    <w:r>
      <w:rPr>
        <w:rFonts w:cs="Arial"/>
        <w:noProof/>
        <w:sz w:val="22"/>
        <w:szCs w:val="22"/>
      </w:rPr>
      <w:t>10</w:t>
    </w:r>
    <w:r>
      <w:rPr>
        <w:rFonts w:cs="Arial"/>
        <w:sz w:val="22"/>
        <w:szCs w:val="22"/>
      </w:rPr>
      <w:fldChar w:fldCharType="end"/>
    </w:r>
  </w:p>
</w:ftr>
</file>

<file path=word/footer8.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12C0" w:rsidRDefault="00EE3F05"/>
</w:ftr>
</file>

<file path=word/footer9.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12C0" w:rsidRDefault="00EE3F05"/>
</w:ftr>
</file>

<file path=word/footer10.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12C0" w:rsidRDefault="00EE3F05">
    <w:pPr>
      <w:pStyle w:val="Fuzeile"/>
      <w:tabs>
        <w:tab w:val="clear" w:pos="4819"/>
        <w:tab w:val="clear" w:pos="9071"/>
        <w:tab w:val="right" w:pos="9639"/>
      </w:tabs>
    </w:pPr>
    <w:r>
      <w:rPr>
        <w:rFonts w:ascii="Arial" w:hAnsi="Arial" w:cs="Arial"/>
        <w:sz w:val="18"/>
        <w:szCs w:val="18"/>
      </w:rPr>
      <w:t>Hexerei und ihre Verfolgung</w:t>
    </w:r>
    <w:r>
      <w:rPr>
        <w:rFonts w:ascii="Arial" w:hAnsi="Arial" w:cs="Arial"/>
        <w:sz w:val="18"/>
        <w:szCs w:val="18"/>
      </w:rPr>
      <w:tab/>
    </w:r>
    <w:r>
      <w:rPr>
        <w:rFonts w:cs="Arial"/>
        <w:sz w:val="22"/>
        <w:szCs w:val="22"/>
      </w:rPr>
      <w:fldChar w:fldCharType="begin"/>
    </w:r>
    <w:r>
      <w:rPr>
        <w:rFonts w:cs="Arial"/>
        <w:sz w:val="22"/>
        <w:szCs w:val="22"/>
      </w:rPr>
      <w:instrText xml:space="preserve"> </w:instrText>
    </w:r>
    <w:r>
      <w:rPr>
        <w:rFonts w:cs="Arial"/>
        <w:sz w:val="22"/>
        <w:szCs w:val="22"/>
      </w:rPr>
      <w:instrText>PAGE</w:instrText>
    </w:r>
    <w:r>
      <w:rPr>
        <w:rFonts w:cs="Arial"/>
        <w:sz w:val="22"/>
        <w:szCs w:val="22"/>
      </w:rPr>
      <w:instrText xml:space="preserve"> \*Arabic </w:instrText>
    </w:r>
    <w:r>
      <w:rPr>
        <w:rFonts w:cs="Arial"/>
        <w:sz w:val="22"/>
        <w:szCs w:val="22"/>
      </w:rPr>
      <w:fldChar w:fldCharType="separate"/>
    </w:r>
    <w:r>
      <w:rPr>
        <w:rFonts w:cs="Arial"/>
        <w:noProof/>
        <w:sz w:val="22"/>
        <w:szCs w:val="22"/>
      </w:rPr>
      <w:t>11</w:t>
    </w:r>
    <w:r>
      <w:rPr>
        <w:rFonts w:cs="Arial"/>
        <w:sz w:val="22"/>
        <w:szCs w:val="22"/>
      </w:rPr>
      <w:fldChar w:fldCharType="end"/>
    </w:r>
  </w:p>
</w:ftr>
</file>

<file path=word/footer11.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12C0" w:rsidRDefault="00EE3F05"/>
</w:ftr>
</file>

<file path=word/footer12.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12C0" w:rsidRDefault="00EE3F05"/>
</w:ftr>
</file>

<file path=word/footer13.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12C0" w:rsidRDefault="00EE3F05">
    <w:pPr>
      <w:pStyle w:val="Fuzeile"/>
      <w:tabs>
        <w:tab w:val="clear" w:pos="4819"/>
        <w:tab w:val="clear" w:pos="9071"/>
        <w:tab w:val="right" w:pos="9639"/>
      </w:tabs>
    </w:pPr>
    <w:r>
      <w:rPr>
        <w:rFonts w:ascii="Arial" w:hAnsi="Arial" w:cs="Arial"/>
        <w:sz w:val="18"/>
        <w:szCs w:val="18"/>
      </w:rPr>
      <w:t>Hexerei und ihre Verfolgung</w:t>
    </w:r>
    <w:r>
      <w:rPr>
        <w:rFonts w:ascii="Arial" w:hAnsi="Arial" w:cs="Arial"/>
        <w:sz w:val="18"/>
        <w:szCs w:val="18"/>
      </w:rPr>
      <w:tab/>
    </w:r>
    <w:r>
      <w:rPr>
        <w:rFonts w:cs="Arial"/>
        <w:sz w:val="22"/>
        <w:szCs w:val="22"/>
      </w:rPr>
      <w:fldChar w:fldCharType="begin"/>
    </w:r>
    <w:r>
      <w:rPr>
        <w:rFonts w:cs="Arial"/>
        <w:sz w:val="22"/>
        <w:szCs w:val="22"/>
      </w:rPr>
      <w:instrText xml:space="preserve"> </w:instrText>
    </w:r>
    <w:r>
      <w:rPr>
        <w:rFonts w:cs="Arial"/>
        <w:sz w:val="22"/>
        <w:szCs w:val="22"/>
      </w:rPr>
      <w:instrText>PAGE</w:instrText>
    </w:r>
    <w:r>
      <w:rPr>
        <w:rFonts w:cs="Arial"/>
        <w:sz w:val="22"/>
        <w:szCs w:val="22"/>
      </w:rPr>
      <w:instrText xml:space="preserve"> \*Arabic </w:instrText>
    </w:r>
    <w:r>
      <w:rPr>
        <w:rFonts w:cs="Arial"/>
        <w:sz w:val="22"/>
        <w:szCs w:val="22"/>
      </w:rPr>
      <w:fldChar w:fldCharType="separate"/>
    </w:r>
    <w:r>
      <w:rPr>
        <w:rFonts w:cs="Arial"/>
        <w:noProof/>
        <w:sz w:val="22"/>
        <w:szCs w:val="22"/>
      </w:rPr>
      <w:t>12</w:t>
    </w:r>
    <w:r>
      <w:rPr>
        <w:rFonts w:cs="Arial"/>
        <w:sz w:val="22"/>
        <w:szCs w:val="22"/>
      </w:rPr>
      <w:fldChar w:fldCharType="end"/>
    </w:r>
  </w:p>
</w:ftr>
</file>

<file path=word/footer14.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12C0" w:rsidRDefault="00EE3F05"/>
</w:ftr>
</file>

<file path=word/numbering.xml><?xml version="1.0" encoding="utf-8"?>
<w:numbering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lvlText w:val=""/>
      <w:lvlJc w:val="left"/>
      <w:pPr>
        <w:tabs>
          <w:tab w:val="num" w:pos="432"/>
        </w:tabs>
        <w:ind w:left="432" w:hanging="432"/>
      </w:pPr>
    </w:lvl>
    <w:lvl w:ilvl="1">
      <w:start w:val="1"/>
      <w:numFmt w:val="none"/>
      <w:lvlText w:val=""/>
      <w:lvlJc w:val="left"/>
      <w:pPr>
        <w:tabs>
          <w:tab w:val="num" w:pos="576"/>
        </w:tabs>
        <w:ind w:left="576" w:hanging="576"/>
      </w:pPr>
    </w:lvl>
    <w:lvl w:ilvl="2">
      <w:start w:val="1"/>
      <w:numFmt w:val="none"/>
      <w:lvlText w:val=""/>
      <w:lvlJc w:val="left"/>
      <w:pPr>
        <w:tabs>
          <w:tab w:val="num" w:pos="720"/>
        </w:tabs>
        <w:ind w:left="720" w:hanging="720"/>
      </w:p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revisionView w:insDel="0" w:formatting="0"/>
  <w:defaultTabStop w:val="720"/>
  <w:defaultTableStyle w:val="Standard"/>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doNotValidateAgainstSchema/>
  <w:doNotDemarcateInvalidXml/>
  <w:footnotePr>
    <w:pos w:val="beneathText"/>
  </w:footnotePr>
  <w:compat>
    <w:spaceForUL/>
    <w:balanceSingleByteDoubleByteWidth/>
    <w:doNotLeaveBackslashAlone/>
    <w:ulTrailSpace/>
    <w:doNotExpandShiftReturn/>
  </w:compat>
  <w:rsids>
    <w:rsidRoot w:val="00E612C0"/>
    <w:rsid w:val="00EE3F05"/>
  </w:rsids>
  <m:mathPr>
    <m:mathFont m:val="Times New Roman"/>
    <m:brkBin m:val="before"/>
    <m:brkBinSub m:val="--"/>
    <m:smallFrac m:val="off"/>
    <m:dispDef m:val="off"/>
    <m:lMargin m:val="0"/>
    <m:rMargin m:val="0"/>
    <m:wrapRight/>
    <m:intLim m:val="subSup"/>
    <m:naryLim m:val="subSup"/>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pPr>
      <w:suppressAutoHyphens/>
    </w:pPr>
    <w:rPr>
      <w:rFonts w:ascii="New York" w:hAnsi="New York" w:cs="New York"/>
      <w:sz w:val="2"/>
      <w:lang w:eastAsia="ar-SA"/>
    </w:rPr>
  </w:style>
  <w:style w:type="paragraph" w:styleId="berschrift1">
    <w:name w:val="heading 1"/>
    <w:basedOn w:val="Standard"/>
    <w:next w:val="Standard"/>
    <w:qFormat/>
    <w:pPr>
      <w:keepNext/>
      <w:numPr>
        <w:numId w:val="1"/>
      </w:numPr>
      <w:spacing w:line="360" w:lineRule="atLeast"/>
      <w:ind w:left="0" w:right="170" w:firstLine="0"/>
      <w:jc w:val="both"/>
      <w:outlineLvl w:val="0"/>
    </w:pPr>
    <w:rPr>
      <w:rFonts w:ascii="Arial" w:hAnsi="Arial"/>
      <w:b/>
      <w:sz w:val="22"/>
    </w:rPr>
  </w:style>
  <w:style w:type="character" w:default="1" w:styleId="Absatz-Standardschriftart">
    <w:name w:val="Absatz-Standardschriftart"/>
  </w:style>
  <w:style w:type="table" w:default="1" w:styleId="NormaleTabelle">
    <w:name w:val="Normal Table"/>
    <w:semiHidden/>
    <w:rPr>
      <w:lang/>
    </w:rPr>
    <w:tblPr>
      <w:tblInd w:w="0" w:type="dxa"/>
      <w:tblCellMar>
        <w:top w:w="0" w:type="dxa"/>
        <w:left w:w="108" w:type="dxa"/>
        <w:bottom w:w="0" w:type="dxa"/>
        <w:right w:w="108" w:type="dxa"/>
      </w:tblCellMar>
    </w:tblPr>
  </w:style>
  <w:style w:type="numbering" w:default="1" w:styleId="KeineListe">
    <w:name w:val="No List"/>
    <w:semiHidden/>
  </w:style>
  <w:style w:type="character" w:styleId="Absatz-Standardschriftart0">
    <w:name w:val="Absatz-Standardschriftart"/>
  </w:style>
  <w:style w:type="paragraph" w:customStyle="1" w:styleId="berschrift">
    <w:name w:val="Überschrift"/>
    <w:basedOn w:val="Standard"/>
    <w:next w:val="Textkrper"/>
    <w:pPr>
      <w:keepNext/>
      <w:spacing w:before="240" w:after="120"/>
    </w:pPr>
    <w:rPr>
      <w:rFonts w:ascii="Arial" w:eastAsia="MS Mincho" w:hAnsi="Arial" w:cs="Tahoma"/>
      <w:sz w:val="28"/>
      <w:szCs w:val="28"/>
    </w:rPr>
  </w:style>
  <w:style w:type="paragraph" w:styleId="Textkrper">
    <w:name w:val="Body Text"/>
    <w:basedOn w:val="Standard"/>
    <w:pPr>
      <w:spacing w:after="120"/>
    </w:pPr>
  </w:style>
  <w:style w:type="paragraph" w:styleId="Liste">
    <w:name w:val="List"/>
    <w:basedOn w:val="Textkrper"/>
    <w:rPr>
      <w:rFonts w:cs="Tahoma"/>
    </w:rPr>
  </w:style>
  <w:style w:type="paragraph" w:styleId="Beschriftung">
    <w:name w:val="caption"/>
    <w:basedOn w:val="Standard"/>
    <w:next w:val="Text"/>
    <w:qFormat/>
    <w:pPr>
      <w:spacing w:before="360" w:after="40"/>
    </w:pPr>
    <w:rPr>
      <w:rFonts w:ascii="Arial" w:hAnsi="Arial"/>
      <w:b/>
      <w:sz w:val="24"/>
    </w:rPr>
  </w:style>
  <w:style w:type="paragraph" w:customStyle="1" w:styleId="Verzeichnis">
    <w:name w:val="Verzeichnis"/>
    <w:basedOn w:val="Standard"/>
    <w:pPr>
      <w:suppressLineNumbers/>
    </w:pPr>
    <w:rPr>
      <w:rFonts w:cs="Tahoma"/>
    </w:rPr>
  </w:style>
  <w:style w:type="paragraph" w:styleId="Fuzeile">
    <w:name w:val="footer"/>
    <w:basedOn w:val="Standard"/>
    <w:pPr>
      <w:tabs>
        <w:tab w:val="center" w:pos="4819"/>
        <w:tab w:val="right" w:pos="9071"/>
      </w:tabs>
    </w:pPr>
  </w:style>
  <w:style w:type="paragraph" w:styleId="Kopfzeile">
    <w:name w:val="header"/>
    <w:basedOn w:val="Standard"/>
    <w:pPr>
      <w:tabs>
        <w:tab w:val="center" w:pos="4536"/>
        <w:tab w:val="right" w:pos="9072"/>
      </w:tabs>
    </w:pPr>
  </w:style>
  <w:style w:type="paragraph" w:customStyle="1" w:styleId="Text">
    <w:name w:val="Text"/>
    <w:basedOn w:val="Standard"/>
    <w:pPr>
      <w:spacing w:line="300" w:lineRule="exact"/>
      <w:jc w:val="both"/>
    </w:pPr>
    <w:rPr>
      <w:rFonts w:ascii="Arial" w:hAnsi="Arial"/>
      <w:sz w:val="22"/>
    </w:rPr>
  </w:style>
  <w:style w:type="paragraph" w:customStyle="1" w:styleId="Latein">
    <w:name w:val="Latein"/>
    <w:basedOn w:val="Standard"/>
    <w:pPr>
      <w:spacing w:before="240" w:line="360" w:lineRule="exact"/>
      <w:jc w:val="both"/>
    </w:pPr>
    <w:rPr>
      <w:rFonts w:ascii="Times" w:hAnsi="Times"/>
      <w:sz w:val="24"/>
    </w:rPr>
  </w:style>
  <w:style w:type="paragraph" w:styleId="Titel">
    <w:name w:val="Title"/>
    <w:basedOn w:val="Standard"/>
    <w:next w:val="Untertitel"/>
    <w:qFormat/>
    <w:pPr>
      <w:spacing w:before="120" w:line="360" w:lineRule="atLeast"/>
      <w:ind w:right="170"/>
      <w:jc w:val="both"/>
    </w:pPr>
    <w:rPr>
      <w:rFonts w:ascii="Arial" w:hAnsi="Arial"/>
      <w:b/>
      <w:sz w:val="22"/>
    </w:rPr>
  </w:style>
  <w:style w:type="paragraph" w:styleId="Untertitel">
    <w:name w:val="Subtitle"/>
    <w:basedOn w:val="berschrift"/>
    <w:next w:val="Textkrper"/>
    <w:qFormat/>
    <w:pPr>
      <w:jc w:val="center"/>
    </w:pPr>
    <w:rPr>
      <w:i/>
      <w:iCs/>
    </w:rPr>
  </w:style>
  <w:style w:type="paragraph" w:customStyle="1" w:styleId="Aufzhlungzeichen3">
    <w:name w:val="Aufzählungzeichen 3"/>
    <w:basedOn w:val="Standard"/>
    <w:pPr>
      <w:tabs>
        <w:tab w:val="left" w:pos="720"/>
      </w:tabs>
      <w:ind w:left="360" w:hanging="360"/>
    </w:pPr>
  </w:style>
  <w:style w:type="paragraph" w:customStyle="1" w:styleId="TabellenInhalt">
    <w:name w:val="Tabellen Inhalt"/>
    <w:basedOn w:val="Standard"/>
    <w:pPr>
      <w:suppressLineNumbers/>
    </w:pPr>
  </w:style>
  <w:style w:type="paragraph" w:customStyle="1" w:styleId="Tabellenberschrift">
    <w:name w:val="Tabellen Überschrift"/>
    <w:basedOn w:val="TabellenInhalt"/>
    <w:pPr>
      <w:jc w:val="center"/>
    </w:pPr>
    <w:rPr>
      <w:b/>
      <w:bCs/>
    </w:rPr>
  </w:style>
  <w:style w:type="paragraph" w:customStyle="1" w:styleId="Rahmeninhalt">
    <w:name w:val="Rahmeninhalt"/>
    <w:basedOn w:val="Textkrper"/>
  </w:style>
</w:styles>
</file>

<file path=word/webSettings.xml><?xml version="1.0" encoding="utf-8"?>
<w:webSettings xmlns:r="http://schemas.openxmlformats.org/officeDocument/2006/relationships" xmlns:w="http://schemas.openxmlformats.org/wordprocessingml/2006/main">
  <w:allowPNG/>
  <w:doNotSaveAsSingleFile/>
</w:webSettings>
</file>

<file path=word/_rels/document.xml.rels><?xml version="1.0" encoding="UTF-8" standalone="yes"?>
<Relationships xmlns="http://schemas.openxmlformats.org/package/2006/relationships"><Relationship Id="rId7" Type="http://schemas.openxmlformats.org/officeDocument/2006/relationships/footer" Target="footer2.xml"/><Relationship Id="rId1" Type="http://schemas.openxmlformats.org/officeDocument/2006/relationships/numbering" Target="numbering.xml"/><Relationship Id="rId24" Type="http://schemas.openxmlformats.org/officeDocument/2006/relationships/footer" Target="footer14.xml"/><Relationship Id="rId25" Type="http://schemas.openxmlformats.org/officeDocument/2006/relationships/fontTable" Target="fontTable.xml"/><Relationship Id="rId8" Type="http://schemas.openxmlformats.org/officeDocument/2006/relationships/image" Target="media/image2.png"/><Relationship Id="rId13" Type="http://schemas.openxmlformats.org/officeDocument/2006/relationships/footer" Target="footer6.xml"/><Relationship Id="rId10" Type="http://schemas.openxmlformats.org/officeDocument/2006/relationships/footer" Target="footer3.xml"/><Relationship Id="rId12" Type="http://schemas.openxmlformats.org/officeDocument/2006/relationships/footer" Target="footer5.xml"/><Relationship Id="rId17" Type="http://schemas.openxmlformats.org/officeDocument/2006/relationships/image" Target="media/image5.png"/><Relationship Id="rId9" Type="http://schemas.openxmlformats.org/officeDocument/2006/relationships/image" Target="media/image3.png"/><Relationship Id="rId18" Type="http://schemas.openxmlformats.org/officeDocument/2006/relationships/footer" Target="footer9.xml"/><Relationship Id="rId3" Type="http://schemas.openxmlformats.org/officeDocument/2006/relationships/settings" Target="settings.xml"/><Relationship Id="rId14" Type="http://schemas.openxmlformats.org/officeDocument/2006/relationships/footer" Target="footer7.xml"/><Relationship Id="rId23" Type="http://schemas.openxmlformats.org/officeDocument/2006/relationships/footer" Target="footer13.xml"/><Relationship Id="rId4" Type="http://schemas.openxmlformats.org/officeDocument/2006/relationships/webSettings" Target="webSettings.xml"/><Relationship Id="rId26" Type="http://schemas.openxmlformats.org/officeDocument/2006/relationships/theme" Target="theme/theme1.xml"/><Relationship Id="rId11" Type="http://schemas.openxmlformats.org/officeDocument/2006/relationships/footer" Target="footer4.xml"/><Relationship Id="rId6" Type="http://schemas.openxmlformats.org/officeDocument/2006/relationships/footer" Target="footer1.xml"/><Relationship Id="rId16" Type="http://schemas.openxmlformats.org/officeDocument/2006/relationships/image" Target="media/image4.png"/><Relationship Id="rId5" Type="http://schemas.openxmlformats.org/officeDocument/2006/relationships/image" Target="media/image1.png"/><Relationship Id="rId15" Type="http://schemas.openxmlformats.org/officeDocument/2006/relationships/footer" Target="footer8.xml"/><Relationship Id="rId19" Type="http://schemas.openxmlformats.org/officeDocument/2006/relationships/footer" Target="footer10.xml"/><Relationship Id="rId20" Type="http://schemas.openxmlformats.org/officeDocument/2006/relationships/footer" Target="footer11.xml"/><Relationship Id="rId22" Type="http://schemas.openxmlformats.org/officeDocument/2006/relationships/footer" Target="footer12.xml"/><Relationship Id="rId21" Type="http://schemas.openxmlformats.org/officeDocument/2006/relationships/image" Target="media/image6.png"/><Relationship Id="rId2" Type="http://schemas.openxmlformats.org/officeDocument/2006/relationships/styles" Target="styles.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12</Pages>
  <Words>3691</Words>
  <Characters>21042</Characters>
  <Application>Microsoft Macintosh Word</Application>
  <DocSecurity>0</DocSecurity>
  <Lines>175</Lines>
  <Paragraphs>42</Paragraphs>
  <ScaleCrop>false</ScaleCrop>
  <HeadingPairs>
    <vt:vector size="2" baseType="variant">
      <vt:variant>
        <vt:lpstr>Titel</vt:lpstr>
      </vt:variant>
      <vt:variant>
        <vt:i4>1</vt:i4>
      </vt:variant>
    </vt:vector>
  </HeadingPairs>
  <TitlesOfParts>
    <vt:vector size="1" baseType="lpstr">
      <vt:lpstr>Aberglaube, Zauberei und Hexerei in der Geschichte</vt:lpstr>
    </vt:vector>
  </TitlesOfParts>
  <Company>cheironos</Company>
  <LinksUpToDate>false</LinksUpToDate>
  <CharactersWithSpaces>25841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Aberglaube, Zauberei und Hexerei in der Geschichte</dc:title>
  <dc:subject/>
  <dc:creator>Lucius Hartmann</dc:creator>
  <cp:keywords/>
  <cp:lastModifiedBy>Theo Wirth</cp:lastModifiedBy>
  <cp:revision>2</cp:revision>
  <cp:lastPrinted>2009-04-22T19:24:48Z</cp:lastPrinted>
  <dcterms:created xsi:type="dcterms:W3CDTF">2009-10-22T21:12:00Z</dcterms:created>
  <dcterms:modified xsi:type="dcterms:W3CDTF">2009-10-22T21:12:00Z</dcterms:modified>
</cp:coreProperties>
</file>