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oleObject"/>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png" ContentType="image/png"/>
  <Default Extension="pict" ContentType="image/pict"/>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68" w:rsidRDefault="00172860">
      <w:pPr>
        <w:pStyle w:val="berschrift4"/>
        <w:widowControl w:val="0"/>
        <w:ind w:left="4536" w:hanging="4536"/>
        <w:rPr>
          <w:b w:val="0"/>
          <w:sz w:val="22"/>
          <w:szCs w:val="22"/>
        </w:rPr>
      </w:pPr>
      <w:r>
        <w:rPr>
          <w:sz w:val="32"/>
          <w:szCs w:val="32"/>
          <w:u w:val="single"/>
        </w:rPr>
        <w:t>Q. Horatius Flaccus: carmen 1, 1</w:t>
      </w:r>
      <w:r>
        <w:rPr>
          <w:sz w:val="32"/>
          <w:szCs w:val="32"/>
        </w:rPr>
        <w:tab/>
      </w:r>
      <w:r>
        <w:rPr>
          <w:sz w:val="32"/>
          <w:szCs w:val="32"/>
        </w:rPr>
        <w:tab/>
      </w:r>
      <w:r>
        <w:rPr>
          <w:sz w:val="32"/>
          <w:szCs w:val="32"/>
        </w:rPr>
        <w:tab/>
      </w:r>
      <w:r>
        <w:rPr>
          <w:b w:val="0"/>
          <w:sz w:val="22"/>
          <w:szCs w:val="22"/>
        </w:rPr>
        <w:t>Zusammenstellung: Beat Hüppin</w:t>
      </w:r>
    </w:p>
    <w:p w:rsidR="005D1E68" w:rsidRDefault="00172860">
      <w:pPr>
        <w:widowControl w:val="0"/>
      </w:pPr>
    </w:p>
    <w:p w:rsidR="005D1E68" w:rsidRDefault="00172860">
      <w:pPr>
        <w:widowControl w:val="0"/>
        <w:tabs>
          <w:tab w:val="left" w:pos="567"/>
        </w:tabs>
        <w:ind w:left="4678" w:hanging="4536"/>
        <w:rPr>
          <w:b/>
          <w:sz w:val="18"/>
          <w:szCs w:val="18"/>
        </w:rPr>
      </w:pPr>
      <w:r>
        <w:rPr>
          <w:b/>
        </w:rPr>
        <w:tab/>
      </w:r>
      <w:r>
        <w:rPr>
          <w:b/>
        </w:rPr>
        <w:tab/>
      </w:r>
      <w:r>
        <w:rPr>
          <w:b/>
          <w:sz w:val="18"/>
          <w:szCs w:val="18"/>
        </w:rPr>
        <w:t>Worterklärungen</w:t>
      </w:r>
      <w:r>
        <w:rPr>
          <w:rStyle w:val="Funotenzeichen"/>
        </w:rPr>
        <w:footnoteReference w:id="-1"/>
      </w:r>
      <w:r>
        <w:rPr>
          <w:b/>
          <w:sz w:val="18"/>
          <w:szCs w:val="18"/>
        </w:rPr>
        <w:t xml:space="preserve"> / Übersetzungshilfen</w:t>
      </w:r>
    </w:p>
    <w:p w:rsidR="005D1E68" w:rsidRDefault="00172860">
      <w:pPr>
        <w:widowControl w:val="0"/>
        <w:tabs>
          <w:tab w:val="left" w:pos="567"/>
        </w:tabs>
        <w:ind w:left="4678" w:hanging="3828"/>
        <w:rPr>
          <w:sz w:val="18"/>
          <w:szCs w:val="18"/>
        </w:rPr>
      </w:pPr>
      <w:r>
        <w:rPr>
          <w:smallCaps/>
        </w:rPr>
        <w:t>Maecenas</w:t>
      </w:r>
      <w:r>
        <w:t>, atavis edite regibus,</w:t>
      </w:r>
      <w:r>
        <w:tab/>
      </w:r>
      <w:r>
        <w:rPr>
          <w:sz w:val="18"/>
          <w:szCs w:val="18"/>
        </w:rPr>
        <w:t>atavus: Vorvater, Ahne</w:t>
      </w:r>
    </w:p>
    <w:p w:rsidR="005D1E68" w:rsidRDefault="00172860">
      <w:pPr>
        <w:widowControl w:val="0"/>
        <w:tabs>
          <w:tab w:val="left" w:pos="567"/>
        </w:tabs>
        <w:ind w:left="4678" w:hanging="4536"/>
      </w:pPr>
      <w:r>
        <w:tab/>
        <w:t>o et praesidium et dulce decus meum,</w:t>
      </w:r>
      <w:r>
        <w:tab/>
      </w:r>
      <w:r>
        <w:rPr>
          <w:sz w:val="18"/>
          <w:szCs w:val="18"/>
        </w:rPr>
        <w:t>edite: ist Vokativ!</w:t>
      </w:r>
      <w:r>
        <w:tab/>
      </w:r>
      <w:r>
        <w:tab/>
      </w:r>
    </w:p>
    <w:p w:rsidR="005D1E68" w:rsidRDefault="00172860">
      <w:pPr>
        <w:widowControl w:val="0"/>
        <w:tabs>
          <w:tab w:val="left" w:pos="567"/>
        </w:tabs>
        <w:ind w:left="4678" w:hanging="4536"/>
        <w:rPr>
          <w:sz w:val="18"/>
          <w:szCs w:val="18"/>
        </w:rPr>
      </w:pPr>
      <w:r>
        <w:tab/>
        <w:t>sunt, quos curriculo pulverem Olym</w:t>
      </w:r>
      <w:r>
        <w:t>picum</w:t>
      </w:r>
      <w:r>
        <w:tab/>
      </w:r>
      <w:r>
        <w:rPr>
          <w:sz w:val="18"/>
          <w:szCs w:val="18"/>
        </w:rPr>
        <w:t>curriculum: Rennwagen</w:t>
      </w:r>
    </w:p>
    <w:p w:rsidR="005D1E68" w:rsidRDefault="00172860">
      <w:pPr>
        <w:widowControl w:val="0"/>
        <w:tabs>
          <w:tab w:val="left" w:pos="567"/>
        </w:tabs>
        <w:ind w:left="4678" w:hanging="4536"/>
        <w:rPr>
          <w:sz w:val="18"/>
          <w:szCs w:val="18"/>
        </w:rPr>
      </w:pPr>
      <w:r>
        <w:tab/>
        <w:t>collegisse iuvat, metaque fervidis</w:t>
      </w:r>
      <w:r>
        <w:tab/>
      </w:r>
      <w:r>
        <w:rPr>
          <w:sz w:val="18"/>
          <w:szCs w:val="18"/>
        </w:rPr>
        <w:t xml:space="preserve">meta: gemeint ist die Spitzsäule im Circus, die umfahren </w:t>
      </w:r>
    </w:p>
    <w:p w:rsidR="005D1E68" w:rsidRDefault="00172860">
      <w:pPr>
        <w:widowControl w:val="0"/>
        <w:tabs>
          <w:tab w:val="left" w:pos="567"/>
        </w:tabs>
        <w:ind w:left="4678" w:hanging="4536"/>
        <w:rPr>
          <w:sz w:val="18"/>
          <w:szCs w:val="18"/>
        </w:rPr>
      </w:pPr>
      <w:r>
        <w:t>5</w:t>
      </w:r>
      <w:r>
        <w:tab/>
        <w:t>evitata rotis palmaque nobilis</w:t>
      </w:r>
      <w:r>
        <w:tab/>
      </w:r>
      <w:r>
        <w:tab/>
      </w:r>
      <w:r>
        <w:rPr>
          <w:sz w:val="18"/>
          <w:szCs w:val="18"/>
        </w:rPr>
        <w:t>werden musste.</w:t>
      </w:r>
    </w:p>
    <w:p w:rsidR="005D1E68" w:rsidRDefault="00172860">
      <w:pPr>
        <w:widowControl w:val="0"/>
        <w:tabs>
          <w:tab w:val="left" w:pos="567"/>
        </w:tabs>
        <w:ind w:left="4678" w:hanging="4536"/>
        <w:rPr>
          <w:sz w:val="18"/>
          <w:szCs w:val="18"/>
        </w:rPr>
      </w:pPr>
      <w:r>
        <w:tab/>
        <w:t>terrarum dominos evehit ad deos;</w:t>
      </w:r>
      <w:r>
        <w:tab/>
      </w:r>
      <w:r>
        <w:rPr>
          <w:sz w:val="18"/>
          <w:szCs w:val="18"/>
        </w:rPr>
        <w:t>fervidus: vgl. fervere</w:t>
      </w:r>
    </w:p>
    <w:p w:rsidR="005D1E68" w:rsidRDefault="00172860">
      <w:pPr>
        <w:widowControl w:val="0"/>
        <w:tabs>
          <w:tab w:val="left" w:pos="567"/>
        </w:tabs>
        <w:ind w:left="4678" w:hanging="4536"/>
        <w:rPr>
          <w:sz w:val="18"/>
          <w:szCs w:val="18"/>
        </w:rPr>
      </w:pPr>
      <w:r>
        <w:tab/>
        <w:t>hunc, si mobilium turba Qui</w:t>
      </w:r>
      <w:r>
        <w:t>ritium</w:t>
      </w:r>
      <w:r>
        <w:tab/>
      </w:r>
      <w:r>
        <w:rPr>
          <w:sz w:val="18"/>
          <w:szCs w:val="18"/>
        </w:rPr>
        <w:t>Quirites, -ium: römische Bürger</w:t>
      </w:r>
    </w:p>
    <w:p w:rsidR="005D1E68" w:rsidRDefault="00172860">
      <w:pPr>
        <w:widowControl w:val="0"/>
        <w:tabs>
          <w:tab w:val="left" w:pos="567"/>
        </w:tabs>
        <w:ind w:left="4678" w:hanging="4536"/>
        <w:rPr>
          <w:sz w:val="18"/>
          <w:szCs w:val="18"/>
        </w:rPr>
      </w:pPr>
      <w:r>
        <w:tab/>
        <w:t>certat tergeminis tollere honoribus;</w:t>
      </w:r>
      <w:r>
        <w:tab/>
      </w:r>
      <w:r>
        <w:rPr>
          <w:sz w:val="18"/>
          <w:szCs w:val="18"/>
        </w:rPr>
        <w:t>tergemini honores: „dreifache Ehren“ (Erklärung s. unten)</w:t>
      </w:r>
    </w:p>
    <w:p w:rsidR="005D1E68" w:rsidRDefault="00172860">
      <w:pPr>
        <w:widowControl w:val="0"/>
        <w:tabs>
          <w:tab w:val="left" w:pos="567"/>
        </w:tabs>
        <w:ind w:left="4678" w:hanging="4536"/>
        <w:rPr>
          <w:sz w:val="16"/>
          <w:szCs w:val="16"/>
        </w:rPr>
      </w:pPr>
      <w:r>
        <w:rPr>
          <w:sz w:val="18"/>
          <w:szCs w:val="18"/>
        </w:rPr>
        <w:tab/>
      </w:r>
      <w:r>
        <w:t>illum, si proprio condidit horreo,</w:t>
      </w:r>
      <w:r>
        <w:tab/>
      </w:r>
      <w:r>
        <w:rPr>
          <w:sz w:val="18"/>
          <w:szCs w:val="18"/>
        </w:rPr>
        <w:t>horreum: Scheune</w:t>
      </w:r>
      <w:r>
        <w:rPr>
          <w:sz w:val="16"/>
          <w:szCs w:val="16"/>
        </w:rPr>
        <w:tab/>
      </w:r>
    </w:p>
    <w:p w:rsidR="005D1E68" w:rsidRDefault="00172860">
      <w:pPr>
        <w:widowControl w:val="0"/>
        <w:tabs>
          <w:tab w:val="left" w:pos="567"/>
        </w:tabs>
        <w:ind w:left="4678" w:hanging="4536"/>
        <w:rPr>
          <w:sz w:val="18"/>
          <w:szCs w:val="18"/>
        </w:rPr>
      </w:pPr>
      <w:r>
        <w:t>10</w:t>
      </w:r>
      <w:r>
        <w:tab/>
        <w:t>quidquid de Libycis verritur areis.</w:t>
      </w:r>
      <w:r>
        <w:tab/>
      </w:r>
      <w:r>
        <w:rPr>
          <w:sz w:val="18"/>
          <w:szCs w:val="18"/>
        </w:rPr>
        <w:t>verrere: zusammenfegen, -keh</w:t>
      </w:r>
      <w:r>
        <w:rPr>
          <w:sz w:val="18"/>
          <w:szCs w:val="18"/>
        </w:rPr>
        <w:t>ren</w:t>
      </w:r>
    </w:p>
    <w:p w:rsidR="005D1E68" w:rsidRDefault="00172860">
      <w:pPr>
        <w:widowControl w:val="0"/>
        <w:tabs>
          <w:tab w:val="left" w:pos="567"/>
        </w:tabs>
        <w:ind w:left="4678" w:hanging="4536"/>
        <w:rPr>
          <w:sz w:val="18"/>
          <w:szCs w:val="18"/>
        </w:rPr>
      </w:pPr>
      <w:r>
        <w:tab/>
        <w:t>gaudentem patrios findere sarculo</w:t>
      </w:r>
      <w:r>
        <w:tab/>
      </w:r>
      <w:r>
        <w:rPr>
          <w:sz w:val="18"/>
          <w:szCs w:val="18"/>
        </w:rPr>
        <w:t>sarculum: Hacke</w:t>
      </w:r>
    </w:p>
    <w:p w:rsidR="005D1E68" w:rsidRDefault="00172860">
      <w:pPr>
        <w:widowControl w:val="0"/>
        <w:tabs>
          <w:tab w:val="left" w:pos="567"/>
        </w:tabs>
        <w:ind w:left="4678" w:hanging="4536"/>
        <w:rPr>
          <w:sz w:val="18"/>
          <w:szCs w:val="18"/>
        </w:rPr>
      </w:pPr>
      <w:r>
        <w:tab/>
        <w:t>agros Attalicis condicionibus</w:t>
      </w:r>
      <w:r>
        <w:tab/>
      </w:r>
      <w:r>
        <w:rPr>
          <w:sz w:val="18"/>
          <w:szCs w:val="18"/>
        </w:rPr>
        <w:t>Attalicae condiciones: siehe unten</w:t>
      </w:r>
    </w:p>
    <w:p w:rsidR="005D1E68" w:rsidRDefault="00172860">
      <w:pPr>
        <w:widowControl w:val="0"/>
        <w:tabs>
          <w:tab w:val="left" w:pos="567"/>
        </w:tabs>
        <w:ind w:left="4678" w:hanging="4536"/>
        <w:rPr>
          <w:sz w:val="22"/>
          <w:szCs w:val="22"/>
        </w:rPr>
      </w:pPr>
      <w:r>
        <w:tab/>
        <w:t>numquam dimoveas, ut trabe Cypria</w:t>
      </w:r>
      <w:r>
        <w:tab/>
      </w:r>
      <w:r>
        <w:rPr>
          <w:sz w:val="18"/>
          <w:szCs w:val="18"/>
        </w:rPr>
        <w:t xml:space="preserve">trabs Cypria: das kyprische Schiff (trabs eigtl.: Balken  </w:t>
      </w:r>
    </w:p>
    <w:p w:rsidR="005D1E68" w:rsidRDefault="00172860">
      <w:pPr>
        <w:widowControl w:val="0"/>
        <w:tabs>
          <w:tab w:val="left" w:pos="567"/>
        </w:tabs>
        <w:ind w:left="4678" w:hanging="4536"/>
        <w:rPr>
          <w:sz w:val="22"/>
          <w:szCs w:val="22"/>
        </w:rPr>
      </w:pPr>
      <w:r>
        <w:tab/>
        <w:t>Myrtoum pavidus nauta secet mare.</w:t>
      </w:r>
      <w:r>
        <w:tab/>
      </w:r>
      <w:r>
        <w:tab/>
      </w:r>
      <w:r>
        <w:rPr>
          <w:sz w:val="18"/>
          <w:szCs w:val="18"/>
        </w:rPr>
        <w:t xml:space="preserve">pars </w:t>
      </w:r>
      <w:r>
        <w:rPr>
          <w:sz w:val="18"/>
          <w:szCs w:val="18"/>
        </w:rPr>
        <w:t>pro toto)</w:t>
      </w:r>
    </w:p>
    <w:p w:rsidR="005D1E68" w:rsidRDefault="00172860">
      <w:pPr>
        <w:widowControl w:val="0"/>
        <w:tabs>
          <w:tab w:val="left" w:pos="567"/>
        </w:tabs>
        <w:ind w:left="4678" w:hanging="4536"/>
        <w:rPr>
          <w:sz w:val="22"/>
          <w:szCs w:val="22"/>
        </w:rPr>
      </w:pPr>
      <w:r>
        <w:t>15</w:t>
      </w:r>
      <w:r>
        <w:tab/>
        <w:t xml:space="preserve">  luctantem Icariis fluctibus Africum</w:t>
      </w:r>
      <w:r>
        <w:tab/>
      </w:r>
      <w:r>
        <w:rPr>
          <w:sz w:val="18"/>
          <w:szCs w:val="18"/>
        </w:rPr>
        <w:t>Myrtoum mare: siehe unten</w:t>
      </w:r>
    </w:p>
    <w:p w:rsidR="005D1E68" w:rsidRDefault="00172860">
      <w:pPr>
        <w:widowControl w:val="0"/>
        <w:tabs>
          <w:tab w:val="left" w:pos="567"/>
        </w:tabs>
        <w:ind w:left="4678" w:hanging="4536"/>
        <w:rPr>
          <w:sz w:val="22"/>
          <w:szCs w:val="22"/>
        </w:rPr>
      </w:pPr>
      <w:r>
        <w:tab/>
        <w:t>mercator metuens otium et oppidi</w:t>
      </w:r>
      <w:r>
        <w:tab/>
      </w:r>
      <w:r>
        <w:rPr>
          <w:sz w:val="18"/>
          <w:szCs w:val="18"/>
        </w:rPr>
        <w:t>Icarii fluctus: siehe unten</w:t>
      </w:r>
    </w:p>
    <w:p w:rsidR="005D1E68" w:rsidRDefault="00172860">
      <w:pPr>
        <w:widowControl w:val="0"/>
        <w:tabs>
          <w:tab w:val="left" w:pos="567"/>
        </w:tabs>
        <w:ind w:left="4678" w:hanging="4536"/>
      </w:pPr>
      <w:r>
        <w:tab/>
        <w:t>laudat rura sui; mox reficit rates</w:t>
      </w:r>
      <w:r>
        <w:tab/>
      </w:r>
    </w:p>
    <w:p w:rsidR="005D1E68" w:rsidRDefault="00172860">
      <w:pPr>
        <w:widowControl w:val="0"/>
        <w:tabs>
          <w:tab w:val="left" w:pos="567"/>
        </w:tabs>
        <w:ind w:left="4678" w:hanging="4536"/>
        <w:rPr>
          <w:sz w:val="18"/>
          <w:szCs w:val="18"/>
        </w:rPr>
      </w:pPr>
      <w:r>
        <w:tab/>
        <w:t>quassas, indocilis pauperiem pati.</w:t>
      </w:r>
      <w:r>
        <w:tab/>
      </w:r>
      <w:r>
        <w:rPr>
          <w:sz w:val="18"/>
          <w:szCs w:val="18"/>
        </w:rPr>
        <w:t>indocilis, -e: unbelehrbar, unwissend</w:t>
      </w:r>
    </w:p>
    <w:p w:rsidR="005D1E68" w:rsidRDefault="00172860">
      <w:pPr>
        <w:widowControl w:val="0"/>
        <w:tabs>
          <w:tab w:val="left" w:pos="567"/>
        </w:tabs>
        <w:ind w:left="4678" w:hanging="4536"/>
        <w:rPr>
          <w:sz w:val="18"/>
          <w:szCs w:val="18"/>
        </w:rPr>
      </w:pPr>
      <w:r>
        <w:tab/>
        <w:t xml:space="preserve">    e</w:t>
      </w:r>
      <w:r>
        <w:t>st, qui nec veteris pocula Massici</w:t>
      </w:r>
      <w:r>
        <w:tab/>
      </w:r>
      <w:r>
        <w:rPr>
          <w:sz w:val="18"/>
          <w:szCs w:val="18"/>
        </w:rPr>
        <w:t>Massicum (sc. vinum): berühmte, edle Weinsorte</w:t>
      </w:r>
    </w:p>
    <w:p w:rsidR="005D1E68" w:rsidRDefault="00172860">
      <w:pPr>
        <w:widowControl w:val="0"/>
        <w:tabs>
          <w:tab w:val="left" w:pos="567"/>
        </w:tabs>
        <w:ind w:left="4678" w:hanging="4536"/>
        <w:rPr>
          <w:sz w:val="18"/>
          <w:szCs w:val="18"/>
        </w:rPr>
      </w:pPr>
      <w:r>
        <w:t>20</w:t>
      </w:r>
      <w:r>
        <w:tab/>
        <w:t>nec partem solido demere de die</w:t>
      </w:r>
      <w:r>
        <w:tab/>
      </w:r>
      <w:r>
        <w:rPr>
          <w:sz w:val="18"/>
          <w:szCs w:val="18"/>
        </w:rPr>
        <w:t xml:space="preserve">arbutus, -i, f.: Erdbeerbaum (südeuropäischer Strauch mit </w:t>
      </w:r>
    </w:p>
    <w:p w:rsidR="005D1E68" w:rsidRDefault="00172860">
      <w:pPr>
        <w:widowControl w:val="0"/>
        <w:tabs>
          <w:tab w:val="left" w:pos="567"/>
        </w:tabs>
        <w:ind w:left="4678" w:hanging="4536"/>
        <w:rPr>
          <w:sz w:val="18"/>
          <w:szCs w:val="18"/>
        </w:rPr>
      </w:pPr>
      <w:r>
        <w:tab/>
        <w:t>spernit, nunc viridi membra sub arbuto</w:t>
      </w:r>
      <w:r>
        <w:tab/>
      </w:r>
      <w:r>
        <w:rPr>
          <w:sz w:val="20"/>
        </w:rPr>
        <w:tab/>
      </w:r>
      <w:r>
        <w:rPr>
          <w:sz w:val="18"/>
          <w:szCs w:val="18"/>
        </w:rPr>
        <w:t>essbaren Früchten)</w:t>
      </w:r>
    </w:p>
    <w:p w:rsidR="005D1E68" w:rsidRDefault="00172860">
      <w:pPr>
        <w:widowControl w:val="0"/>
        <w:tabs>
          <w:tab w:val="left" w:pos="567"/>
        </w:tabs>
        <w:ind w:left="4678" w:hanging="4536"/>
        <w:rPr>
          <w:sz w:val="18"/>
          <w:szCs w:val="18"/>
        </w:rPr>
      </w:pPr>
      <w:r>
        <w:tab/>
        <w:t>stratus, nunc ad aq</w:t>
      </w:r>
      <w:r>
        <w:t>uae lene caput sacrae.</w:t>
      </w:r>
      <w:r>
        <w:tab/>
      </w:r>
      <w:r>
        <w:rPr>
          <w:sz w:val="18"/>
          <w:szCs w:val="18"/>
        </w:rPr>
        <w:t xml:space="preserve">membra stratus: membra ist acc. graecus. </w:t>
      </w:r>
    </w:p>
    <w:p w:rsidR="005D1E68" w:rsidRDefault="00172860">
      <w:pPr>
        <w:widowControl w:val="0"/>
        <w:tabs>
          <w:tab w:val="left" w:pos="567"/>
        </w:tabs>
        <w:ind w:left="4678" w:hanging="4536"/>
        <w:rPr>
          <w:sz w:val="22"/>
          <w:szCs w:val="22"/>
        </w:rPr>
      </w:pPr>
      <w:r>
        <w:tab/>
        <w:t xml:space="preserve">    multos castra iuvant et lituo tubae</w:t>
      </w:r>
      <w:r>
        <w:tab/>
      </w:r>
      <w:r>
        <w:rPr>
          <w:sz w:val="18"/>
          <w:szCs w:val="18"/>
        </w:rPr>
        <w:t>lituus / tuba: Horn resp. Trompete (Erklärung siehe unten)</w:t>
      </w:r>
    </w:p>
    <w:p w:rsidR="005D1E68" w:rsidRDefault="00172860">
      <w:pPr>
        <w:widowControl w:val="0"/>
        <w:tabs>
          <w:tab w:val="left" w:pos="567"/>
        </w:tabs>
        <w:ind w:left="4678" w:hanging="4536"/>
        <w:rPr>
          <w:sz w:val="18"/>
          <w:szCs w:val="18"/>
        </w:rPr>
      </w:pPr>
      <w:r>
        <w:tab/>
        <w:t>permixtus sonitus bellaque matribus</w:t>
      </w:r>
      <w:r>
        <w:tab/>
      </w:r>
      <w:r>
        <w:rPr>
          <w:sz w:val="18"/>
          <w:szCs w:val="18"/>
        </w:rPr>
        <w:t>sub Iove frigido: Erkl. siehe unten</w:t>
      </w:r>
    </w:p>
    <w:p w:rsidR="005D1E68" w:rsidRDefault="00172860">
      <w:pPr>
        <w:widowControl w:val="0"/>
        <w:tabs>
          <w:tab w:val="left" w:pos="567"/>
        </w:tabs>
        <w:ind w:left="4678" w:hanging="4536"/>
        <w:rPr>
          <w:sz w:val="22"/>
          <w:szCs w:val="22"/>
        </w:rPr>
      </w:pPr>
      <w:r>
        <w:t>25</w:t>
      </w:r>
      <w:r>
        <w:tab/>
        <w:t>detestata. mane</w:t>
      </w:r>
      <w:r>
        <w:t>t sub Iove frigido</w:t>
      </w:r>
      <w:r>
        <w:tab/>
      </w:r>
      <w:r>
        <w:rPr>
          <w:sz w:val="18"/>
          <w:szCs w:val="18"/>
        </w:rPr>
        <w:t>immemor (+ Gen.): übersetzen Sie als HS „und er vergisst“</w:t>
      </w:r>
    </w:p>
    <w:p w:rsidR="005D1E68" w:rsidRDefault="00172860">
      <w:pPr>
        <w:widowControl w:val="0"/>
        <w:tabs>
          <w:tab w:val="left" w:pos="567"/>
        </w:tabs>
        <w:ind w:left="4678" w:hanging="4536"/>
        <w:rPr>
          <w:sz w:val="18"/>
          <w:szCs w:val="18"/>
        </w:rPr>
      </w:pPr>
      <w:r>
        <w:tab/>
        <w:t>venator tenerae coniugis immemor,</w:t>
      </w:r>
      <w:r>
        <w:tab/>
      </w:r>
      <w:r>
        <w:rPr>
          <w:sz w:val="18"/>
          <w:szCs w:val="18"/>
        </w:rPr>
        <w:t>cerva: Hirschkuh</w:t>
      </w:r>
      <w:r>
        <w:rPr>
          <w:sz w:val="18"/>
          <w:szCs w:val="18"/>
        </w:rPr>
        <w:tab/>
        <w:t xml:space="preserve">catulus: junger Hund </w:t>
      </w:r>
    </w:p>
    <w:p w:rsidR="005D1E68" w:rsidRDefault="00172860">
      <w:pPr>
        <w:widowControl w:val="0"/>
        <w:tabs>
          <w:tab w:val="left" w:pos="567"/>
        </w:tabs>
        <w:ind w:left="4678" w:hanging="4536"/>
        <w:rPr>
          <w:sz w:val="22"/>
          <w:szCs w:val="22"/>
        </w:rPr>
      </w:pPr>
      <w:r>
        <w:tab/>
        <w:t>seu visa est catulis cerva fidelibus,</w:t>
      </w:r>
      <w:r>
        <w:tab/>
      </w:r>
      <w:r>
        <w:rPr>
          <w:sz w:val="18"/>
          <w:szCs w:val="18"/>
        </w:rPr>
        <w:t>Marsus aper: das Marsische Wildschwein (Erkl. siehe unten)</w:t>
      </w:r>
    </w:p>
    <w:p w:rsidR="005D1E68" w:rsidRDefault="00172860">
      <w:pPr>
        <w:widowControl w:val="0"/>
        <w:tabs>
          <w:tab w:val="left" w:pos="567"/>
        </w:tabs>
        <w:ind w:left="4678" w:hanging="4536"/>
        <w:rPr>
          <w:sz w:val="18"/>
          <w:szCs w:val="18"/>
        </w:rPr>
      </w:pPr>
      <w:r>
        <w:tab/>
        <w:t>seu ru</w:t>
      </w:r>
      <w:r>
        <w:t>pit teretes Marsus aper plagas.</w:t>
      </w:r>
      <w:r>
        <w:tab/>
      </w:r>
      <w:r>
        <w:rPr>
          <w:sz w:val="18"/>
          <w:szCs w:val="18"/>
        </w:rPr>
        <w:t>plagae teretes: die feinen Netze</w:t>
      </w:r>
    </w:p>
    <w:p w:rsidR="005D1E68" w:rsidRDefault="00172860">
      <w:pPr>
        <w:widowControl w:val="0"/>
        <w:tabs>
          <w:tab w:val="left" w:pos="567"/>
        </w:tabs>
        <w:ind w:left="4678" w:hanging="4536"/>
        <w:rPr>
          <w:sz w:val="18"/>
          <w:szCs w:val="18"/>
        </w:rPr>
      </w:pPr>
      <w:r>
        <w:tab/>
        <w:t xml:space="preserve">   me doctarum hederae praemia frontium</w:t>
      </w:r>
      <w:r>
        <w:tab/>
      </w:r>
      <w:r>
        <w:rPr>
          <w:sz w:val="18"/>
          <w:szCs w:val="18"/>
        </w:rPr>
        <w:t>praemia doctarum frontium ist Apposition zu hederae</w:t>
      </w:r>
    </w:p>
    <w:p w:rsidR="005D1E68" w:rsidRDefault="00172860">
      <w:pPr>
        <w:widowControl w:val="0"/>
        <w:tabs>
          <w:tab w:val="left" w:pos="567"/>
        </w:tabs>
        <w:ind w:left="4678" w:hanging="4536"/>
        <w:rPr>
          <w:sz w:val="18"/>
          <w:szCs w:val="18"/>
        </w:rPr>
      </w:pPr>
      <w:r>
        <w:t>30</w:t>
      </w:r>
      <w:r>
        <w:tab/>
        <w:t>dis miscent superis, me gelidum nemus</w:t>
      </w:r>
      <w:r>
        <w:tab/>
      </w:r>
      <w:r>
        <w:rPr>
          <w:sz w:val="18"/>
          <w:szCs w:val="18"/>
        </w:rPr>
        <w:t>hederae: Efeu(zweig) (typisches Dichtermerkmal)</w:t>
      </w:r>
    </w:p>
    <w:p w:rsidR="005D1E68" w:rsidRDefault="00172860">
      <w:pPr>
        <w:widowControl w:val="0"/>
        <w:tabs>
          <w:tab w:val="left" w:pos="567"/>
        </w:tabs>
        <w:ind w:left="4678" w:hanging="4536"/>
        <w:rPr>
          <w:sz w:val="22"/>
          <w:szCs w:val="22"/>
        </w:rPr>
      </w:pPr>
      <w:r>
        <w:tab/>
        <w:t>nympharu</w:t>
      </w:r>
      <w:r>
        <w:t>mque leves cum Satyris chori</w:t>
      </w:r>
      <w:r>
        <w:tab/>
      </w:r>
      <w:r>
        <w:rPr>
          <w:sz w:val="18"/>
          <w:szCs w:val="18"/>
        </w:rPr>
        <w:t>leves chori: leichtfüssige Reigen</w:t>
      </w:r>
    </w:p>
    <w:p w:rsidR="005D1E68" w:rsidRDefault="00172860">
      <w:pPr>
        <w:widowControl w:val="0"/>
        <w:tabs>
          <w:tab w:val="left" w:pos="567"/>
        </w:tabs>
        <w:ind w:left="4678" w:hanging="4536"/>
        <w:rPr>
          <w:sz w:val="18"/>
          <w:szCs w:val="18"/>
        </w:rPr>
      </w:pPr>
      <w:r>
        <w:tab/>
        <w:t>secernunt populo, si neque tibias</w:t>
      </w:r>
      <w:r>
        <w:tab/>
      </w:r>
      <w:r>
        <w:rPr>
          <w:sz w:val="18"/>
          <w:szCs w:val="18"/>
        </w:rPr>
        <w:t>tibiae, -arum: Doppelflöte</w:t>
      </w:r>
    </w:p>
    <w:p w:rsidR="005D1E68" w:rsidRDefault="00172860">
      <w:pPr>
        <w:widowControl w:val="0"/>
        <w:tabs>
          <w:tab w:val="left" w:pos="567"/>
        </w:tabs>
        <w:ind w:left="4678" w:hanging="4536"/>
        <w:rPr>
          <w:sz w:val="18"/>
          <w:szCs w:val="18"/>
        </w:rPr>
      </w:pPr>
      <w:r>
        <w:tab/>
        <w:t>Euterpe cohibet nec Polyhymnia</w:t>
      </w:r>
      <w:r>
        <w:tab/>
      </w:r>
      <w:r>
        <w:rPr>
          <w:sz w:val="18"/>
          <w:szCs w:val="18"/>
        </w:rPr>
        <w:t>Euterpe / Polyhymnia: zwei Musen (Erklärung siehe unten)</w:t>
      </w:r>
    </w:p>
    <w:p w:rsidR="005D1E68" w:rsidRDefault="00172860">
      <w:pPr>
        <w:widowControl w:val="0"/>
        <w:tabs>
          <w:tab w:val="left" w:pos="567"/>
        </w:tabs>
        <w:ind w:left="4678" w:hanging="4536"/>
        <w:rPr>
          <w:sz w:val="18"/>
          <w:szCs w:val="18"/>
        </w:rPr>
      </w:pPr>
      <w:r>
        <w:tab/>
        <w:t>Lesboum refugit tendere barbiton.</w:t>
      </w:r>
      <w:r>
        <w:tab/>
      </w:r>
      <w:r>
        <w:rPr>
          <w:sz w:val="18"/>
          <w:szCs w:val="18"/>
        </w:rPr>
        <w:t>Lesbous</w:t>
      </w:r>
      <w:r>
        <w:rPr>
          <w:sz w:val="18"/>
          <w:szCs w:val="18"/>
        </w:rPr>
        <w:t xml:space="preserve"> barbitos: die lesbische Leier (hier Akk.; Erkl. s. u.)</w:t>
      </w:r>
    </w:p>
    <w:p w:rsidR="005D1E68" w:rsidRDefault="00172860">
      <w:pPr>
        <w:widowControl w:val="0"/>
        <w:tabs>
          <w:tab w:val="left" w:pos="567"/>
        </w:tabs>
        <w:ind w:left="4678" w:hanging="4536"/>
        <w:rPr>
          <w:sz w:val="18"/>
          <w:szCs w:val="18"/>
        </w:rPr>
      </w:pPr>
      <w:r>
        <w:t>35</w:t>
      </w:r>
      <w:r>
        <w:tab/>
        <w:t>quodsi me lyricis vatibus inseres,</w:t>
      </w:r>
      <w:r>
        <w:tab/>
      </w:r>
      <w:r>
        <w:rPr>
          <w:sz w:val="18"/>
          <w:szCs w:val="18"/>
        </w:rPr>
        <w:t>lyrici vates: siehe unten</w:t>
      </w:r>
    </w:p>
    <w:p w:rsidR="005D1E68" w:rsidRDefault="00172860">
      <w:pPr>
        <w:widowControl w:val="0"/>
        <w:tabs>
          <w:tab w:val="left" w:pos="567"/>
        </w:tabs>
        <w:ind w:left="4678" w:hanging="4536"/>
        <w:rPr>
          <w:sz w:val="18"/>
          <w:szCs w:val="18"/>
        </w:rPr>
      </w:pPr>
      <w:r>
        <w:tab/>
        <w:t>sublimi feriam sidera vertice.</w:t>
      </w:r>
      <w:r>
        <w:tab/>
      </w:r>
      <w:r>
        <w:rPr>
          <w:sz w:val="18"/>
          <w:szCs w:val="18"/>
        </w:rPr>
        <w:t>inserere: rechnen zu..., zählen zu...</w:t>
      </w:r>
    </w:p>
    <w:p w:rsidR="005D1E68" w:rsidRDefault="00172860">
      <w:pPr>
        <w:widowControl w:val="0"/>
        <w:ind w:left="4536" w:hanging="4536"/>
        <w:rPr>
          <w:sz w:val="18"/>
          <w:szCs w:val="18"/>
        </w:rPr>
      </w:pPr>
    </w:p>
    <w:p w:rsidR="005D1E68" w:rsidRDefault="00172860">
      <w:pPr>
        <w:pStyle w:val="berschrift6"/>
        <w:widowControl w:val="0"/>
      </w:pPr>
    </w:p>
    <w:p w:rsidR="005D1E68" w:rsidRDefault="00172860">
      <w:pPr>
        <w:pStyle w:val="berschrift6"/>
        <w:widowControl w:val="0"/>
      </w:pPr>
      <w:r>
        <w:t>Sacherklärungen</w:t>
      </w:r>
    </w:p>
    <w:p w:rsidR="005D1E68" w:rsidRDefault="00172860">
      <w:pPr>
        <w:widowControl w:val="0"/>
        <w:rPr>
          <w:sz w:val="18"/>
          <w:szCs w:val="18"/>
        </w:rPr>
      </w:pPr>
    </w:p>
    <w:p w:rsidR="005D1E68" w:rsidRDefault="00172860">
      <w:pPr>
        <w:widowControl w:val="0"/>
        <w:ind w:left="2124" w:hanging="2124"/>
        <w:rPr>
          <w:sz w:val="18"/>
          <w:szCs w:val="18"/>
        </w:rPr>
      </w:pPr>
      <w:r>
        <w:rPr>
          <w:sz w:val="18"/>
          <w:szCs w:val="18"/>
        </w:rPr>
        <w:t>tergemini honores:</w:t>
      </w:r>
      <w:r>
        <w:rPr>
          <w:sz w:val="18"/>
          <w:szCs w:val="18"/>
        </w:rPr>
        <w:tab/>
        <w:t>Nach der Meinung des antiken</w:t>
      </w:r>
      <w:r>
        <w:rPr>
          <w:sz w:val="18"/>
          <w:szCs w:val="18"/>
        </w:rPr>
        <w:t xml:space="preserve"> Kommentators Porphyrio ist damit wiederholter Applaus gemeint, der vom Volk bestimmten Personen als Ehrerbietung entgegengebracht werden konnte. Eine andere Auffassung, die z.B. vom Kommentator (Pseudo-)Acro vertreten wird, sieht dahinter die drei politis</w:t>
      </w:r>
      <w:r>
        <w:rPr>
          <w:sz w:val="18"/>
          <w:szCs w:val="18"/>
        </w:rPr>
        <w:t>chen Ämter Quästur, Prätur und Konsulat.</w:t>
      </w:r>
    </w:p>
    <w:p w:rsidR="005D1E68" w:rsidRDefault="00172860">
      <w:pPr>
        <w:widowControl w:val="0"/>
        <w:ind w:left="2124" w:hanging="2124"/>
        <w:rPr>
          <w:sz w:val="18"/>
          <w:szCs w:val="18"/>
        </w:rPr>
      </w:pPr>
      <w:r>
        <w:rPr>
          <w:sz w:val="18"/>
          <w:szCs w:val="18"/>
        </w:rPr>
        <w:t xml:space="preserve">Attalicae condiciones: </w:t>
      </w:r>
      <w:r>
        <w:rPr>
          <w:sz w:val="18"/>
          <w:szCs w:val="18"/>
        </w:rPr>
        <w:tab/>
        <w:t>Attalus war der Name von Königen von Pergamon in Kleinasien. Der Name wird gerne symbolisch für Wohlstand verwendet. Die vorliegende Stelle nimmt wohl Bezug auf ein historisches Ereignis. 133</w:t>
      </w:r>
      <w:r>
        <w:rPr>
          <w:sz w:val="18"/>
          <w:szCs w:val="18"/>
        </w:rPr>
        <w:t xml:space="preserve"> v. Chr. überliess Attalus III. sein Reich den Römern. Mit </w:t>
      </w:r>
      <w:r>
        <w:rPr>
          <w:i/>
          <w:sz w:val="18"/>
          <w:szCs w:val="18"/>
        </w:rPr>
        <w:t>condicionibus</w:t>
      </w:r>
      <w:r>
        <w:rPr>
          <w:sz w:val="18"/>
          <w:szCs w:val="18"/>
        </w:rPr>
        <w:t xml:space="preserve"> wird angedeutet, Attalus habe dafür eine Entschädigung erhalten. Wir haben allerdings keine Hinweise darauf, dass dies tatsächlich geschehen ist. Deshalb ist nicht sicher, worauf </w:t>
      </w:r>
      <w:r>
        <w:rPr>
          <w:i/>
          <w:sz w:val="18"/>
          <w:szCs w:val="18"/>
        </w:rPr>
        <w:t>cond</w:t>
      </w:r>
      <w:r>
        <w:rPr>
          <w:i/>
          <w:sz w:val="18"/>
          <w:szCs w:val="18"/>
        </w:rPr>
        <w:t>icionibus</w:t>
      </w:r>
      <w:r>
        <w:rPr>
          <w:sz w:val="18"/>
          <w:szCs w:val="18"/>
        </w:rPr>
        <w:t xml:space="preserve"> genau anspielt.</w:t>
      </w:r>
    </w:p>
    <w:p w:rsidR="005D1E68" w:rsidRDefault="00172860">
      <w:pPr>
        <w:widowControl w:val="0"/>
        <w:ind w:left="2124" w:hanging="2124"/>
        <w:rPr>
          <w:sz w:val="18"/>
          <w:szCs w:val="18"/>
        </w:rPr>
      </w:pPr>
      <w:r>
        <w:rPr>
          <w:sz w:val="18"/>
          <w:szCs w:val="18"/>
        </w:rPr>
        <w:t>Myrtoum mare:</w:t>
      </w:r>
      <w:r>
        <w:rPr>
          <w:sz w:val="18"/>
          <w:szCs w:val="18"/>
        </w:rPr>
        <w:tab/>
        <w:t>Dieses Gebiet liegt zwischen Peloponnes und den Kykladen (siehe Karte). Es galt als besonders stürmisch, weshalb der</w:t>
      </w:r>
      <w:r>
        <w:rPr>
          <w:i/>
          <w:sz w:val="18"/>
          <w:szCs w:val="18"/>
        </w:rPr>
        <w:t xml:space="preserve"> </w:t>
      </w:r>
      <w:r>
        <w:rPr>
          <w:sz w:val="18"/>
          <w:szCs w:val="18"/>
        </w:rPr>
        <w:t xml:space="preserve">Seemann hier auch als </w:t>
      </w:r>
      <w:r>
        <w:rPr>
          <w:i/>
          <w:sz w:val="18"/>
          <w:szCs w:val="18"/>
        </w:rPr>
        <w:t xml:space="preserve">pavidus </w:t>
      </w:r>
      <w:r>
        <w:rPr>
          <w:sz w:val="18"/>
          <w:szCs w:val="18"/>
        </w:rPr>
        <w:t>charakterisiert wird.</w:t>
      </w:r>
    </w:p>
    <w:p w:rsidR="005D1E68" w:rsidRDefault="00172860">
      <w:pPr>
        <w:pStyle w:val="BodyTextIndent2"/>
        <w:widowControl w:val="0"/>
      </w:pPr>
      <w:r>
        <w:t>Icarii fluctus:</w:t>
      </w:r>
      <w:r>
        <w:tab/>
        <w:t>Dieses Gebiet liegt in der Ostä</w:t>
      </w:r>
      <w:r>
        <w:t>gäis, ca. zwischen Samos und Mykonos (siehe Karte). Der Sage nach stürzte hier Ikarus ab. Noch heute heisst dort eine Insel „Ikaria“.</w:t>
      </w:r>
    </w:p>
    <w:p w:rsidR="005D1E68" w:rsidRDefault="00172860">
      <w:pPr>
        <w:widowControl w:val="0"/>
        <w:ind w:left="2124" w:hanging="2124"/>
        <w:rPr>
          <w:sz w:val="18"/>
          <w:szCs w:val="18"/>
        </w:rPr>
      </w:pPr>
      <w:r>
        <w:rPr>
          <w:sz w:val="18"/>
          <w:szCs w:val="18"/>
        </w:rPr>
        <w:t>lituus / tuba:</w:t>
      </w:r>
      <w:r>
        <w:rPr>
          <w:sz w:val="18"/>
          <w:szCs w:val="18"/>
        </w:rPr>
        <w:tab/>
        <w:t xml:space="preserve">Beide wurden in der Armee als Signalinstrumente verwendet. Der </w:t>
      </w:r>
      <w:r>
        <w:rPr>
          <w:i/>
          <w:sz w:val="18"/>
          <w:szCs w:val="18"/>
        </w:rPr>
        <w:t>lituus</w:t>
      </w:r>
      <w:r>
        <w:rPr>
          <w:sz w:val="18"/>
          <w:szCs w:val="18"/>
        </w:rPr>
        <w:t xml:space="preserve"> ist ein gekrümmtes Horn, während die </w:t>
      </w:r>
      <w:r>
        <w:rPr>
          <w:i/>
          <w:sz w:val="18"/>
          <w:szCs w:val="18"/>
        </w:rPr>
        <w:t xml:space="preserve">tuba </w:t>
      </w:r>
      <w:r>
        <w:rPr>
          <w:sz w:val="18"/>
          <w:szCs w:val="18"/>
        </w:rPr>
        <w:t>eine gerade Trompete ist.</w:t>
      </w:r>
    </w:p>
    <w:p w:rsidR="005D1E68" w:rsidRDefault="00172860">
      <w:pPr>
        <w:widowControl w:val="0"/>
        <w:ind w:left="2124" w:hanging="2124"/>
        <w:rPr>
          <w:sz w:val="18"/>
          <w:szCs w:val="18"/>
        </w:rPr>
      </w:pPr>
      <w:r>
        <w:rPr>
          <w:sz w:val="18"/>
          <w:szCs w:val="18"/>
        </w:rPr>
        <w:t>sub Iove frigido:</w:t>
      </w:r>
      <w:r>
        <w:rPr>
          <w:sz w:val="18"/>
          <w:szCs w:val="18"/>
        </w:rPr>
        <w:tab/>
        <w:t xml:space="preserve">Der Name von Gottheiten kann in der Dichtersprache metonymisch für den Zuständigkeits-bereich der Gottheit verwendet werden. Andere Beispiele sind </w:t>
      </w:r>
      <w:r>
        <w:rPr>
          <w:i/>
          <w:sz w:val="18"/>
          <w:szCs w:val="18"/>
        </w:rPr>
        <w:t>Bacchus</w:t>
      </w:r>
      <w:r>
        <w:rPr>
          <w:sz w:val="18"/>
          <w:szCs w:val="18"/>
        </w:rPr>
        <w:t xml:space="preserve"> für „Wein“ oder </w:t>
      </w:r>
      <w:r>
        <w:rPr>
          <w:i/>
          <w:sz w:val="18"/>
          <w:szCs w:val="18"/>
        </w:rPr>
        <w:t xml:space="preserve">Ceres </w:t>
      </w:r>
      <w:r>
        <w:rPr>
          <w:sz w:val="18"/>
          <w:szCs w:val="18"/>
        </w:rPr>
        <w:t xml:space="preserve">für „Brot“. Wofür könnte also </w:t>
      </w:r>
      <w:r>
        <w:rPr>
          <w:sz w:val="18"/>
          <w:szCs w:val="18"/>
        </w:rPr>
        <w:t xml:space="preserve">hier </w:t>
      </w:r>
      <w:r>
        <w:rPr>
          <w:i/>
          <w:sz w:val="18"/>
          <w:szCs w:val="18"/>
        </w:rPr>
        <w:t xml:space="preserve">Iuppiter </w:t>
      </w:r>
      <w:r>
        <w:rPr>
          <w:sz w:val="18"/>
          <w:szCs w:val="18"/>
        </w:rPr>
        <w:t>stehen?</w:t>
      </w:r>
    </w:p>
    <w:p w:rsidR="005D1E68" w:rsidRDefault="00172860">
      <w:pPr>
        <w:widowControl w:val="0"/>
        <w:ind w:left="2124" w:hanging="2124"/>
        <w:rPr>
          <w:sz w:val="18"/>
          <w:szCs w:val="18"/>
        </w:rPr>
      </w:pPr>
      <w:r>
        <w:rPr>
          <w:sz w:val="18"/>
          <w:szCs w:val="18"/>
        </w:rPr>
        <w:t>Marsus aper:</w:t>
      </w:r>
      <w:r>
        <w:rPr>
          <w:sz w:val="18"/>
          <w:szCs w:val="18"/>
        </w:rPr>
        <w:tab/>
        <w:t>Die Marsi waren eine sabellische Volksgruppe um den Fuciner See (heute Lago di Celano) in den Abruzzen (Gebirgszug ca. 50 km östlich von Rom). Der erwähnte Jäger geht also in jener Gegend auf die Jagd.</w:t>
      </w:r>
    </w:p>
    <w:p w:rsidR="005D1E68" w:rsidRDefault="00172860">
      <w:pPr>
        <w:widowControl w:val="0"/>
        <w:ind w:left="2124" w:hanging="2124"/>
        <w:rPr>
          <w:sz w:val="18"/>
          <w:szCs w:val="18"/>
        </w:rPr>
      </w:pPr>
      <w:r>
        <w:rPr>
          <w:sz w:val="18"/>
          <w:szCs w:val="18"/>
        </w:rPr>
        <w:t>Euterpe / Polyhymni</w:t>
      </w:r>
      <w:r>
        <w:rPr>
          <w:sz w:val="18"/>
          <w:szCs w:val="18"/>
        </w:rPr>
        <w:t>a:</w:t>
      </w:r>
      <w:r>
        <w:rPr>
          <w:sz w:val="18"/>
          <w:szCs w:val="18"/>
        </w:rPr>
        <w:tab/>
        <w:t>Zwei Musen. Euterpe ist besonders für die lyrische Dichtung zuständig, Polyhymnia für den Chorgesang.</w:t>
      </w:r>
    </w:p>
    <w:p w:rsidR="005D1E68" w:rsidRDefault="00172860">
      <w:pPr>
        <w:widowControl w:val="0"/>
        <w:ind w:left="2124" w:hanging="2124"/>
        <w:rPr>
          <w:sz w:val="18"/>
          <w:szCs w:val="18"/>
        </w:rPr>
      </w:pPr>
      <w:r>
        <w:rPr>
          <w:sz w:val="18"/>
          <w:szCs w:val="18"/>
        </w:rPr>
        <w:t>Lesbous barbitos:</w:t>
      </w:r>
      <w:r>
        <w:rPr>
          <w:sz w:val="18"/>
          <w:szCs w:val="18"/>
        </w:rPr>
        <w:tab/>
      </w:r>
      <w:r>
        <w:rPr>
          <w:i/>
          <w:sz w:val="18"/>
          <w:szCs w:val="18"/>
        </w:rPr>
        <w:t xml:space="preserve">barbitos </w:t>
      </w:r>
      <w:r>
        <w:rPr>
          <w:sz w:val="18"/>
          <w:szCs w:val="18"/>
        </w:rPr>
        <w:t xml:space="preserve">„Laute, Leier“ ist ein griechisches Fremdwort und entspricht in der Bedeutung dem häufigeren </w:t>
      </w:r>
      <w:r>
        <w:rPr>
          <w:i/>
          <w:sz w:val="18"/>
          <w:szCs w:val="18"/>
        </w:rPr>
        <w:t>lyra</w:t>
      </w:r>
      <w:r>
        <w:rPr>
          <w:sz w:val="18"/>
          <w:szCs w:val="18"/>
        </w:rPr>
        <w:t xml:space="preserve">. In </w:t>
      </w:r>
      <w:r>
        <w:rPr>
          <w:i/>
          <w:sz w:val="18"/>
          <w:szCs w:val="18"/>
        </w:rPr>
        <w:t>Lesbous</w:t>
      </w:r>
      <w:r>
        <w:rPr>
          <w:sz w:val="18"/>
          <w:szCs w:val="18"/>
        </w:rPr>
        <w:t xml:space="preserve"> liegt ein Bezu</w:t>
      </w:r>
      <w:r>
        <w:rPr>
          <w:sz w:val="18"/>
          <w:szCs w:val="18"/>
        </w:rPr>
        <w:t>g auf die Insel Lesbos vor, die Heimat der grossen griechischen Lyriker Alkaios und Sappho. (vgl. Karte)</w:t>
      </w:r>
    </w:p>
    <w:p w:rsidR="005D1E68" w:rsidRDefault="00172860">
      <w:pPr>
        <w:widowControl w:val="0"/>
        <w:spacing w:after="567"/>
        <w:ind w:left="2126" w:hanging="2126"/>
        <w:rPr>
          <w:sz w:val="18"/>
          <w:szCs w:val="18"/>
        </w:rPr>
      </w:pPr>
      <w:r>
        <w:rPr>
          <w:sz w:val="18"/>
          <w:szCs w:val="18"/>
        </w:rPr>
        <w:t>lyrici vates:</w:t>
      </w:r>
      <w:r>
        <w:rPr>
          <w:sz w:val="18"/>
          <w:szCs w:val="18"/>
        </w:rPr>
        <w:tab/>
        <w:t xml:space="preserve">In Rom gab es noch keine </w:t>
      </w:r>
      <w:r>
        <w:rPr>
          <w:i/>
          <w:sz w:val="18"/>
          <w:szCs w:val="18"/>
        </w:rPr>
        <w:t>lyrici poetae</w:t>
      </w:r>
      <w:r>
        <w:rPr>
          <w:sz w:val="18"/>
          <w:szCs w:val="18"/>
        </w:rPr>
        <w:t>. Im engeren Sinne wurden darunter bis dahin nur neun bestimmte griechische Dichter verstanden.</w:t>
      </w:r>
    </w:p>
    <w:p w:rsidR="005D1E68" w:rsidRDefault="00172860">
      <w:pPr>
        <w:widowControl w:val="0"/>
        <w:ind w:left="2124" w:hanging="2124"/>
        <w:jc w:val="center"/>
        <w:rPr>
          <w:sz w:val="18"/>
          <w:szCs w:val="18"/>
        </w:rPr>
      </w:pPr>
      <w:r>
        <w:rPr>
          <w:sz w:val="18"/>
          <w:szCs w:val="18"/>
        </w:rPr>
        <w:object w:dxaOrig="8860" w:dyaOrig="5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5pt;height:251.35pt" o:ole="">
            <v:imagedata r:id="rId5" r:pict="rId6" o:title=""/>
          </v:shape>
          <o:OLEObject Type="Embed" ProgID="Word.Picture.8" ShapeID="_x0000_i1025" DrawAspect="Content" ObjectID="_1191514423" r:id="rId7"/>
        </w:object>
      </w:r>
    </w:p>
    <w:p w:rsidR="005D1E68" w:rsidRDefault="00172860">
      <w:pPr>
        <w:widowControl w:val="0"/>
        <w:ind w:left="2124" w:hanging="2124"/>
        <w:rPr>
          <w:sz w:val="18"/>
          <w:szCs w:val="18"/>
        </w:rPr>
      </w:pPr>
    </w:p>
    <w:p w:rsidR="005D1E68" w:rsidRDefault="00172860">
      <w:pPr>
        <w:widowControl w:val="0"/>
        <w:ind w:left="2124" w:hanging="2124"/>
        <w:rPr>
          <w:sz w:val="18"/>
          <w:szCs w:val="18"/>
        </w:rPr>
      </w:pPr>
    </w:p>
    <w:p w:rsidR="005D1E68" w:rsidRDefault="00172860">
      <w:pPr>
        <w:widowControl w:val="0"/>
        <w:ind w:left="2124" w:hanging="2124"/>
      </w:pPr>
    </w:p>
    <w:p w:rsidR="005D1E68" w:rsidRDefault="00172860">
      <w:pPr>
        <w:widowControl w:val="0"/>
        <w:ind w:left="2124" w:hanging="2124"/>
      </w:pPr>
      <w:r>
        <w:t>Arbeitsanweisungen:</w:t>
      </w:r>
    </w:p>
    <w:p w:rsidR="005D1E68" w:rsidRDefault="00172860">
      <w:pPr>
        <w:widowControl w:val="0"/>
      </w:pPr>
    </w:p>
    <w:p w:rsidR="005D1E68" w:rsidRDefault="00172860">
      <w:pPr>
        <w:widowControl w:val="0"/>
        <w:ind w:left="705" w:hanging="705"/>
        <w:rPr>
          <w:sz w:val="22"/>
          <w:szCs w:val="22"/>
        </w:rPr>
      </w:pPr>
      <w:r>
        <w:rPr>
          <w:sz w:val="22"/>
          <w:szCs w:val="22"/>
        </w:rPr>
        <w:t xml:space="preserve">1. </w:t>
      </w:r>
      <w:r>
        <w:rPr>
          <w:sz w:val="22"/>
          <w:szCs w:val="22"/>
        </w:rPr>
        <w:tab/>
        <w:t>Erarbeiten Sie mit Hilfe der Wort- und Sacherklärungen eine möglichst angemessene schriftliche Übersetzung des Gedichtes. Gute Ausdrucksweise soll dabei Vorrang haben, bei grösseren Abweichungen geegenüb</w:t>
      </w:r>
      <w:r>
        <w:rPr>
          <w:sz w:val="22"/>
          <w:szCs w:val="22"/>
        </w:rPr>
        <w:t>er dem lat. Original verwenden Sie Anmerkungen.</w:t>
      </w:r>
    </w:p>
    <w:p w:rsidR="005D1E68" w:rsidRDefault="00172860">
      <w:pPr>
        <w:widowControl w:val="0"/>
        <w:ind w:left="705" w:hanging="705"/>
        <w:rPr>
          <w:sz w:val="22"/>
          <w:szCs w:val="22"/>
        </w:rPr>
      </w:pPr>
    </w:p>
    <w:p w:rsidR="005D1E68" w:rsidRDefault="00172860">
      <w:pPr>
        <w:widowControl w:val="0"/>
        <w:ind w:left="705" w:hanging="705"/>
        <w:rPr>
          <w:sz w:val="22"/>
          <w:szCs w:val="22"/>
        </w:rPr>
      </w:pPr>
      <w:r>
        <w:rPr>
          <w:sz w:val="22"/>
          <w:szCs w:val="22"/>
        </w:rPr>
        <w:t>2.</w:t>
      </w:r>
      <w:r>
        <w:rPr>
          <w:sz w:val="22"/>
          <w:szCs w:val="22"/>
        </w:rPr>
        <w:tab/>
        <w:t>Stellen Sie Überlegungen zur Interpretation an. Berücksichtigen Sie gleichermassen Form und Inhalt des Gedichtes. Folgende Stichworte können Ihnen dafür als erste Ansatzpunkte dienen: Aufbau/inhaltliche G</w:t>
      </w:r>
      <w:r>
        <w:rPr>
          <w:sz w:val="22"/>
          <w:szCs w:val="22"/>
        </w:rPr>
        <w:t>liederung des Gedichtes, Wortstellung, Versbau (z.B. auch Enjambements), dichterische Stilmittel resp. Stilfiguren, Konnotationen mancher Wörter.</w:t>
      </w:r>
    </w:p>
    <w:p w:rsidR="005D1E68" w:rsidRDefault="00172860">
      <w:pPr>
        <w:widowControl w:val="0"/>
        <w:ind w:left="705" w:hanging="705"/>
        <w:rPr>
          <w:sz w:val="22"/>
          <w:szCs w:val="22"/>
        </w:rPr>
      </w:pPr>
    </w:p>
    <w:p w:rsidR="005D1E68" w:rsidRDefault="00172860">
      <w:pPr>
        <w:widowControl w:val="0"/>
        <w:ind w:left="705" w:hanging="705"/>
        <w:rPr>
          <w:sz w:val="22"/>
          <w:szCs w:val="22"/>
        </w:rPr>
      </w:pPr>
      <w:r>
        <w:rPr>
          <w:sz w:val="22"/>
          <w:szCs w:val="22"/>
        </w:rPr>
        <w:t xml:space="preserve">3. </w:t>
      </w:r>
      <w:r>
        <w:rPr>
          <w:sz w:val="22"/>
          <w:szCs w:val="22"/>
        </w:rPr>
        <w:tab/>
        <w:t xml:space="preserve">Horaz hat dieses Gedicht an den Anfang seiner ersten Odensammlung gestellt, welche drei Bücher umfasste. </w:t>
      </w:r>
      <w:r>
        <w:rPr>
          <w:sz w:val="22"/>
          <w:szCs w:val="22"/>
        </w:rPr>
        <w:t>Welche Elemente/Aussagen im Gedicht könnten im Hinblick auf diese Sonderstellung innerhalb der Gedichtsammlung von besonderer Bedeutung sein, und inwiefern?</w:t>
      </w:r>
    </w:p>
    <w:p w:rsidR="005D1E68" w:rsidRDefault="00172860">
      <w:pPr>
        <w:widowControl w:val="0"/>
        <w:ind w:left="705" w:hanging="705"/>
        <w:rPr>
          <w:sz w:val="22"/>
          <w:szCs w:val="22"/>
        </w:rPr>
      </w:pPr>
    </w:p>
    <w:p w:rsidR="005D1E68" w:rsidRDefault="00172860">
      <w:pPr>
        <w:widowControl w:val="0"/>
        <w:ind w:left="705" w:hanging="705"/>
        <w:rPr>
          <w:sz w:val="22"/>
          <w:szCs w:val="22"/>
        </w:rPr>
      </w:pPr>
      <w:r>
        <w:rPr>
          <w:sz w:val="22"/>
          <w:szCs w:val="22"/>
        </w:rPr>
        <w:t>4.</w:t>
      </w:r>
      <w:r>
        <w:rPr>
          <w:sz w:val="22"/>
          <w:szCs w:val="22"/>
        </w:rPr>
        <w:tab/>
        <w:t xml:space="preserve">Nachstehend finden Sie ein Gedicht von Christian Morgenstern (1871-1914). </w:t>
      </w:r>
    </w:p>
    <w:p w:rsidR="005D1E68" w:rsidRDefault="00172860">
      <w:pPr>
        <w:widowControl w:val="0"/>
        <w:ind w:left="4536" w:hanging="4536"/>
        <w:rPr>
          <w:sz w:val="20"/>
        </w:rPr>
      </w:pPr>
    </w:p>
    <w:p w:rsidR="005D1E68" w:rsidRDefault="00172860">
      <w:pPr>
        <w:widowControl w:val="0"/>
        <w:ind w:firstLine="1701"/>
        <w:rPr>
          <w:sz w:val="20"/>
        </w:rPr>
      </w:pPr>
    </w:p>
    <w:p w:rsidR="005D1E68" w:rsidRDefault="00172860">
      <w:pPr>
        <w:widowControl w:val="0"/>
        <w:ind w:firstLine="1701"/>
        <w:rPr>
          <w:sz w:val="20"/>
        </w:rPr>
      </w:pPr>
      <w:r>
        <w:rPr>
          <w:sz w:val="20"/>
        </w:rPr>
        <w:t>Hoher Protektor un</w:t>
      </w:r>
      <w:r>
        <w:rPr>
          <w:sz w:val="20"/>
        </w:rPr>
        <w:t>d Freund, Edler von Gönnersheim,</w:t>
      </w:r>
      <w:r>
        <w:rPr>
          <w:sz w:val="20"/>
        </w:rPr>
        <w:tab/>
      </w:r>
      <w:r>
        <w:rPr>
          <w:sz w:val="20"/>
        </w:rPr>
        <w:tab/>
      </w:r>
    </w:p>
    <w:p w:rsidR="005D1E68" w:rsidRDefault="00172860">
      <w:pPr>
        <w:widowControl w:val="0"/>
        <w:ind w:firstLine="1701"/>
        <w:rPr>
          <w:sz w:val="20"/>
        </w:rPr>
      </w:pPr>
      <w:r>
        <w:rPr>
          <w:sz w:val="20"/>
        </w:rPr>
        <w:t>was doch alles der Mensch auf seiner Erde treibt!</w:t>
      </w:r>
    </w:p>
    <w:p w:rsidR="005D1E68" w:rsidRDefault="00172860">
      <w:pPr>
        <w:widowControl w:val="0"/>
        <w:ind w:firstLine="1701"/>
        <w:rPr>
          <w:sz w:val="20"/>
        </w:rPr>
      </w:pPr>
      <w:r>
        <w:rPr>
          <w:sz w:val="20"/>
        </w:rPr>
        <w:t>Dieser fegt auf dem Rad über die Rennbahn, und</w:t>
      </w:r>
    </w:p>
    <w:p w:rsidR="005D1E68" w:rsidRDefault="00172860">
      <w:pPr>
        <w:widowControl w:val="0"/>
        <w:ind w:firstLine="1701"/>
        <w:rPr>
          <w:sz w:val="20"/>
        </w:rPr>
      </w:pPr>
      <w:r>
        <w:rPr>
          <w:sz w:val="20"/>
        </w:rPr>
        <w:t>platzt der Gummischlauch nicht, geht er zuerst durchs Ziel.</w:t>
      </w:r>
    </w:p>
    <w:p w:rsidR="005D1E68" w:rsidRDefault="00172860">
      <w:pPr>
        <w:widowControl w:val="0"/>
        <w:ind w:firstLine="1701"/>
        <w:rPr>
          <w:sz w:val="20"/>
        </w:rPr>
      </w:pPr>
    </w:p>
    <w:p w:rsidR="005D1E68" w:rsidRDefault="00172860">
      <w:pPr>
        <w:widowControl w:val="0"/>
        <w:ind w:firstLine="1701"/>
        <w:rPr>
          <w:sz w:val="20"/>
        </w:rPr>
      </w:pPr>
      <w:r>
        <w:rPr>
          <w:sz w:val="20"/>
        </w:rPr>
        <w:t xml:space="preserve">Welcher Tag für den Mann, wenn ihm das Comité </w:t>
      </w:r>
    </w:p>
    <w:p w:rsidR="005D1E68" w:rsidRDefault="00172860">
      <w:pPr>
        <w:widowControl w:val="0"/>
        <w:ind w:firstLine="1701"/>
        <w:rPr>
          <w:sz w:val="20"/>
        </w:rPr>
      </w:pPr>
      <w:r>
        <w:rPr>
          <w:sz w:val="20"/>
        </w:rPr>
        <w:t>die Medaille ver</w:t>
      </w:r>
      <w:r>
        <w:rPr>
          <w:sz w:val="20"/>
        </w:rPr>
        <w:t>leiht, Meisterschaft zuerkennt!</w:t>
      </w:r>
    </w:p>
    <w:p w:rsidR="005D1E68" w:rsidRDefault="00172860">
      <w:pPr>
        <w:widowControl w:val="0"/>
        <w:ind w:firstLine="1701"/>
        <w:rPr>
          <w:sz w:val="20"/>
        </w:rPr>
      </w:pPr>
      <w:r>
        <w:rPr>
          <w:sz w:val="20"/>
        </w:rPr>
        <w:t>Jenen wieder erfreut‘s, wenn ihn der Wähler Schar</w:t>
      </w:r>
    </w:p>
    <w:p w:rsidR="005D1E68" w:rsidRDefault="00172860">
      <w:pPr>
        <w:widowControl w:val="0"/>
        <w:ind w:firstLine="1701"/>
        <w:rPr>
          <w:sz w:val="20"/>
        </w:rPr>
      </w:pPr>
      <w:r>
        <w:rPr>
          <w:sz w:val="20"/>
        </w:rPr>
        <w:t>an das berühmte Büfett unseres Reichtags schickt.</w:t>
      </w:r>
    </w:p>
    <w:p w:rsidR="005D1E68" w:rsidRDefault="00172860">
      <w:pPr>
        <w:widowControl w:val="0"/>
        <w:ind w:firstLine="1701"/>
        <w:rPr>
          <w:sz w:val="20"/>
        </w:rPr>
      </w:pPr>
    </w:p>
    <w:p w:rsidR="005D1E68" w:rsidRDefault="00172860">
      <w:pPr>
        <w:widowControl w:val="0"/>
        <w:ind w:firstLine="1701"/>
        <w:rPr>
          <w:sz w:val="20"/>
        </w:rPr>
      </w:pPr>
      <w:r>
        <w:rPr>
          <w:sz w:val="20"/>
        </w:rPr>
        <w:t>Andre, wenn der Kaffee prompt aus Brasilien kommt,</w:t>
      </w:r>
    </w:p>
    <w:p w:rsidR="005D1E68" w:rsidRDefault="00172860">
      <w:pPr>
        <w:widowControl w:val="0"/>
        <w:ind w:firstLine="1701"/>
        <w:rPr>
          <w:sz w:val="20"/>
        </w:rPr>
      </w:pPr>
      <w:r>
        <w:rPr>
          <w:sz w:val="20"/>
        </w:rPr>
        <w:t>Sack an Sack imposant in ihren Speichern steht.</w:t>
      </w:r>
    </w:p>
    <w:p w:rsidR="005D1E68" w:rsidRDefault="00172860">
      <w:pPr>
        <w:widowControl w:val="0"/>
        <w:ind w:firstLine="1701"/>
        <w:rPr>
          <w:sz w:val="20"/>
        </w:rPr>
      </w:pPr>
      <w:r>
        <w:rPr>
          <w:sz w:val="20"/>
        </w:rPr>
        <w:t>Der Agrarier, der jammer</w:t>
      </w:r>
      <w:r>
        <w:rPr>
          <w:sz w:val="20"/>
        </w:rPr>
        <w:t>nd sein Land bestellt,</w:t>
      </w:r>
    </w:p>
    <w:p w:rsidR="005D1E68" w:rsidRDefault="00172860">
      <w:pPr>
        <w:widowControl w:val="0"/>
        <w:ind w:firstLine="1701"/>
        <w:rPr>
          <w:sz w:val="20"/>
        </w:rPr>
      </w:pPr>
      <w:r>
        <w:rPr>
          <w:sz w:val="20"/>
        </w:rPr>
        <w:t>tauscht dir dennoch den Pflug mit der Couponscher‚ nicht,</w:t>
      </w:r>
    </w:p>
    <w:p w:rsidR="005D1E68" w:rsidRDefault="00172860">
      <w:pPr>
        <w:widowControl w:val="0"/>
        <w:ind w:firstLine="1701"/>
        <w:rPr>
          <w:sz w:val="20"/>
        </w:rPr>
      </w:pPr>
    </w:p>
    <w:p w:rsidR="005D1E68" w:rsidRDefault="00172860">
      <w:pPr>
        <w:widowControl w:val="0"/>
        <w:ind w:firstLine="1701"/>
        <w:rPr>
          <w:sz w:val="20"/>
        </w:rPr>
      </w:pPr>
      <w:r>
        <w:rPr>
          <w:sz w:val="20"/>
        </w:rPr>
        <w:t>noch verlockst Du ihn leicht, dass einem Dampfer er</w:t>
      </w:r>
    </w:p>
    <w:p w:rsidR="005D1E68" w:rsidRDefault="00172860">
      <w:pPr>
        <w:widowControl w:val="0"/>
        <w:ind w:firstLine="1701"/>
        <w:rPr>
          <w:sz w:val="20"/>
        </w:rPr>
      </w:pPr>
      <w:r>
        <w:rPr>
          <w:sz w:val="20"/>
        </w:rPr>
        <w:t>sich zur Überfahrt nach Mexiko anvertrau.</w:t>
      </w:r>
    </w:p>
    <w:p w:rsidR="005D1E68" w:rsidRDefault="00172860">
      <w:pPr>
        <w:widowControl w:val="0"/>
        <w:ind w:firstLine="1701"/>
        <w:rPr>
          <w:sz w:val="20"/>
        </w:rPr>
      </w:pPr>
      <w:r>
        <w:rPr>
          <w:sz w:val="20"/>
        </w:rPr>
        <w:t>Sieh den Kaufmann! Er schimpft auf Kolonialpolitik,</w:t>
      </w:r>
    </w:p>
    <w:p w:rsidR="005D1E68" w:rsidRDefault="00172860">
      <w:pPr>
        <w:widowControl w:val="0"/>
        <w:ind w:firstLine="1701"/>
        <w:rPr>
          <w:sz w:val="20"/>
        </w:rPr>
      </w:pPr>
      <w:r>
        <w:rPr>
          <w:sz w:val="20"/>
        </w:rPr>
        <w:t>wird Lokalpatriot, gründet B</w:t>
      </w:r>
      <w:r>
        <w:rPr>
          <w:sz w:val="20"/>
        </w:rPr>
        <w:t>azars und Klubs,</w:t>
      </w:r>
    </w:p>
    <w:p w:rsidR="005D1E68" w:rsidRDefault="00172860">
      <w:pPr>
        <w:widowControl w:val="0"/>
        <w:ind w:firstLine="1701"/>
        <w:rPr>
          <w:sz w:val="20"/>
        </w:rPr>
      </w:pPr>
    </w:p>
    <w:p w:rsidR="005D1E68" w:rsidRDefault="00172860">
      <w:pPr>
        <w:widowControl w:val="0"/>
        <w:ind w:firstLine="1701"/>
        <w:rPr>
          <w:sz w:val="20"/>
        </w:rPr>
      </w:pPr>
      <w:r>
        <w:rPr>
          <w:sz w:val="20"/>
        </w:rPr>
        <w:t>aber bald wieder doch rüstet mit Schnaps und Blei</w:t>
      </w:r>
    </w:p>
    <w:p w:rsidR="005D1E68" w:rsidRDefault="00172860">
      <w:pPr>
        <w:widowControl w:val="0"/>
        <w:ind w:firstLine="1701"/>
        <w:rPr>
          <w:sz w:val="20"/>
        </w:rPr>
      </w:pPr>
      <w:r>
        <w:rPr>
          <w:sz w:val="20"/>
        </w:rPr>
        <w:t>neue Schiffe er nach Togo und Kamerun.</w:t>
      </w:r>
    </w:p>
    <w:p w:rsidR="005D1E68" w:rsidRDefault="00172860">
      <w:pPr>
        <w:widowControl w:val="0"/>
        <w:ind w:firstLine="1701"/>
        <w:rPr>
          <w:sz w:val="20"/>
        </w:rPr>
      </w:pPr>
      <w:r>
        <w:rPr>
          <w:sz w:val="20"/>
        </w:rPr>
        <w:t>N.N. schmollt, wie du weisst, perlenden Sekten nicht,</w:t>
      </w:r>
    </w:p>
    <w:p w:rsidR="005D1E68" w:rsidRDefault="00172860">
      <w:pPr>
        <w:widowControl w:val="0"/>
        <w:ind w:firstLine="1701"/>
        <w:rPr>
          <w:sz w:val="20"/>
        </w:rPr>
      </w:pPr>
      <w:r>
        <w:rPr>
          <w:sz w:val="20"/>
        </w:rPr>
        <w:t>noch auch wenn ein Gelag früh im Kaffeehaus schliesst;</w:t>
      </w:r>
    </w:p>
    <w:p w:rsidR="005D1E68" w:rsidRDefault="00172860">
      <w:pPr>
        <w:widowControl w:val="0"/>
        <w:ind w:firstLine="1701"/>
        <w:rPr>
          <w:sz w:val="20"/>
        </w:rPr>
      </w:pPr>
    </w:p>
    <w:p w:rsidR="005D1E68" w:rsidRDefault="00172860">
      <w:pPr>
        <w:widowControl w:val="0"/>
        <w:ind w:firstLine="1701"/>
        <w:rPr>
          <w:sz w:val="20"/>
        </w:rPr>
      </w:pPr>
      <w:r>
        <w:rPr>
          <w:sz w:val="20"/>
        </w:rPr>
        <w:t xml:space="preserve">Sommers stärkt er sich dann durch eine </w:t>
      </w:r>
      <w:r>
        <w:rPr>
          <w:sz w:val="20"/>
        </w:rPr>
        <w:t>Sprudelkur</w:t>
      </w:r>
    </w:p>
    <w:p w:rsidR="005D1E68" w:rsidRDefault="00172860">
      <w:pPr>
        <w:widowControl w:val="0"/>
        <w:ind w:firstLine="1701"/>
        <w:rPr>
          <w:sz w:val="20"/>
        </w:rPr>
      </w:pPr>
      <w:r>
        <w:rPr>
          <w:sz w:val="20"/>
        </w:rPr>
        <w:t>oder reist nach Tirol oder nach Helgoland.</w:t>
      </w:r>
    </w:p>
    <w:p w:rsidR="005D1E68" w:rsidRDefault="00172860">
      <w:pPr>
        <w:widowControl w:val="0"/>
        <w:ind w:firstLine="1701"/>
        <w:rPr>
          <w:sz w:val="20"/>
        </w:rPr>
      </w:pPr>
      <w:r>
        <w:rPr>
          <w:sz w:val="20"/>
        </w:rPr>
        <w:t>Andre wieder sind mit Leib und Seel Militärs,</w:t>
      </w:r>
    </w:p>
    <w:p w:rsidR="005D1E68" w:rsidRDefault="00172860">
      <w:pPr>
        <w:widowControl w:val="0"/>
        <w:ind w:firstLine="1701"/>
        <w:rPr>
          <w:sz w:val="20"/>
        </w:rPr>
      </w:pPr>
      <w:r>
        <w:rPr>
          <w:sz w:val="20"/>
        </w:rPr>
        <w:t>schmähen das faule Zivil, dem jeder Schuss ein Greuel.</w:t>
      </w:r>
    </w:p>
    <w:p w:rsidR="005D1E68" w:rsidRDefault="00172860">
      <w:pPr>
        <w:widowControl w:val="0"/>
        <w:ind w:firstLine="1701"/>
        <w:rPr>
          <w:sz w:val="20"/>
        </w:rPr>
      </w:pPr>
    </w:p>
    <w:p w:rsidR="005D1E68" w:rsidRDefault="00172860">
      <w:pPr>
        <w:widowControl w:val="0"/>
        <w:ind w:firstLine="1701"/>
        <w:rPr>
          <w:sz w:val="20"/>
        </w:rPr>
      </w:pPr>
      <w:r>
        <w:rPr>
          <w:sz w:val="20"/>
        </w:rPr>
        <w:t>Und wer jagt von Beruf oder aus Waidlust nur,</w:t>
      </w:r>
    </w:p>
    <w:p w:rsidR="005D1E68" w:rsidRDefault="00172860">
      <w:pPr>
        <w:widowControl w:val="0"/>
        <w:ind w:firstLine="1701"/>
        <w:rPr>
          <w:sz w:val="20"/>
        </w:rPr>
      </w:pPr>
      <w:r>
        <w:rPr>
          <w:sz w:val="20"/>
        </w:rPr>
        <w:t>dessen Hitze vergisst Weibchen und Kinder oft,</w:t>
      </w:r>
    </w:p>
    <w:p w:rsidR="005D1E68" w:rsidRDefault="00172860">
      <w:pPr>
        <w:widowControl w:val="0"/>
        <w:ind w:firstLine="1701"/>
        <w:rPr>
          <w:sz w:val="20"/>
        </w:rPr>
      </w:pPr>
      <w:r>
        <w:rPr>
          <w:sz w:val="20"/>
        </w:rPr>
        <w:t>wenn si</w:t>
      </w:r>
      <w:r>
        <w:rPr>
          <w:sz w:val="20"/>
        </w:rPr>
        <w:t>ch etwan ein Hirsch in seinen Forst verläuft,</w:t>
      </w:r>
    </w:p>
    <w:p w:rsidR="005D1E68" w:rsidRDefault="00172860">
      <w:pPr>
        <w:widowControl w:val="0"/>
        <w:ind w:firstLine="1701"/>
        <w:rPr>
          <w:sz w:val="20"/>
        </w:rPr>
      </w:pPr>
      <w:r>
        <w:rPr>
          <w:sz w:val="20"/>
        </w:rPr>
        <w:t>oder Wild- oder Holzdiebe zu fangen sind.</w:t>
      </w:r>
    </w:p>
    <w:p w:rsidR="005D1E68" w:rsidRDefault="00172860">
      <w:pPr>
        <w:widowControl w:val="0"/>
        <w:ind w:firstLine="1701"/>
        <w:rPr>
          <w:sz w:val="20"/>
        </w:rPr>
      </w:pPr>
    </w:p>
    <w:p w:rsidR="005D1E68" w:rsidRDefault="00172860">
      <w:pPr>
        <w:widowControl w:val="0"/>
        <w:ind w:firstLine="1701"/>
        <w:rPr>
          <w:sz w:val="20"/>
        </w:rPr>
      </w:pPr>
      <w:r>
        <w:rPr>
          <w:sz w:val="20"/>
        </w:rPr>
        <w:t xml:space="preserve">Mich - der ja, wie du weisst, all diesem Treiben fern, - </w:t>
      </w:r>
    </w:p>
    <w:p w:rsidR="005D1E68" w:rsidRDefault="00172860">
      <w:pPr>
        <w:widowControl w:val="0"/>
        <w:ind w:firstLine="1701"/>
        <w:rPr>
          <w:sz w:val="20"/>
        </w:rPr>
      </w:pPr>
      <w:r>
        <w:rPr>
          <w:sz w:val="20"/>
        </w:rPr>
        <w:t>reiht mein Sammetbarett göttlicherm Kreise an,</w:t>
      </w:r>
    </w:p>
    <w:p w:rsidR="005D1E68" w:rsidRDefault="00172860">
      <w:pPr>
        <w:widowControl w:val="0"/>
        <w:ind w:firstLine="1701"/>
        <w:rPr>
          <w:sz w:val="20"/>
        </w:rPr>
      </w:pPr>
      <w:r>
        <w:rPr>
          <w:sz w:val="20"/>
        </w:rPr>
        <w:t>trennt vom Trubel der Welt meiner vier Wände Heim,</w:t>
      </w:r>
    </w:p>
    <w:p w:rsidR="005D1E68" w:rsidRDefault="00172860">
      <w:pPr>
        <w:widowControl w:val="0"/>
        <w:ind w:firstLine="1701"/>
        <w:rPr>
          <w:sz w:val="20"/>
        </w:rPr>
      </w:pPr>
      <w:r>
        <w:rPr>
          <w:sz w:val="20"/>
        </w:rPr>
        <w:t>zarter Träu</w:t>
      </w:r>
      <w:r>
        <w:rPr>
          <w:sz w:val="20"/>
        </w:rPr>
        <w:t>me ein Schloss, klingend von Scherz und Kuss.</w:t>
      </w:r>
    </w:p>
    <w:p w:rsidR="005D1E68" w:rsidRDefault="00172860">
      <w:pPr>
        <w:widowControl w:val="0"/>
        <w:ind w:firstLine="1701"/>
        <w:rPr>
          <w:sz w:val="20"/>
        </w:rPr>
      </w:pPr>
    </w:p>
    <w:p w:rsidR="005D1E68" w:rsidRDefault="00172860">
      <w:pPr>
        <w:widowControl w:val="0"/>
        <w:ind w:firstLine="1701"/>
        <w:rPr>
          <w:sz w:val="20"/>
        </w:rPr>
      </w:pPr>
      <w:r>
        <w:rPr>
          <w:sz w:val="20"/>
        </w:rPr>
        <w:t>Bleibt die Muse nur treu, rundlich der Pegasus,</w:t>
      </w:r>
    </w:p>
    <w:p w:rsidR="005D1E68" w:rsidRDefault="00172860">
      <w:pPr>
        <w:widowControl w:val="0"/>
        <w:ind w:firstLine="1701"/>
        <w:rPr>
          <w:sz w:val="20"/>
        </w:rPr>
      </w:pPr>
      <w:r>
        <w:rPr>
          <w:sz w:val="20"/>
        </w:rPr>
        <w:t>deine Schatulle mein Hort, Glück meiner Wege Stern,</w:t>
      </w:r>
    </w:p>
    <w:p w:rsidR="005D1E68" w:rsidRDefault="00172860">
      <w:pPr>
        <w:widowControl w:val="0"/>
        <w:ind w:firstLine="1701"/>
        <w:rPr>
          <w:sz w:val="20"/>
        </w:rPr>
      </w:pPr>
      <w:r>
        <w:rPr>
          <w:sz w:val="20"/>
        </w:rPr>
        <w:t>sprich gelassen es aus: O, welch ein Lyriker!</w:t>
      </w:r>
    </w:p>
    <w:p w:rsidR="005D1E68" w:rsidRDefault="00172860">
      <w:pPr>
        <w:widowControl w:val="0"/>
        <w:ind w:firstLine="1701"/>
        <w:rPr>
          <w:sz w:val="20"/>
        </w:rPr>
      </w:pPr>
      <w:r>
        <w:rPr>
          <w:sz w:val="20"/>
        </w:rPr>
        <w:t>Und vom Himmel herab nick ich, ein Gott, dir zu.</w:t>
      </w:r>
    </w:p>
    <w:p w:rsidR="005D1E68" w:rsidRDefault="00172860">
      <w:pPr>
        <w:widowControl w:val="0"/>
        <w:ind w:firstLine="1701"/>
        <w:rPr>
          <w:sz w:val="20"/>
        </w:rPr>
      </w:pPr>
    </w:p>
    <w:p w:rsidR="005D1E68" w:rsidRDefault="00172860">
      <w:pPr>
        <w:widowControl w:val="0"/>
        <w:ind w:firstLine="1701"/>
        <w:rPr>
          <w:sz w:val="20"/>
        </w:rPr>
      </w:pPr>
    </w:p>
    <w:p w:rsidR="005D1E68" w:rsidRDefault="00172860">
      <w:pPr>
        <w:widowControl w:val="0"/>
        <w:ind w:left="705" w:hanging="705"/>
        <w:rPr>
          <w:sz w:val="22"/>
          <w:szCs w:val="22"/>
        </w:rPr>
      </w:pPr>
      <w:r>
        <w:rPr>
          <w:sz w:val="22"/>
          <w:szCs w:val="22"/>
        </w:rPr>
        <w:t xml:space="preserve">a) </w:t>
      </w:r>
      <w:r>
        <w:rPr>
          <w:sz w:val="22"/>
          <w:szCs w:val="22"/>
        </w:rPr>
        <w:tab/>
        <w:t>Klären S</w:t>
      </w:r>
      <w:r>
        <w:rPr>
          <w:sz w:val="22"/>
          <w:szCs w:val="22"/>
        </w:rPr>
        <w:t>ie folgende Ausdrücke, falls unbekannt:</w:t>
      </w:r>
    </w:p>
    <w:p w:rsidR="005D1E68" w:rsidRDefault="00172860">
      <w:pPr>
        <w:widowControl w:val="0"/>
        <w:tabs>
          <w:tab w:val="left" w:pos="1065"/>
        </w:tabs>
        <w:ind w:left="1065" w:hanging="360"/>
        <w:rPr>
          <w:sz w:val="22"/>
          <w:szCs w:val="22"/>
        </w:rPr>
      </w:pPr>
      <w:r>
        <w:rPr>
          <w:sz w:val="22"/>
          <w:szCs w:val="22"/>
        </w:rPr>
        <w:t>-</w:t>
      </w:r>
      <w:r>
        <w:rPr>
          <w:sz w:val="22"/>
          <w:szCs w:val="22"/>
        </w:rPr>
        <w:tab/>
        <w:t>Couponschere</w:t>
      </w:r>
    </w:p>
    <w:p w:rsidR="005D1E68" w:rsidRDefault="00172860">
      <w:pPr>
        <w:widowControl w:val="0"/>
        <w:tabs>
          <w:tab w:val="left" w:pos="1065"/>
        </w:tabs>
        <w:ind w:left="1065" w:hanging="360"/>
        <w:rPr>
          <w:sz w:val="22"/>
          <w:szCs w:val="22"/>
        </w:rPr>
      </w:pPr>
      <w:r>
        <w:rPr>
          <w:sz w:val="22"/>
          <w:szCs w:val="22"/>
        </w:rPr>
        <w:t>-</w:t>
      </w:r>
      <w:r>
        <w:rPr>
          <w:sz w:val="22"/>
          <w:szCs w:val="22"/>
        </w:rPr>
        <w:tab/>
        <w:t>N.N.</w:t>
      </w:r>
    </w:p>
    <w:p w:rsidR="005D1E68" w:rsidRDefault="00172860">
      <w:pPr>
        <w:widowControl w:val="0"/>
        <w:tabs>
          <w:tab w:val="left" w:pos="1065"/>
        </w:tabs>
        <w:ind w:left="1065" w:hanging="360"/>
        <w:rPr>
          <w:sz w:val="22"/>
          <w:szCs w:val="22"/>
        </w:rPr>
      </w:pPr>
      <w:r>
        <w:rPr>
          <w:sz w:val="22"/>
          <w:szCs w:val="22"/>
        </w:rPr>
        <w:t>-</w:t>
      </w:r>
      <w:r>
        <w:rPr>
          <w:sz w:val="22"/>
          <w:szCs w:val="22"/>
        </w:rPr>
        <w:tab/>
        <w:t>Sammetbarett</w:t>
      </w:r>
    </w:p>
    <w:p w:rsidR="005D1E68" w:rsidRDefault="00172860">
      <w:pPr>
        <w:widowControl w:val="0"/>
        <w:ind w:left="705" w:hanging="705"/>
        <w:rPr>
          <w:sz w:val="22"/>
          <w:szCs w:val="22"/>
        </w:rPr>
      </w:pPr>
    </w:p>
    <w:p w:rsidR="005D1E68" w:rsidRDefault="00172860">
      <w:pPr>
        <w:pStyle w:val="BodyText2"/>
        <w:widowControl w:val="0"/>
      </w:pPr>
    </w:p>
    <w:p w:rsidR="005D1E68" w:rsidRDefault="00172860">
      <w:pPr>
        <w:pStyle w:val="BodyText2"/>
        <w:widowControl w:val="0"/>
      </w:pPr>
      <w:r>
        <w:t xml:space="preserve">b) </w:t>
      </w:r>
      <w:r>
        <w:tab/>
        <w:t>Dieses Gedicht ist ein typisches Beispiel für Literatur, die unmittelbar aus der Beschäftigung mit anderer Literatur entstanden ist. Interpretieren Sie es unter diesem Gesic</w:t>
      </w:r>
      <w:r>
        <w:t xml:space="preserve">htspunkt. </w:t>
      </w:r>
    </w:p>
    <w:sectPr w:rsidR="005D1E68">
      <w:pgSz w:w="11906" w:h="16838"/>
      <w:pgMar w:top="1417" w:right="1417" w:bottom="1134" w:left="1417" w:gutter="0"/>
    </w:sectPr>
  </w:body>
</w:document>
</file>

<file path=word/fontTable.xml><?xml version="1.0" encoding="utf-8"?>
<w:fonts xmlns:r="http://schemas.openxmlformats.org/officeDocument/2006/relationships" xmlns:w="http://schemas.openxmlformats.org/wordprocessingml/2006/main">
  <w:font w:name="New York">
    <w:panose1 w:val="0202050206030506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5D1E68" w:rsidRDefault="00172860">
      <w:pPr>
        <w:pStyle w:val="Funotentext"/>
      </w:pPr>
      <w:r>
        <w:rPr>
          <w:rStyle w:val="Funotenzeichen"/>
        </w:rPr>
        <w:footnoteRef/>
      </w:r>
      <w:r>
        <w:t xml:space="preserve"> Die Wortangaben basieren auf </w:t>
      </w:r>
      <w:r>
        <w:rPr>
          <w:smallCaps/>
        </w:rPr>
        <w:t>Lindauer</w:t>
      </w:r>
      <w:r>
        <w:t>: Lateinische Wortkunde, Bamberg 1978.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
  <w:rsids>
    <w:rsidRoot w:val="005D1E68"/>
    <w:rsid w:val="00172860"/>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b/>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outlineLvl w:val="4"/>
    </w:pPr>
    <w:rPr>
      <w:b/>
      <w:sz w:val="18"/>
    </w:rPr>
  </w:style>
  <w:style w:type="paragraph" w:styleId="berschrift6">
    <w:name w:val="heading 6"/>
    <w:basedOn w:val="Standard"/>
    <w:next w:val="Standard"/>
    <w:qFormat/>
    <w:pPr>
      <w:keepNext/>
      <w:ind w:left="4536" w:hanging="4536"/>
      <w:outlineLvl w:val="5"/>
    </w:pPr>
    <w:rPr>
      <w:b/>
      <w:sz w:val="18"/>
    </w:rPr>
  </w:style>
  <w:style w:type="paragraph" w:styleId="berschrift7">
    <w:name w:val="heading 7"/>
    <w:basedOn w:val="Standard"/>
    <w:next w:val="Standard"/>
    <w:qFormat/>
    <w:pPr>
      <w:keepNext/>
      <w:ind w:left="2124" w:hanging="2124"/>
      <w:outlineLvl w:val="6"/>
    </w:pPr>
    <w:rPr>
      <w:b/>
      <w:sz w:val="22"/>
    </w:rPr>
  </w:style>
  <w:style w:type="character" w:default="1" w:styleId="Absatz-Standardschriftart">
    <w:name w:val="Absatz-Standardschriftart"/>
  </w:style>
  <w:style w:type="table" w:default="1" w:styleId="NormaleTabelle">
    <w:name w:val="Normal Table"/>
    <w:semiHidden/>
    <w:rPr>
      <w:lang/>
    </w:rPr>
    <w:tblPr>
      <w:tblInd w:w="0" w:type="dxa"/>
      <w:tblCellMar>
        <w:top w:w="0" w:type="dxa"/>
        <w:left w:w="108" w:type="dxa"/>
        <w:bottom w:w="0" w:type="dxa"/>
        <w:right w:w="108" w:type="dxa"/>
      </w:tblCellMar>
    </w:tblPr>
  </w:style>
  <w:style w:type="numbering" w:default="1" w:styleId="KeineListe">
    <w:name w:val="No List"/>
    <w:semiHidden/>
  </w:style>
  <w:style w:type="character" w:styleId="Endnotenzeichen">
    <w:name w:val="endnote reference"/>
    <w:basedOn w:val="Absatz-Standardschriftart"/>
    <w:rPr>
      <w:vertAlign w:val="superscript"/>
    </w:rPr>
  </w:style>
  <w:style w:type="character" w:styleId="Funotenzeichen">
    <w:name w:val="footnote reference"/>
    <w:basedOn w:val="Absatz-Standardschriftart"/>
    <w:rPr>
      <w:vertAlign w:val="superscript"/>
    </w:rPr>
  </w:style>
  <w:style w:type="paragraph" w:styleId="Funotentext">
    <w:name w:val="footnote text"/>
    <w:basedOn w:val="Standard"/>
    <w:rPr>
      <w:sz w:val="20"/>
    </w:rPr>
  </w:style>
  <w:style w:type="paragraph" w:customStyle="1" w:styleId="BodyText2">
    <w:name w:val="Body Text 2"/>
    <w:basedOn w:val="Standard"/>
    <w:pPr>
      <w:ind w:left="705" w:hanging="705"/>
    </w:pPr>
    <w:rPr>
      <w:sz w:val="22"/>
    </w:rPr>
  </w:style>
  <w:style w:type="paragraph" w:customStyle="1" w:styleId="BodyTextIndent2">
    <w:name w:val="Body Text Indent 2"/>
    <w:basedOn w:val="Standard"/>
    <w:pPr>
      <w:ind w:left="2124" w:hanging="2124"/>
    </w:pPr>
    <w:rPr>
      <w:sz w:val="18"/>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image" Target="media/image1.png"/><Relationship Id="rId7" Type="http://schemas.openxmlformats.org/officeDocument/2006/relationships/oleObject" Target="embeddings/oleObject1.bin"/><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image" Target="media/image2.pict"/></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6764</Characters>
  <Application>Microsoft Macintosh Word</Application>
  <DocSecurity>0</DocSecurity>
  <Lines>56</Lines>
  <Paragraphs>13</Paragraphs>
  <ScaleCrop>false</ScaleCrop>
  <HeadingPairs>
    <vt:vector size="2" baseType="variant">
      <vt:variant>
        <vt:lpstr>Titel</vt:lpstr>
      </vt:variant>
      <vt:variant>
        <vt:i4>1</vt:i4>
      </vt:variant>
    </vt:vector>
  </HeadingPairs>
  <TitlesOfParts>
    <vt:vector size="1" baseType="lpstr">
      <vt:lpstr>Horaz, Ode 1, 1</vt:lpstr>
    </vt:vector>
  </TitlesOfParts>
  <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Horaz, Ode 1, 1</dc:title>
  <dc:subject/>
  <dc:creator>Beat Hüppin</dc:creator>
  <cp:keywords/>
  <dc:description/>
  <cp:lastModifiedBy>Theo Wirth</cp:lastModifiedBy>
  <cp:revision>2</cp:revision>
  <dcterms:created xsi:type="dcterms:W3CDTF">2009-10-21T17:27:00Z</dcterms:created>
  <dcterms:modified xsi:type="dcterms:W3CDTF">2009-10-21T17:27:00Z</dcterms:modified>
</cp:coreProperties>
</file>