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EAB" w:rsidRPr="008D0AA1" w:rsidRDefault="00CE6884" w:rsidP="00F81EAB">
      <w:pPr>
        <w:spacing w:line="360" w:lineRule="auto"/>
      </w:pPr>
      <w:r w:rsidRPr="008D0AA1">
        <w:t>Liber de viris illustribus urbis Romae, Kapitel 1 und 2</w:t>
      </w:r>
    </w:p>
    <w:p w:rsidR="00F81EAB" w:rsidRPr="008D0AA1" w:rsidRDefault="00CE6884" w:rsidP="00F81EAB">
      <w:r w:rsidRPr="008D0AA1">
        <w:t>Text 1: Gründung von Rom</w:t>
      </w:r>
    </w:p>
    <w:p w:rsidR="00F81EAB" w:rsidRPr="008D0AA1" w:rsidRDefault="00CE6884" w:rsidP="00F81EAB">
      <w:pPr>
        <w:spacing w:line="360" w:lineRule="auto"/>
      </w:pPr>
      <w:r w:rsidRPr="008D0AA1">
        <w:t>Text 2: König Romulus</w:t>
      </w:r>
    </w:p>
    <w:p w:rsidR="00F81EAB" w:rsidRPr="008D0AA1" w:rsidRDefault="00CE6884" w:rsidP="00F81EAB">
      <w:pPr>
        <w:rPr>
          <w:rFonts w:cs="Helvetica"/>
          <w:color w:val="000000"/>
          <w:szCs w:val="26"/>
          <w:lang w:bidi="de-DE"/>
        </w:rPr>
      </w:pPr>
      <w:r w:rsidRPr="008D0AA1">
        <w:rPr>
          <w:rFonts w:cs="Helvetica"/>
          <w:bCs/>
          <w:color w:val="000000"/>
          <w:szCs w:val="26"/>
          <w:lang w:bidi="de-DE"/>
        </w:rPr>
        <w:t>Sextus Aurelius Victor</w:t>
      </w:r>
      <w:r w:rsidRPr="008D0AA1">
        <w:rPr>
          <w:rFonts w:cs="Helvetica"/>
          <w:color w:val="000000"/>
          <w:szCs w:val="26"/>
          <w:lang w:bidi="de-DE"/>
        </w:rPr>
        <w:t xml:space="preserve"> (* um 320; † um 390), römischer Geschichtsschreiber.</w:t>
      </w:r>
    </w:p>
    <w:p w:rsidR="00F81EAB" w:rsidRPr="008D0AA1" w:rsidRDefault="00CE6884" w:rsidP="00F81EAB">
      <w:pPr>
        <w:rPr>
          <w:rFonts w:cs="Helvetica"/>
          <w:color w:val="000000"/>
          <w:szCs w:val="26"/>
          <w:lang w:bidi="de-DE"/>
        </w:rPr>
      </w:pPr>
      <w:hyperlink r:id="rId4" w:history="1">
        <w:r w:rsidRPr="008D0AA1">
          <w:rPr>
            <w:rStyle w:val="Hyperlink"/>
            <w:rFonts w:cs="Helvetica"/>
            <w:color w:val="000000"/>
            <w:szCs w:val="26"/>
            <w:lang w:bidi="de-DE"/>
          </w:rPr>
          <w:t>http://de.wikipe</w:t>
        </w:r>
        <w:r w:rsidRPr="008D0AA1">
          <w:rPr>
            <w:rStyle w:val="Hyperlink"/>
            <w:rFonts w:cs="Helvetica"/>
            <w:color w:val="000000"/>
            <w:szCs w:val="26"/>
            <w:lang w:bidi="de-DE"/>
          </w:rPr>
          <w:t>dia.org/wiki/Aurelius_Victor</w:t>
        </w:r>
      </w:hyperlink>
    </w:p>
    <w:p w:rsidR="00F81EAB" w:rsidRPr="008D0AA1" w:rsidRDefault="00CE6884" w:rsidP="00F81EAB">
      <w:pPr>
        <w:rPr>
          <w:rFonts w:cs="Helvetica"/>
          <w:color w:val="000000"/>
          <w:szCs w:val="26"/>
          <w:lang w:bidi="de-DE"/>
        </w:rPr>
      </w:pPr>
    </w:p>
    <w:p w:rsidR="00F81EAB" w:rsidRPr="008D0AA1" w:rsidRDefault="00CE6884" w:rsidP="00F81EAB">
      <w:pPr>
        <w:spacing w:line="360" w:lineRule="auto"/>
        <w:rPr>
          <w:rFonts w:cs="ArialUnicodeMS"/>
          <w:szCs w:val="28"/>
          <w:lang w:bidi="de-DE"/>
        </w:rPr>
      </w:pPr>
      <w:r w:rsidRPr="008D0AA1">
        <w:rPr>
          <w:rFonts w:cs="ArialUnicodeMS"/>
          <w:szCs w:val="28"/>
          <w:lang w:bidi="de-DE"/>
        </w:rPr>
        <w:t>Proca, rex Albanorum, Amulium et Numitorem filios habuit, quibus regnum annuis vicibus habendum reliquit [ut alternia imperarent]. Sed Amulius fratri imperium non dedit et ut eum subole privaret, filiam eius, Rheam Silviam, V</w:t>
      </w:r>
      <w:r w:rsidRPr="008D0AA1">
        <w:rPr>
          <w:rFonts w:cs="ArialUnicodeMS"/>
          <w:szCs w:val="28"/>
          <w:lang w:bidi="de-DE"/>
        </w:rPr>
        <w:t>estae sacerdotem praefecit, ut virginitate perpetua teneretur, quae a Marte compressa Remum et Romulum edidit.  Amulius ipsam in vincula compegit, parvulos in Tiberim abiecit, quos aqua in sicco reliquit. Ad vagitum lupa accurrit eosque uberibus suis aluit</w:t>
      </w:r>
      <w:r w:rsidRPr="008D0AA1">
        <w:rPr>
          <w:rFonts w:cs="ArialUnicodeMS"/>
          <w:szCs w:val="28"/>
          <w:lang w:bidi="de-DE"/>
        </w:rPr>
        <w:t>. Mox Faustulus pastor collectos Accae Laurentiae coniugi educandos dedit.  Qui postea Amulio interfecto Numitori avo regnum restituerunt; ipsi pastoribus adunatis civitatem condiderunt, quam Romulus augurio victor, quod ipse XII, Remus VI vultures viderat</w:t>
      </w:r>
      <w:r w:rsidRPr="008D0AA1">
        <w:rPr>
          <w:rFonts w:cs="ArialUnicodeMS"/>
          <w:szCs w:val="28"/>
          <w:lang w:bidi="de-DE"/>
        </w:rPr>
        <w:t>, Romam vocavit; et ut eam prius legibus muniret quam moenibus, edixit, ne quis vallum transiliret; quod Remus irridens transilivit et a Celere centurione rastro fertur occisus.</w:t>
      </w:r>
    </w:p>
    <w:p w:rsidR="00F81EAB" w:rsidRPr="008D0AA1" w:rsidRDefault="00CE6884" w:rsidP="00F81EAB">
      <w:pPr>
        <w:spacing w:line="360" w:lineRule="auto"/>
        <w:rPr>
          <w:rFonts w:cs="ArialUnicodeMS"/>
          <w:szCs w:val="28"/>
          <w:lang w:bidi="de-DE"/>
        </w:rPr>
      </w:pPr>
    </w:p>
    <w:p w:rsidR="00F81EAB" w:rsidRPr="008D0AA1" w:rsidRDefault="00CE6884" w:rsidP="00F81EAB">
      <w:pPr>
        <w:spacing w:line="360" w:lineRule="auto"/>
        <w:rPr>
          <w:rFonts w:cs="ArialUnicodeMS"/>
          <w:szCs w:val="28"/>
          <w:lang w:bidi="de-DE"/>
        </w:rPr>
      </w:pPr>
      <w:r w:rsidRPr="008D0AA1">
        <w:rPr>
          <w:rFonts w:cs="ArialUnicodeMS"/>
          <w:szCs w:val="28"/>
          <w:lang w:bidi="de-DE"/>
        </w:rPr>
        <w:t>suboles, is</w:t>
      </w:r>
      <w:r w:rsidRPr="008D0AA1">
        <w:rPr>
          <w:rFonts w:cs="ArialUnicodeMS"/>
          <w:szCs w:val="28"/>
          <w:lang w:bidi="de-DE"/>
        </w:rPr>
        <w:tab/>
      </w:r>
      <w:r w:rsidRPr="008D0AA1">
        <w:rPr>
          <w:rFonts w:cs="ArialUnicodeMS"/>
          <w:szCs w:val="28"/>
          <w:lang w:bidi="de-DE"/>
        </w:rPr>
        <w:tab/>
        <w:t xml:space="preserve">: </w:t>
      </w:r>
      <w:r w:rsidRPr="008D0AA1">
        <w:rPr>
          <w:rFonts w:cs="ArialUnicodeMS"/>
          <w:szCs w:val="28"/>
          <w:lang w:bidi="de-DE"/>
        </w:rPr>
        <w:tab/>
        <w:t>Nachkommenschaft</w:t>
      </w:r>
    </w:p>
    <w:p w:rsidR="00F81EAB" w:rsidRPr="008D0AA1" w:rsidRDefault="00CE6884" w:rsidP="00F81EAB">
      <w:pPr>
        <w:spacing w:line="360" w:lineRule="auto"/>
        <w:rPr>
          <w:rFonts w:cs="ArialUnicodeMS"/>
          <w:szCs w:val="28"/>
          <w:lang w:bidi="de-DE"/>
        </w:rPr>
      </w:pPr>
      <w:r w:rsidRPr="008D0AA1">
        <w:rPr>
          <w:rFonts w:cs="ArialUnicodeMS"/>
          <w:szCs w:val="28"/>
          <w:lang w:bidi="de-DE"/>
        </w:rPr>
        <w:t>compegit</w:t>
      </w:r>
      <w:r w:rsidRPr="008D0AA1">
        <w:rPr>
          <w:rFonts w:cs="ArialUnicodeMS"/>
          <w:szCs w:val="28"/>
          <w:lang w:bidi="de-DE"/>
        </w:rPr>
        <w:tab/>
      </w:r>
      <w:r w:rsidRPr="008D0AA1">
        <w:rPr>
          <w:rFonts w:cs="ArialUnicodeMS"/>
          <w:szCs w:val="28"/>
          <w:lang w:bidi="de-DE"/>
        </w:rPr>
        <w:tab/>
        <w:t xml:space="preserve">: </w:t>
      </w:r>
      <w:r w:rsidRPr="008D0AA1">
        <w:rPr>
          <w:rFonts w:cs="ArialUnicodeMS"/>
          <w:szCs w:val="28"/>
          <w:lang w:bidi="de-DE"/>
        </w:rPr>
        <w:tab/>
        <w:t>er band zusammen</w:t>
      </w:r>
    </w:p>
    <w:p w:rsidR="00F81EAB" w:rsidRPr="008D0AA1" w:rsidRDefault="00CE6884" w:rsidP="00F81EAB">
      <w:pPr>
        <w:spacing w:line="360" w:lineRule="auto"/>
        <w:rPr>
          <w:rFonts w:cs="ArialUnicodeMS"/>
          <w:szCs w:val="28"/>
          <w:lang w:bidi="de-DE"/>
        </w:rPr>
      </w:pPr>
      <w:r w:rsidRPr="008D0AA1">
        <w:rPr>
          <w:rFonts w:cs="ArialUnicodeMS"/>
          <w:szCs w:val="28"/>
          <w:lang w:bidi="de-DE"/>
        </w:rPr>
        <w:t>compingo, -peg</w:t>
      </w:r>
      <w:r w:rsidRPr="008D0AA1">
        <w:rPr>
          <w:rFonts w:cs="ArialUnicodeMS"/>
          <w:szCs w:val="28"/>
          <w:lang w:bidi="de-DE"/>
        </w:rPr>
        <w:t>i, -pactum</w:t>
      </w:r>
    </w:p>
    <w:p w:rsidR="00F81EAB" w:rsidRPr="008D0AA1" w:rsidRDefault="00CE6884" w:rsidP="00F81EAB">
      <w:pPr>
        <w:spacing w:line="360" w:lineRule="auto"/>
        <w:rPr>
          <w:rFonts w:cs="ArialUnicodeMS"/>
          <w:szCs w:val="28"/>
          <w:lang w:bidi="de-DE"/>
        </w:rPr>
      </w:pPr>
      <w:r w:rsidRPr="008D0AA1">
        <w:rPr>
          <w:rFonts w:cs="ArialUnicodeMS"/>
          <w:szCs w:val="28"/>
          <w:lang w:bidi="de-DE"/>
        </w:rPr>
        <w:t>compingere</w:t>
      </w:r>
      <w:r w:rsidRPr="008D0AA1">
        <w:rPr>
          <w:rFonts w:cs="ArialUnicodeMS"/>
          <w:szCs w:val="28"/>
          <w:lang w:bidi="de-DE"/>
        </w:rPr>
        <w:tab/>
      </w:r>
      <w:r w:rsidRPr="008D0AA1">
        <w:rPr>
          <w:rFonts w:cs="ArialUnicodeMS"/>
          <w:szCs w:val="28"/>
          <w:lang w:bidi="de-DE"/>
        </w:rPr>
        <w:tab/>
        <w:t>:</w:t>
      </w:r>
      <w:r w:rsidRPr="008D0AA1">
        <w:rPr>
          <w:rFonts w:cs="ArialUnicodeMS"/>
          <w:szCs w:val="28"/>
          <w:lang w:bidi="de-DE"/>
        </w:rPr>
        <w:tab/>
        <w:t>zusammenügen</w:t>
      </w:r>
    </w:p>
    <w:p w:rsidR="00F81EAB" w:rsidRPr="008D0AA1" w:rsidRDefault="00CE6884" w:rsidP="00F81EAB">
      <w:pPr>
        <w:spacing w:line="360" w:lineRule="auto"/>
        <w:rPr>
          <w:rFonts w:cs="ArialUnicodeMS"/>
          <w:szCs w:val="28"/>
          <w:lang w:bidi="de-DE"/>
        </w:rPr>
      </w:pPr>
      <w:r w:rsidRPr="008D0AA1">
        <w:rPr>
          <w:rFonts w:cs="ArialUnicodeMS"/>
          <w:szCs w:val="28"/>
          <w:lang w:bidi="de-DE"/>
        </w:rPr>
        <w:t>in sicco</w:t>
      </w:r>
      <w:r w:rsidRPr="008D0AA1">
        <w:rPr>
          <w:rFonts w:cs="ArialUnicodeMS"/>
          <w:szCs w:val="28"/>
          <w:lang w:bidi="de-DE"/>
        </w:rPr>
        <w:tab/>
      </w:r>
      <w:r w:rsidRPr="008D0AA1">
        <w:rPr>
          <w:rFonts w:cs="ArialUnicodeMS"/>
          <w:szCs w:val="28"/>
          <w:lang w:bidi="de-DE"/>
        </w:rPr>
        <w:tab/>
        <w:t>:</w:t>
      </w:r>
      <w:r w:rsidRPr="008D0AA1">
        <w:rPr>
          <w:rFonts w:cs="ArialUnicodeMS"/>
          <w:szCs w:val="28"/>
          <w:lang w:bidi="de-DE"/>
        </w:rPr>
        <w:tab/>
        <w:t>auf dem Trockenen</w:t>
      </w:r>
    </w:p>
    <w:p w:rsidR="00F81EAB" w:rsidRPr="008D0AA1" w:rsidRDefault="00CE6884" w:rsidP="00F81EAB">
      <w:pPr>
        <w:spacing w:line="360" w:lineRule="auto"/>
        <w:rPr>
          <w:rFonts w:cs="ArialUnicodeMS"/>
          <w:szCs w:val="28"/>
          <w:lang w:bidi="de-DE"/>
        </w:rPr>
      </w:pPr>
      <w:r w:rsidRPr="008D0AA1">
        <w:rPr>
          <w:rFonts w:cs="ArialUnicodeMS"/>
          <w:szCs w:val="28"/>
          <w:lang w:bidi="de-DE"/>
        </w:rPr>
        <w:t>ad vagitum</w:t>
      </w:r>
      <w:r w:rsidRPr="008D0AA1">
        <w:rPr>
          <w:rFonts w:cs="ArialUnicodeMS"/>
          <w:szCs w:val="28"/>
          <w:lang w:bidi="de-DE"/>
        </w:rPr>
        <w:tab/>
      </w:r>
      <w:r w:rsidRPr="008D0AA1">
        <w:rPr>
          <w:rFonts w:cs="ArialUnicodeMS"/>
          <w:szCs w:val="28"/>
          <w:lang w:bidi="de-DE"/>
        </w:rPr>
        <w:tab/>
        <w:t>:</w:t>
      </w:r>
      <w:r w:rsidRPr="008D0AA1">
        <w:rPr>
          <w:rFonts w:cs="ArialUnicodeMS"/>
          <w:szCs w:val="28"/>
          <w:lang w:bidi="de-DE"/>
        </w:rPr>
        <w:tab/>
        <w:t>auf das Wimmern</w:t>
      </w:r>
    </w:p>
    <w:p w:rsidR="00F81EAB" w:rsidRPr="008D0AA1" w:rsidRDefault="00CE6884" w:rsidP="00F81EAB">
      <w:pPr>
        <w:spacing w:line="360" w:lineRule="auto"/>
        <w:rPr>
          <w:rFonts w:cs="ArialUnicodeMS"/>
          <w:szCs w:val="28"/>
          <w:lang w:bidi="de-DE"/>
        </w:rPr>
      </w:pPr>
      <w:r w:rsidRPr="008D0AA1">
        <w:rPr>
          <w:rFonts w:cs="ArialUnicodeMS"/>
          <w:szCs w:val="28"/>
          <w:lang w:bidi="de-DE"/>
        </w:rPr>
        <w:t>uber, uberis, n</w:t>
      </w:r>
      <w:r w:rsidRPr="008D0AA1">
        <w:rPr>
          <w:rFonts w:cs="ArialUnicodeMS"/>
          <w:szCs w:val="28"/>
          <w:lang w:bidi="de-DE"/>
        </w:rPr>
        <w:tab/>
      </w:r>
      <w:r w:rsidRPr="008D0AA1">
        <w:rPr>
          <w:rFonts w:cs="ArialUnicodeMS"/>
          <w:szCs w:val="28"/>
          <w:lang w:bidi="de-DE"/>
        </w:rPr>
        <w:tab/>
        <w:t>:</w:t>
      </w:r>
      <w:r w:rsidRPr="008D0AA1">
        <w:rPr>
          <w:rFonts w:cs="ArialUnicodeMS"/>
          <w:szCs w:val="28"/>
          <w:lang w:bidi="de-DE"/>
        </w:rPr>
        <w:tab/>
        <w:t>Zitze</w:t>
      </w:r>
    </w:p>
    <w:p w:rsidR="00F81EAB" w:rsidRPr="008D0AA1" w:rsidRDefault="00CE6884" w:rsidP="00F81EAB">
      <w:pPr>
        <w:spacing w:line="360" w:lineRule="auto"/>
        <w:rPr>
          <w:rFonts w:cs="ArialUnicodeMS"/>
          <w:szCs w:val="28"/>
          <w:lang w:bidi="de-DE"/>
        </w:rPr>
      </w:pPr>
      <w:r w:rsidRPr="008D0AA1">
        <w:rPr>
          <w:rFonts w:cs="ArialUnicodeMS"/>
          <w:szCs w:val="28"/>
          <w:lang w:bidi="de-DE"/>
        </w:rPr>
        <w:t>adunare</w:t>
      </w:r>
      <w:r w:rsidRPr="008D0AA1">
        <w:rPr>
          <w:rFonts w:cs="ArialUnicodeMS"/>
          <w:szCs w:val="28"/>
          <w:lang w:bidi="de-DE"/>
        </w:rPr>
        <w:tab/>
      </w:r>
      <w:r w:rsidRPr="008D0AA1">
        <w:rPr>
          <w:rFonts w:cs="ArialUnicodeMS"/>
          <w:szCs w:val="28"/>
          <w:lang w:bidi="de-DE"/>
        </w:rPr>
        <w:tab/>
        <w:t>:</w:t>
      </w:r>
      <w:r w:rsidRPr="008D0AA1">
        <w:rPr>
          <w:rFonts w:cs="ArialUnicodeMS"/>
          <w:szCs w:val="28"/>
          <w:lang w:bidi="de-DE"/>
        </w:rPr>
        <w:tab/>
        <w:t>vereinigen</w:t>
      </w:r>
    </w:p>
    <w:p w:rsidR="00F81EAB" w:rsidRPr="008D0AA1" w:rsidRDefault="00CE6884" w:rsidP="00F81EAB">
      <w:pPr>
        <w:spacing w:line="360" w:lineRule="auto"/>
        <w:rPr>
          <w:rFonts w:cs="ArialUnicodeMS"/>
          <w:szCs w:val="28"/>
          <w:lang w:bidi="de-DE"/>
        </w:rPr>
      </w:pPr>
    </w:p>
    <w:p w:rsidR="00F81EAB" w:rsidRPr="008D0AA1" w:rsidRDefault="00CE6884" w:rsidP="00F81EAB">
      <w:pPr>
        <w:spacing w:line="360" w:lineRule="auto"/>
        <w:rPr>
          <w:rFonts w:cs="ArialUnicodeMS"/>
          <w:szCs w:val="28"/>
          <w:lang w:bidi="de-DE"/>
        </w:rPr>
      </w:pPr>
      <w:r w:rsidRPr="008D0AA1">
        <w:rPr>
          <w:rFonts w:cs="ArialUnicodeMS"/>
          <w:szCs w:val="28"/>
          <w:lang w:bidi="de-DE"/>
        </w:rPr>
        <w:t>Aufgaben:</w:t>
      </w:r>
      <w:r w:rsidRPr="008D0AA1">
        <w:rPr>
          <w:rFonts w:cs="ArialUnicodeMS"/>
          <w:szCs w:val="28"/>
          <w:lang w:bidi="de-DE"/>
        </w:rPr>
        <w:br/>
        <w:t>Was ist der Vestakult?</w:t>
      </w:r>
    </w:p>
    <w:p w:rsidR="00F81EAB" w:rsidRPr="008D0AA1" w:rsidRDefault="00CE6884" w:rsidP="00F81EAB">
      <w:pPr>
        <w:spacing w:line="360" w:lineRule="auto"/>
        <w:rPr>
          <w:rFonts w:cs="ArialUnicodeMS"/>
          <w:szCs w:val="28"/>
          <w:lang w:bidi="de-DE"/>
        </w:rPr>
      </w:pPr>
      <w:r w:rsidRPr="008D0AA1">
        <w:rPr>
          <w:rFonts w:cs="ArialUnicodeMS"/>
          <w:szCs w:val="28"/>
          <w:lang w:bidi="de-DE"/>
        </w:rPr>
        <w:t>Bestimmen Sie alle Personen.</w:t>
      </w:r>
    </w:p>
    <w:p w:rsidR="00F81EAB" w:rsidRPr="008D0AA1" w:rsidRDefault="00CE6884" w:rsidP="00F81EAB">
      <w:pPr>
        <w:spacing w:line="360" w:lineRule="auto"/>
      </w:pPr>
      <w:r w:rsidRPr="008D0AA1">
        <w:rPr>
          <w:rFonts w:cs="ArialUnicodeMS"/>
          <w:szCs w:val="28"/>
          <w:lang w:bidi="de-DE"/>
        </w:rPr>
        <w:t>Wie und durch wen starb Remus?</w:t>
      </w:r>
      <w:r w:rsidRPr="008D0AA1">
        <w:rPr>
          <w:rFonts w:cs="ArialUnicodeMS"/>
          <w:szCs w:val="28"/>
          <w:lang w:bidi="de-DE"/>
        </w:rPr>
        <w:br w:type="page"/>
      </w:r>
      <w:r w:rsidRPr="008D0AA1">
        <w:t>Romulus asylum co</w:t>
      </w:r>
      <w:r w:rsidRPr="008D0AA1">
        <w:t>nvenis patefecit et magno exercitu facto, cum videret coniugia deesse, per legatos a finitimis civitatibus petiit.  Quibus negatis ludos Consualia simulavit, ad quos cum utriusque sexus multitudo venisset, dato suis signo virgines raptae sunt. Ex quibus cu</w:t>
      </w:r>
      <w:r w:rsidRPr="008D0AA1">
        <w:t>m una pulcherrima cum magna omnium admiratione duceretur, Talassio eam duci responsum est. Quae nuptiae quia feliciter cesserant, institutum est, ut in omnibus nuptiis Talassii nomen iteretur. Cum feminas finitimorum Romani vi rapuissent, primi Caeninenses</w:t>
      </w:r>
      <w:r w:rsidRPr="008D0AA1">
        <w:t xml:space="preserve"> contra eos bellum sumpserunt. Adversus quos Romulus processit et exercitum eorum ac ducem Acronem singulari proelio devicit.  Spolia opima Iovi Feretrio in Capitolio consecravit. Sabini ob raptas bellum adversus Romanos sumpserunt.  Et cum Romae appropinq</w:t>
      </w:r>
      <w:r w:rsidRPr="008D0AA1">
        <w:t>uarent, Tarpeiam virginem nacti, quae aquae causa sacrorum hauriendae descenderat, ei T. Tatius optionem muneris dedit, si exercitum suum in arcem perduxisset.  Illa petiit, quod illi in sinistris manibus gerebant, videlicet anulos et armillas; quibus dolo</w:t>
      </w:r>
      <w:r w:rsidRPr="008D0AA1">
        <w:t>se repromissis Sabinos in arcem perduxit, ubi Tatius scutis eam obrui praecepit; nam et ea in laevis habuerant.  Romulus adversus Tatium qui montem Tarpeium tenebat, processit et in eo loco, ubi nunc forum Romanum est, pugnam conseruit: ibi Hostus Hostiliu</w:t>
      </w:r>
      <w:r w:rsidRPr="008D0AA1">
        <w:t>s fortissime dimicans cecidit, cuius interitu consternati Romani fugere coeperunt.  Tunc Romulus Iovi Statori aedem vovit, et exercitus seu forte seu divinitus restitit.  Tunc raptae in medium processerunt et hinc patres inde coniuges deprecatae pacem conc</w:t>
      </w:r>
      <w:r w:rsidRPr="008D0AA1">
        <w:t>iliarunt. Romulus foedus percussit et Sabinos in urbem recepit, populum a Curibus, oppido Sabinorum, Quirites vocavit. Centum senatores a pietate patres appellavit. Tres equitum centurias instituit, quas suo nomine Ramnes, a Tito Tatio Tatienses, a Lucumon</w:t>
      </w:r>
      <w:r w:rsidRPr="008D0AA1">
        <w:t xml:space="preserve">e Luceres appellavit. Plebem in triginta curias distribuit easque raptarum nominibus appellavit. Cum ad Caprae paludem exercitum lustraret, nusquam comparuit; unde inter patres et populum seditione orta Iulius Proculus, vir nobilis, in contionem processit </w:t>
      </w:r>
      <w:r w:rsidRPr="008D0AA1">
        <w:t xml:space="preserve">et iureiurando firmavit Romulum a se in colle Quirinali visum augustiore forma, cum ad deos abiret; eundemque praecipere, ut seditionibus abstinerent, virtutem colerent; futurum, ut omnium gentium domini exsisterent.  Huius auctoritati creditum est. Aedes </w:t>
      </w:r>
      <w:r w:rsidRPr="008D0AA1">
        <w:t>in colle Quirinali Romulo constituta, ipse pro deo cultus et Quirinus est appellatus.</w:t>
      </w:r>
    </w:p>
    <w:p w:rsidR="00F81EAB" w:rsidRPr="008D0AA1" w:rsidRDefault="00CE6884" w:rsidP="00F81EAB">
      <w:pPr>
        <w:spacing w:line="360" w:lineRule="auto"/>
      </w:pPr>
    </w:p>
    <w:p w:rsidR="00F81EAB" w:rsidRPr="008D0AA1" w:rsidRDefault="00CE6884" w:rsidP="00F81EAB">
      <w:pPr>
        <w:spacing w:line="360" w:lineRule="auto"/>
      </w:pPr>
      <w:r w:rsidRPr="008D0AA1">
        <w:t>Aufgaben:</w:t>
      </w:r>
    </w:p>
    <w:p w:rsidR="00F81EAB" w:rsidRPr="008D0AA1" w:rsidRDefault="00CE6884" w:rsidP="00F81EAB">
      <w:pPr>
        <w:spacing w:line="360" w:lineRule="auto"/>
      </w:pPr>
      <w:r w:rsidRPr="008D0AA1">
        <w:t>In diesem Text werden viele Namen und Ereignisse genannt. Was hat es zum Beispien mit der Tarpeia virgo auf sich? Wo sind die tarpejischen Felsen? Was sind con</w:t>
      </w:r>
      <w:r w:rsidRPr="008D0AA1">
        <w:t>sualische Spiele? Untersuchen Sie weiter!</w:t>
      </w:r>
    </w:p>
    <w:p w:rsidR="00F81EAB" w:rsidRPr="008D0AA1" w:rsidRDefault="00CE6884" w:rsidP="00F81EAB">
      <w:pPr>
        <w:spacing w:line="360" w:lineRule="auto"/>
      </w:pPr>
    </w:p>
    <w:p w:rsidR="00F81EAB" w:rsidRPr="008D0AA1" w:rsidRDefault="00CE6884" w:rsidP="00F81EAB">
      <w:pPr>
        <w:spacing w:line="360" w:lineRule="auto"/>
      </w:pPr>
    </w:p>
    <w:p w:rsidR="00F81EAB" w:rsidRPr="008D0AA1" w:rsidRDefault="00CE6884" w:rsidP="00F81EAB">
      <w:pPr>
        <w:spacing w:line="360" w:lineRule="auto"/>
      </w:pPr>
    </w:p>
    <w:p w:rsidR="00F81EAB" w:rsidRPr="008D0AA1" w:rsidRDefault="00CE6884" w:rsidP="00F81EAB">
      <w:pPr>
        <w:spacing w:line="360" w:lineRule="auto"/>
      </w:pPr>
      <w:r w:rsidRPr="008D0AA1">
        <w:t>patefecit</w:t>
      </w:r>
      <w:r w:rsidRPr="008D0AA1">
        <w:tab/>
      </w:r>
      <w:r w:rsidRPr="008D0AA1">
        <w:tab/>
        <w:t>:</w:t>
      </w:r>
      <w:r w:rsidRPr="008D0AA1">
        <w:tab/>
        <w:t>er öffnete</w:t>
      </w:r>
    </w:p>
    <w:p w:rsidR="00F81EAB" w:rsidRPr="008D0AA1" w:rsidRDefault="00CE6884" w:rsidP="00F81EAB">
      <w:pPr>
        <w:spacing w:line="360" w:lineRule="auto"/>
      </w:pPr>
      <w:r w:rsidRPr="008D0AA1">
        <w:t>coniugia</w:t>
      </w:r>
      <w:r w:rsidRPr="008D0AA1">
        <w:tab/>
      </w:r>
      <w:r w:rsidRPr="008D0AA1">
        <w:tab/>
        <w:t>:</w:t>
      </w:r>
      <w:r w:rsidRPr="008D0AA1">
        <w:tab/>
        <w:t>Frauen zum Heiraten</w:t>
      </w:r>
    </w:p>
    <w:p w:rsidR="00F81EAB" w:rsidRPr="008D0AA1" w:rsidRDefault="00CE6884" w:rsidP="00F81EAB">
      <w:pPr>
        <w:spacing w:line="360" w:lineRule="auto"/>
      </w:pPr>
      <w:r w:rsidRPr="008D0AA1">
        <w:t>Talassio</w:t>
      </w:r>
      <w:r w:rsidRPr="008D0AA1">
        <w:tab/>
      </w:r>
      <w:r w:rsidRPr="008D0AA1">
        <w:tab/>
        <w:t>:</w:t>
      </w:r>
      <w:r w:rsidRPr="008D0AA1">
        <w:tab/>
        <w:t>römischer Hochzeitsgott</w:t>
      </w:r>
    </w:p>
    <w:p w:rsidR="00F81EAB" w:rsidRPr="008D0AA1" w:rsidRDefault="00CE6884" w:rsidP="00F81EAB">
      <w:pPr>
        <w:spacing w:line="360" w:lineRule="auto"/>
      </w:pPr>
      <w:r w:rsidRPr="008D0AA1">
        <w:t>iteretur, iterare</w:t>
      </w:r>
      <w:r w:rsidRPr="008D0AA1">
        <w:tab/>
        <w:t>:</w:t>
      </w:r>
      <w:r w:rsidRPr="008D0AA1">
        <w:tab/>
        <w:t>wiederholen</w:t>
      </w:r>
    </w:p>
    <w:p w:rsidR="00F81EAB" w:rsidRPr="008D0AA1" w:rsidRDefault="00CE6884" w:rsidP="00F81EAB">
      <w:pPr>
        <w:spacing w:line="360" w:lineRule="auto"/>
      </w:pPr>
      <w:r w:rsidRPr="008D0AA1">
        <w:t>spolia opima</w:t>
      </w:r>
      <w:r w:rsidRPr="008D0AA1">
        <w:tab/>
      </w:r>
      <w:r w:rsidRPr="008D0AA1">
        <w:tab/>
        <w:t>:</w:t>
      </w:r>
      <w:r w:rsidRPr="008D0AA1">
        <w:tab/>
        <w:t>die herrliche Beuterüstung</w:t>
      </w:r>
    </w:p>
    <w:p w:rsidR="00F81EAB" w:rsidRPr="008D0AA1" w:rsidRDefault="00CE6884" w:rsidP="00F81EAB">
      <w:pPr>
        <w:spacing w:line="360" w:lineRule="auto"/>
      </w:pPr>
      <w:r w:rsidRPr="008D0AA1">
        <w:t>dolose</w:t>
      </w:r>
      <w:r w:rsidRPr="008D0AA1">
        <w:tab/>
      </w:r>
      <w:r w:rsidRPr="008D0AA1">
        <w:tab/>
      </w:r>
      <w:r w:rsidRPr="008D0AA1">
        <w:tab/>
        <w:t>:</w:t>
      </w:r>
      <w:r w:rsidRPr="008D0AA1">
        <w:tab/>
        <w:t>arglistig, tückisch</w:t>
      </w:r>
    </w:p>
    <w:p w:rsidR="00F81EAB" w:rsidRPr="008D0AA1" w:rsidRDefault="00CE6884" w:rsidP="00F81EAB">
      <w:pPr>
        <w:spacing w:line="360" w:lineRule="auto"/>
      </w:pPr>
      <w:r w:rsidRPr="008D0AA1">
        <w:t>videlicet</w:t>
      </w:r>
      <w:r w:rsidRPr="008D0AA1">
        <w:tab/>
      </w:r>
      <w:r w:rsidRPr="008D0AA1">
        <w:tab/>
        <w:t>:</w:t>
      </w:r>
      <w:r w:rsidRPr="008D0AA1">
        <w:tab/>
      </w:r>
      <w:r w:rsidRPr="008D0AA1">
        <w:t>(erklärendes) nämlich</w:t>
      </w:r>
    </w:p>
    <w:p w:rsidR="00F81EAB" w:rsidRPr="008D0AA1" w:rsidRDefault="00CE6884" w:rsidP="00F81EAB">
      <w:pPr>
        <w:spacing w:line="360" w:lineRule="auto"/>
      </w:pPr>
      <w:r w:rsidRPr="008D0AA1">
        <w:t>scutum</w:t>
      </w:r>
      <w:r w:rsidRPr="008D0AA1">
        <w:tab/>
      </w:r>
      <w:r w:rsidRPr="008D0AA1">
        <w:tab/>
      </w:r>
      <w:r w:rsidRPr="008D0AA1">
        <w:tab/>
        <w:t xml:space="preserve">: </w:t>
      </w:r>
      <w:r w:rsidRPr="008D0AA1">
        <w:tab/>
        <w:t>Schild</w:t>
      </w:r>
    </w:p>
    <w:p w:rsidR="00F81EAB" w:rsidRPr="008D0AA1" w:rsidRDefault="00CE6884" w:rsidP="00F81EAB">
      <w:pPr>
        <w:spacing w:line="360" w:lineRule="auto"/>
      </w:pPr>
      <w:r w:rsidRPr="008D0AA1">
        <w:t>pugnam conseruit</w:t>
      </w:r>
      <w:r w:rsidRPr="008D0AA1">
        <w:tab/>
        <w:t>:</w:t>
      </w:r>
      <w:r w:rsidRPr="008D0AA1">
        <w:tab/>
        <w:t>er begann die Schlacht</w:t>
      </w:r>
    </w:p>
    <w:p w:rsidR="00F81EAB" w:rsidRPr="008D0AA1" w:rsidRDefault="00CE6884" w:rsidP="00F81EAB">
      <w:pPr>
        <w:spacing w:line="360" w:lineRule="auto"/>
      </w:pPr>
      <w:r w:rsidRPr="008D0AA1">
        <w:t>consternatus</w:t>
      </w:r>
      <w:r w:rsidRPr="008D0AA1">
        <w:tab/>
      </w:r>
      <w:r w:rsidRPr="008D0AA1">
        <w:tab/>
        <w:t>:</w:t>
      </w:r>
      <w:r w:rsidRPr="008D0AA1">
        <w:tab/>
        <w:t>bestürzt, betroffen</w:t>
      </w:r>
    </w:p>
    <w:p w:rsidR="00F81EAB" w:rsidRPr="008D0AA1" w:rsidRDefault="00CE6884" w:rsidP="00F81EAB">
      <w:pPr>
        <w:spacing w:line="360" w:lineRule="auto"/>
      </w:pPr>
      <w:r w:rsidRPr="008D0AA1">
        <w:t>foedus percussit</w:t>
      </w:r>
      <w:r w:rsidRPr="008D0AA1">
        <w:tab/>
        <w:t>:</w:t>
      </w:r>
      <w:r w:rsidRPr="008D0AA1">
        <w:tab/>
        <w:t>er schloss einen Vertrag</w:t>
      </w:r>
    </w:p>
    <w:p w:rsidR="00F81EAB" w:rsidRPr="008D0AA1" w:rsidRDefault="00CE6884" w:rsidP="00F81EAB">
      <w:pPr>
        <w:spacing w:line="360" w:lineRule="auto"/>
      </w:pPr>
      <w:r w:rsidRPr="008D0AA1">
        <w:t>palus, paludis</w:t>
      </w:r>
      <w:r w:rsidRPr="008D0AA1">
        <w:tab/>
      </w:r>
      <w:r w:rsidRPr="008D0AA1">
        <w:tab/>
        <w:t>:</w:t>
      </w:r>
      <w:r w:rsidRPr="008D0AA1">
        <w:tab/>
        <w:t>Sumpf palus caprae: Ziegensumpf</w:t>
      </w:r>
    </w:p>
    <w:p w:rsidR="00F81EAB" w:rsidRPr="008D0AA1" w:rsidRDefault="00CE6884" w:rsidP="00F81EAB">
      <w:pPr>
        <w:spacing w:line="360" w:lineRule="auto"/>
      </w:pPr>
      <w:r w:rsidRPr="008D0AA1">
        <w:t>exercitum lustraret</w:t>
      </w:r>
      <w:r w:rsidRPr="008D0AA1">
        <w:tab/>
        <w:t>:</w:t>
      </w:r>
      <w:r w:rsidRPr="008D0AA1">
        <w:tab/>
        <w:t>er musterte das Heer</w:t>
      </w:r>
    </w:p>
    <w:p w:rsidR="00F81EAB" w:rsidRPr="008D0AA1" w:rsidRDefault="00CE6884" w:rsidP="00F81EAB">
      <w:pPr>
        <w:spacing w:line="360" w:lineRule="auto"/>
      </w:pPr>
      <w:r w:rsidRPr="008D0AA1">
        <w:t>comparuit</w:t>
      </w:r>
      <w:r w:rsidRPr="008D0AA1">
        <w:tab/>
      </w:r>
      <w:r w:rsidRPr="008D0AA1">
        <w:tab/>
        <w:t>:</w:t>
      </w:r>
      <w:r w:rsidRPr="008D0AA1">
        <w:tab/>
        <w:t>er hat sich gezeigt</w:t>
      </w:r>
    </w:p>
    <w:p w:rsidR="00F81EAB" w:rsidRPr="008D0AA1" w:rsidRDefault="00CE6884" w:rsidP="00F81EAB">
      <w:pPr>
        <w:spacing w:line="360" w:lineRule="auto"/>
      </w:pPr>
      <w:r w:rsidRPr="008D0AA1">
        <w:t>compareo, comparui</w:t>
      </w:r>
    </w:p>
    <w:p w:rsidR="00F81EAB" w:rsidRPr="008D0AA1" w:rsidRDefault="00CE6884" w:rsidP="00F81EAB">
      <w:pPr>
        <w:spacing w:line="360" w:lineRule="auto"/>
      </w:pPr>
      <w:r w:rsidRPr="008D0AA1">
        <w:t>comparere</w:t>
      </w:r>
      <w:r w:rsidRPr="008D0AA1">
        <w:tab/>
      </w:r>
      <w:r w:rsidRPr="008D0AA1">
        <w:tab/>
        <w:t xml:space="preserve">: </w:t>
      </w:r>
      <w:r w:rsidRPr="008D0AA1">
        <w:tab/>
        <w:t>erscheinen, sich zeigen</w:t>
      </w:r>
    </w:p>
    <w:sectPr w:rsidR="00F81EAB" w:rsidRPr="008D0AA1" w:rsidSect="00F81EAB">
      <w:pgSz w:w="11899" w:h="16838"/>
      <w:pgMar w:top="1417" w:right="1417" w:bottom="1134" w:left="1417" w:header="708" w:footer="708" w:gutter="0"/>
      <w:cols w:space="708"/>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UnicodeMS">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456BE6"/>
    <w:rsid w:val="00CE6884"/>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CH"/>
    </w:rPr>
  </w:style>
  <w:style w:type="character" w:default="1" w:styleId="Absatz-Standardschriftart">
    <w:name w:val="Absatz-Standardschriftar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Hyperlink">
    <w:name w:val="Hyperlink"/>
    <w:basedOn w:val="Absatz-Standardschriftart"/>
    <w:rsid w:val="008D0AA1"/>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de.wikipedia.org/wiki/Aurelius_Victor" TargetMode="Externa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3873</Characters>
  <Application>Microsoft Macintosh Word</Application>
  <DocSecurity>0</DocSecurity>
  <Lines>32</Lines>
  <Paragraphs>7</Paragraphs>
  <ScaleCrop>false</ScaleCrop>
  <HeadingPairs>
    <vt:vector size="2" baseType="variant">
      <vt:variant>
        <vt:lpstr>Titel</vt:lpstr>
      </vt:variant>
      <vt:variant>
        <vt:i4>1</vt:i4>
      </vt:variant>
    </vt:vector>
  </HeadingPairs>
  <TitlesOfParts>
    <vt:vector size="1" baseType="lpstr">
      <vt:lpstr>Liber de viris illustribus urbis Romae</vt:lpstr>
    </vt:vector>
  </TitlesOfParts>
  <Company>cheironos</Company>
  <LinksUpToDate>false</LinksUpToDate>
  <CharactersWithSpaces>4756</CharactersWithSpaces>
  <SharedDoc>false</SharedDoc>
  <HLinks>
    <vt:vector size="6" baseType="variant">
      <vt:variant>
        <vt:i4>5111844</vt:i4>
      </vt:variant>
      <vt:variant>
        <vt:i4>0</vt:i4>
      </vt:variant>
      <vt:variant>
        <vt:i4>0</vt:i4>
      </vt:variant>
      <vt:variant>
        <vt:i4>5</vt:i4>
      </vt:variant>
      <vt:variant>
        <vt:lpwstr>http://de.wikipedia.org/wiki/Aurelius_Victor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Liber de viris illustribus urbis Romae</dc:title>
  <dc:subject/>
  <dc:creator>- -</dc:creator>
  <cp:keywords/>
  <cp:lastModifiedBy>Theo Wirth</cp:lastModifiedBy>
  <cp:revision>2</cp:revision>
  <cp:lastPrinted>2008-12-30T15:48:00Z</cp:lastPrinted>
  <dcterms:created xsi:type="dcterms:W3CDTF">2009-10-22T13:57:00Z</dcterms:created>
  <dcterms:modified xsi:type="dcterms:W3CDTF">2009-10-22T13:57:00Z</dcterms:modified>
</cp:coreProperties>
</file>