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7" w:rsidRDefault="00E71A78" w:rsidP="00773B37">
      <w:pPr>
        <w:pBdr>
          <w:bottom w:val="single" w:sz="12" w:space="2" w:color="auto"/>
        </w:pBdr>
        <w:tabs>
          <w:tab w:val="left" w:pos="1701"/>
          <w:tab w:val="left" w:pos="8505"/>
        </w:tabs>
        <w:spacing w:line="360" w:lineRule="atLeast"/>
        <w:ind w:left="280" w:right="-340"/>
        <w:rPr>
          <w:rFonts w:ascii="Courier" w:hAnsi="Courier"/>
          <w:b/>
        </w:rPr>
      </w:pPr>
      <w:r>
        <w:rPr>
          <w:rFonts w:ascii="Courier" w:hAnsi="Courier"/>
          <w:b/>
        </w:rPr>
        <w:t>§ 9.7.1</w:t>
      </w:r>
      <w:r>
        <w:rPr>
          <w:rFonts w:ascii="Courier" w:hAnsi="Courier"/>
          <w:b/>
        </w:rPr>
        <w:tab/>
        <w:t>Das Prädikativ (=PV)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7)</w:t>
      </w:r>
    </w:p>
    <w:p w:rsidR="00773B37" w:rsidRDefault="00E71A78">
      <w:pPr>
        <w:ind w:left="280" w:right="-340"/>
        <w:rPr>
          <w:rFonts w:ascii="Courier" w:hAnsi="Courier"/>
          <w:sz w:val="18"/>
          <w:szCs w:val="18"/>
        </w:rPr>
      </w:pPr>
    </w:p>
    <w:p w:rsidR="00773B37" w:rsidRDefault="00E71A7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0" w:color="auto" w:fill="auto"/>
        <w:ind w:left="360" w:right="7380"/>
        <w:rPr>
          <w:rFonts w:ascii="Courier" w:hAnsi="Courier"/>
          <w:b/>
        </w:rPr>
      </w:pPr>
      <w:r>
        <w:rPr>
          <w:rFonts w:ascii="Courier" w:hAnsi="Courier"/>
          <w:b/>
        </w:rPr>
        <w:t>1. Definition:</w:t>
      </w:r>
    </w:p>
    <w:p w:rsidR="00773B37" w:rsidRDefault="00E71A78">
      <w:pPr>
        <w:ind w:left="280" w:right="-340"/>
        <w:rPr>
          <w:rFonts w:ascii="Courier" w:hAnsi="Courier"/>
          <w:sz w:val="8"/>
          <w:szCs w:val="8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  <w:r>
        <w:rPr>
          <w:rFonts w:ascii="Courier" w:hAnsi="Courier"/>
        </w:rPr>
        <w:t>Das Prädikativ ist ein Satzglied mit doppeltem Bezug:</w:t>
      </w:r>
    </w:p>
    <w:p w:rsidR="00773B37" w:rsidRDefault="00E71A78">
      <w:pPr>
        <w:ind w:left="280" w:right="-340"/>
        <w:rPr>
          <w:rFonts w:ascii="Courier" w:hAnsi="Courier"/>
          <w:sz w:val="20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  <w:r>
        <w:rPr>
          <w:rFonts w:ascii="Courier" w:hAnsi="Courier"/>
        </w:rPr>
        <w:t>1. Es bezieht sich auf das Prädikat (roter Bezug unten) und bestimmt dieses wie ein Adverbiale näher:</w:t>
      </w:r>
      <w:r>
        <w:rPr>
          <w:rFonts w:ascii="Courier" w:hAnsi="Courier"/>
        </w:rPr>
        <w:br/>
        <w:t>= "inhaltlicher Bezug" oder "logischer Bezu</w:t>
      </w:r>
      <w:r>
        <w:rPr>
          <w:rFonts w:ascii="Courier" w:hAnsi="Courier"/>
        </w:rPr>
        <w:t>g" oder "Sinnrichtung".</w:t>
      </w:r>
    </w:p>
    <w:p w:rsidR="00773B37" w:rsidRDefault="00E71A78">
      <w:pPr>
        <w:ind w:left="280" w:right="-340"/>
        <w:rPr>
          <w:rFonts w:ascii="Courier" w:hAnsi="Courier"/>
          <w:sz w:val="20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  <w:r>
        <w:rPr>
          <w:rFonts w:ascii="Courier" w:hAnsi="Courier"/>
        </w:rPr>
        <w:t xml:space="preserve">2. Es bezieht sich zudem noch auf eines der übrigen Satzglieder (grüner Bezug unten, </w:t>
      </w:r>
      <w:r>
        <w:rPr>
          <w:rFonts w:ascii="Courier" w:hAnsi="Courier"/>
          <w:i/>
        </w:rPr>
        <w:t>hier</w:t>
      </w:r>
      <w:r>
        <w:rPr>
          <w:rFonts w:ascii="Courier" w:hAnsi="Courier"/>
        </w:rPr>
        <w:t xml:space="preserve"> zum Subjekt) und bestimmt dieses wie ein Attribut näher.</w:t>
      </w: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</w:p>
    <w:p w:rsidR="00773B37" w:rsidRDefault="00E71A78">
      <w:pPr>
        <w:ind w:left="280" w:right="-340"/>
        <w:rPr>
          <w:rFonts w:ascii="Courier" w:hAnsi="Courier"/>
        </w:rPr>
      </w:pPr>
    </w:p>
    <w:p w:rsidR="00773B37" w:rsidRDefault="00E71A7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0" w:color="auto" w:fill="auto"/>
        <w:ind w:left="360" w:right="3100"/>
        <w:rPr>
          <w:rFonts w:ascii="Courier" w:hAnsi="Courier"/>
          <w:b/>
        </w:rPr>
      </w:pPr>
      <w:r>
        <w:rPr>
          <w:rFonts w:ascii="Courier" w:hAnsi="Courier"/>
          <w:b/>
        </w:rPr>
        <w:t>2. Mögliche Wortarten in der Funktion PV:</w:t>
      </w:r>
    </w:p>
    <w:p w:rsidR="00773B37" w:rsidRDefault="00E71A78">
      <w:pPr>
        <w:ind w:left="280" w:right="-340"/>
        <w:rPr>
          <w:rFonts w:ascii="Courier" w:hAnsi="Courier"/>
          <w:sz w:val="8"/>
          <w:szCs w:val="8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  <w:r>
        <w:rPr>
          <w:rFonts w:ascii="Courier" w:hAnsi="Courier"/>
        </w:rPr>
        <w:t xml:space="preserve">Alle Nomina, </w:t>
      </w:r>
      <w:proofErr w:type="spellStart"/>
      <w:r>
        <w:rPr>
          <w:rFonts w:ascii="Courier" w:hAnsi="Courier"/>
        </w:rPr>
        <w:t>v.a</w:t>
      </w:r>
      <w:proofErr w:type="spellEnd"/>
      <w:r>
        <w:rPr>
          <w:rFonts w:ascii="Courier" w:hAnsi="Courier"/>
        </w:rPr>
        <w:t>. Substantive, Adjektiv</w:t>
      </w:r>
      <w:r>
        <w:rPr>
          <w:rFonts w:ascii="Courier" w:hAnsi="Courier"/>
        </w:rPr>
        <w:t>e, Partizipien (dazu vgl. die §§ 4.4.1-3 und 9.7.2-3).</w:t>
      </w: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</w:p>
    <w:p w:rsidR="00773B37" w:rsidRDefault="00E71A78">
      <w:pPr>
        <w:ind w:left="280" w:right="-340"/>
        <w:rPr>
          <w:rFonts w:ascii="Courier" w:hAnsi="Courier"/>
        </w:rPr>
      </w:pPr>
    </w:p>
    <w:p w:rsidR="00773B37" w:rsidRDefault="00E71A78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0" w:color="auto" w:fill="auto"/>
        <w:ind w:left="360" w:right="8000"/>
        <w:rPr>
          <w:rFonts w:ascii="Courier" w:hAnsi="Courier"/>
          <w:b/>
        </w:rPr>
      </w:pPr>
      <w:r>
        <w:rPr>
          <w:rFonts w:ascii="Courier" w:hAnsi="Courier"/>
          <w:b/>
        </w:rPr>
        <w:t>3. Formen:</w:t>
      </w:r>
    </w:p>
    <w:p w:rsidR="00773B37" w:rsidRDefault="00E71A78">
      <w:pPr>
        <w:ind w:left="280" w:right="-340"/>
        <w:rPr>
          <w:rFonts w:ascii="Courier" w:hAnsi="Courier"/>
          <w:sz w:val="8"/>
          <w:szCs w:val="8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  <w:r>
        <w:rPr>
          <w:rFonts w:ascii="Courier" w:hAnsi="Courier"/>
          <w:u w:val="single"/>
        </w:rPr>
        <w:t xml:space="preserve">im Latein: 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>Das PV stimmt in KNG mit dem betreffenden Satzglied überein (grüner Bezug); es sieht daher wie ein Attribut aus.</w:t>
      </w:r>
    </w:p>
    <w:p w:rsidR="00773B37" w:rsidRDefault="00E71A78">
      <w:pPr>
        <w:ind w:left="280" w:right="-340"/>
        <w:rPr>
          <w:rFonts w:ascii="Courier" w:hAnsi="Courier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im Deutschen:</w:t>
      </w:r>
    </w:p>
    <w:p w:rsidR="00773B37" w:rsidRDefault="00E71A78" w:rsidP="00773B37">
      <w:pPr>
        <w:spacing w:line="360" w:lineRule="atLeast"/>
        <w:ind w:left="567" w:right="-340" w:hanging="287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ausgedrückt mit "als" + Substantiv od.</w:t>
      </w:r>
      <w:proofErr w:type="gramStart"/>
      <w:r>
        <w:rPr>
          <w:rFonts w:ascii="Courier" w:hAnsi="Courier"/>
        </w:rPr>
        <w:t>+</w:t>
      </w:r>
      <w:proofErr w:type="gramEnd"/>
      <w:r>
        <w:rPr>
          <w:rFonts w:ascii="Courier" w:hAnsi="Courier"/>
        </w:rPr>
        <w:t xml:space="preserve"> subst</w:t>
      </w:r>
      <w:r>
        <w:rPr>
          <w:rFonts w:ascii="Courier" w:hAnsi="Courier"/>
        </w:rPr>
        <w:t xml:space="preserve">antiviertes </w:t>
      </w:r>
      <w:proofErr w:type="spellStart"/>
      <w:r>
        <w:rPr>
          <w:rFonts w:ascii="Courier" w:hAnsi="Courier"/>
        </w:rPr>
        <w:t>Adj./Part</w:t>
      </w:r>
      <w:proofErr w:type="spellEnd"/>
      <w:r>
        <w:rPr>
          <w:rFonts w:ascii="Courier" w:hAnsi="Courier"/>
        </w:rPr>
        <w:t>.:</w:t>
      </w:r>
      <w:r>
        <w:rPr>
          <w:rFonts w:ascii="Courier" w:hAnsi="Courier"/>
        </w:rPr>
        <w:br/>
        <w:t xml:space="preserve">ebenfalls </w:t>
      </w:r>
      <w:proofErr w:type="spellStart"/>
      <w:r>
        <w:rPr>
          <w:rFonts w:ascii="Courier" w:hAnsi="Courier"/>
        </w:rPr>
        <w:t>KNG-Kongruenz</w:t>
      </w:r>
      <w:proofErr w:type="spellEnd"/>
      <w:r>
        <w:rPr>
          <w:rFonts w:ascii="Courier" w:hAnsi="Courier"/>
        </w:rPr>
        <w:t xml:space="preserve"> mit dem betreffenden Satzglied.</w:t>
      </w:r>
    </w:p>
    <w:p w:rsidR="00773B37" w:rsidRDefault="00E71A78" w:rsidP="00773B37">
      <w:pPr>
        <w:spacing w:line="360" w:lineRule="atLeast"/>
        <w:ind w:left="567" w:right="-340" w:hanging="287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ausgedrückt ohne "als" (d.h. = Adjektiv oder Partizip):</w:t>
      </w:r>
      <w:r>
        <w:rPr>
          <w:rFonts w:ascii="Courier" w:hAnsi="Courier"/>
        </w:rPr>
        <w:br/>
        <w:t>das PV hat dann keine Endung, ist also unveränderlich</w:t>
      </w:r>
      <w:proofErr w:type="gramStart"/>
      <w:r>
        <w:rPr>
          <w:rFonts w:ascii="Courier" w:hAnsi="Courier"/>
        </w:rPr>
        <w:t>;</w:t>
      </w:r>
      <w:proofErr w:type="gramEnd"/>
      <w:r>
        <w:rPr>
          <w:rFonts w:ascii="Courier" w:hAnsi="Courier"/>
        </w:rPr>
        <w:br/>
        <w:t>es sieht daher wie ein Adverb oder ein Prädikatsnomen aus.</w:t>
      </w: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Bei</w:t>
      </w:r>
      <w:r>
        <w:rPr>
          <w:rFonts w:ascii="Courier" w:hAnsi="Courier"/>
          <w:u w:val="single"/>
        </w:rPr>
        <w:t>spiel:</w:t>
      </w:r>
    </w:p>
    <w:p w:rsidR="00773B37" w:rsidRDefault="00E71A78" w:rsidP="00773B37">
      <w:pPr>
        <w:spacing w:line="320" w:lineRule="atLeast"/>
        <w:ind w:left="278" w:right="-340"/>
        <w:rPr>
          <w:rFonts w:ascii="Courier" w:hAnsi="Courier"/>
          <w:color w:val="00FF00"/>
        </w:rPr>
      </w:pPr>
    </w:p>
    <w:p w:rsidR="00773B37" w:rsidRDefault="00E71A78" w:rsidP="00773B37">
      <w:pPr>
        <w:spacing w:line="320" w:lineRule="atLeast"/>
        <w:ind w:left="278" w:right="-340"/>
        <w:rPr>
          <w:rFonts w:ascii="Courier" w:hAnsi="Courier"/>
          <w:color w:val="00FF00"/>
        </w:rPr>
      </w:pPr>
    </w:p>
    <w:p w:rsidR="00773B37" w:rsidRDefault="00E71A78">
      <w:pPr>
        <w:tabs>
          <w:tab w:val="left" w:pos="2200"/>
          <w:tab w:val="left" w:pos="3960"/>
          <w:tab w:val="left" w:pos="5740"/>
        </w:tabs>
        <w:spacing w:line="360" w:lineRule="atLeast"/>
        <w:ind w:left="280" w:right="-340"/>
        <w:rPr>
          <w:rFonts w:ascii="Courier" w:hAnsi="Courier"/>
        </w:rPr>
      </w:pPr>
      <w:proofErr w:type="spellStart"/>
      <w:r>
        <w:rPr>
          <w:rFonts w:ascii="Courier" w:hAnsi="Courier"/>
        </w:rPr>
        <w:t>Agricola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laet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agrum</w:t>
      </w:r>
      <w:proofErr w:type="spellEnd"/>
      <w:r>
        <w:rPr>
          <w:rFonts w:ascii="Courier" w:hAnsi="Courier"/>
        </w:rPr>
        <w:tab/>
      </w:r>
      <w:proofErr w:type="spellStart"/>
      <w:proofErr w:type="gramStart"/>
      <w:r>
        <w:rPr>
          <w:rFonts w:ascii="Courier" w:hAnsi="Courier"/>
        </w:rPr>
        <w:t>petit</w:t>
      </w:r>
      <w:proofErr w:type="spellEnd"/>
      <w:r>
        <w:rPr>
          <w:rFonts w:ascii="Courier" w:hAnsi="Courier"/>
        </w:rPr>
        <w:t xml:space="preserve"> .</w:t>
      </w:r>
      <w:proofErr w:type="gramEnd"/>
    </w:p>
    <w:p w:rsidR="00773B37" w:rsidRDefault="00E71A78">
      <w:pPr>
        <w:tabs>
          <w:tab w:val="left" w:pos="2200"/>
          <w:tab w:val="left" w:pos="3960"/>
          <w:tab w:val="left" w:pos="5740"/>
        </w:tabs>
        <w:spacing w:line="360" w:lineRule="atLeast"/>
        <w:ind w:left="280" w:right="-340"/>
        <w:rPr>
          <w:rFonts w:ascii="Courier" w:hAnsi="Courier"/>
          <w:position w:val="6"/>
        </w:rPr>
      </w:pP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</w:t>
      </w:r>
    </w:p>
    <w:p w:rsidR="00773B37" w:rsidRDefault="00E71A78">
      <w:pPr>
        <w:ind w:left="280" w:right="-340"/>
        <w:rPr>
          <w:rFonts w:ascii="Courier" w:hAnsi="Courier"/>
        </w:rPr>
      </w:pPr>
    </w:p>
    <w:p w:rsidR="00773B37" w:rsidRDefault="00E71A78">
      <w:pPr>
        <w:ind w:left="280" w:right="-340"/>
        <w:rPr>
          <w:rFonts w:ascii="Courier" w:hAnsi="Courier"/>
          <w:color w:val="FF0000"/>
          <w:sz w:val="20"/>
        </w:rPr>
      </w:pPr>
    </w:p>
    <w:p w:rsidR="00773B37" w:rsidRDefault="00E71A78">
      <w:pPr>
        <w:spacing w:line="360" w:lineRule="atLeast"/>
        <w:ind w:left="280" w:right="-340"/>
        <w:rPr>
          <w:rFonts w:ascii="Courier" w:hAnsi="Courier"/>
        </w:rPr>
      </w:pPr>
    </w:p>
    <w:p w:rsidR="00773B37" w:rsidRDefault="00E71A78">
      <w:pPr>
        <w:tabs>
          <w:tab w:val="left" w:pos="1700"/>
          <w:tab w:val="left" w:pos="3000"/>
          <w:tab w:val="left" w:pos="6140"/>
          <w:tab w:val="left" w:pos="7980"/>
        </w:tabs>
        <w:spacing w:line="360" w:lineRule="atLeast"/>
        <w:ind w:left="280" w:right="-340"/>
        <w:rPr>
          <w:rFonts w:ascii="Courier" w:hAnsi="Courier"/>
        </w:rPr>
      </w:pPr>
      <w:r>
        <w:rPr>
          <w:rFonts w:ascii="Courier" w:hAnsi="Courier"/>
        </w:rPr>
        <w:t>Der Bauer</w:t>
      </w:r>
      <w:r>
        <w:rPr>
          <w:rFonts w:ascii="Courier" w:hAnsi="Courier"/>
        </w:rPr>
        <w:tab/>
        <w:t>geht</w:t>
      </w:r>
      <w:r>
        <w:rPr>
          <w:rFonts w:ascii="Courier" w:hAnsi="Courier"/>
        </w:rPr>
        <w:tab/>
        <w:t>[als Fröhlich   ] /</w:t>
      </w:r>
      <w:r>
        <w:rPr>
          <w:rFonts w:ascii="Courier" w:hAnsi="Courier"/>
        </w:rPr>
        <w:tab/>
        <w:t xml:space="preserve">fröhlich </w:t>
      </w:r>
      <w:r>
        <w:rPr>
          <w:rFonts w:ascii="Courier" w:hAnsi="Courier"/>
        </w:rPr>
        <w:tab/>
        <w:t>zum Acker .</w:t>
      </w:r>
    </w:p>
    <w:p w:rsidR="00773B37" w:rsidRDefault="00E71A78">
      <w:pPr>
        <w:tabs>
          <w:tab w:val="left" w:pos="1700"/>
          <w:tab w:val="left" w:pos="3000"/>
          <w:tab w:val="left" w:pos="6140"/>
          <w:tab w:val="left" w:pos="7980"/>
        </w:tabs>
        <w:spacing w:line="360" w:lineRule="atLeast"/>
        <w:ind w:left="280" w:right="-340"/>
        <w:rPr>
          <w:rFonts w:ascii="Courier" w:hAnsi="Courier"/>
          <w:position w:val="6"/>
        </w:rPr>
      </w:pP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  <w:r>
        <w:rPr>
          <w:rFonts w:ascii="MT Extra" w:hAnsi="MT Extra"/>
          <w:position w:val="6"/>
        </w:rPr>
        <w:tab/>
      </w:r>
      <w:r>
        <w:rPr>
          <w:rFonts w:ascii="MT Extra" w:hAnsi="MT Extra"/>
          <w:position w:val="6"/>
        </w:rPr>
        <w:t>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</w:t>
      </w:r>
      <w:r>
        <w:rPr>
          <w:rFonts w:ascii="MT Extra" w:hAnsi="MT Extra"/>
          <w:position w:val="6"/>
        </w:rPr>
        <w:t></w:t>
      </w:r>
      <w:r>
        <w:rPr>
          <w:rFonts w:ascii="MT Extra" w:hAnsi="MT Extra"/>
          <w:position w:val="6"/>
        </w:rPr>
        <w:t></w:t>
      </w:r>
    </w:p>
    <w:p w:rsidR="00773B37" w:rsidRDefault="00E71A78">
      <w:pPr>
        <w:ind w:left="280" w:right="-340"/>
        <w:rPr>
          <w:rFonts w:ascii="Courier" w:hAnsi="Courier"/>
        </w:rPr>
      </w:pPr>
    </w:p>
    <w:p w:rsidR="00773B37" w:rsidRDefault="00E71A78">
      <w:pPr>
        <w:ind w:left="280" w:right="-340"/>
        <w:rPr>
          <w:rFonts w:ascii="Courier" w:hAnsi="Courier"/>
        </w:rPr>
      </w:pPr>
    </w:p>
    <w:p w:rsidR="00773B37" w:rsidRDefault="00E71A78" w:rsidP="00773B37">
      <w:pPr>
        <w:spacing w:line="320" w:lineRule="atLeast"/>
        <w:ind w:left="278" w:right="-340"/>
        <w:rPr>
          <w:rFonts w:ascii="Courier" w:hAnsi="Courier"/>
          <w:u w:val="single"/>
        </w:rPr>
      </w:pPr>
    </w:p>
    <w:p w:rsidR="00773B37" w:rsidRDefault="00E71A78">
      <w:pPr>
        <w:spacing w:before="60" w:line="360" w:lineRule="atLeast"/>
        <w:ind w:left="280" w:right="-340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Weiteres s. Ostia I, S. 183 f., Punkt 7.3</w:t>
      </w:r>
    </w:p>
    <w:p w:rsidR="00773B37" w:rsidRDefault="00E71A78" w:rsidP="00773B37">
      <w:pPr>
        <w:pBdr>
          <w:bottom w:val="single" w:sz="12" w:space="2" w:color="auto"/>
        </w:pBdr>
        <w:tabs>
          <w:tab w:val="left" w:pos="8647"/>
        </w:tabs>
        <w:ind w:right="-360"/>
        <w:rPr>
          <w:rFonts w:ascii="Courier" w:hAnsi="Courier"/>
          <w:sz w:val="18"/>
          <w:szCs w:val="18"/>
        </w:rPr>
      </w:pPr>
      <w:r>
        <w:rPr>
          <w:rFonts w:ascii="Courier" w:hAnsi="Courier"/>
          <w:b/>
        </w:rPr>
        <w:br w:type="page"/>
        <w:t xml:space="preserve">§ 9.7.2 Die Partizipien als Attribute </w:t>
      </w:r>
      <w:proofErr w:type="spellStart"/>
      <w:r>
        <w:rPr>
          <w:rFonts w:ascii="Courier" w:hAnsi="Courier"/>
          <w:b/>
        </w:rPr>
        <w:t>od.als</w:t>
      </w:r>
      <w:proofErr w:type="spellEnd"/>
      <w:r>
        <w:rPr>
          <w:rFonts w:ascii="Courier" w:hAnsi="Courier"/>
          <w:b/>
        </w:rPr>
        <w:t xml:space="preserve"> Prädikative</w:t>
      </w:r>
      <w:r w:rsidRPr="00773B37">
        <w:rPr>
          <w:rStyle w:val="Funotenzeichen"/>
        </w:rPr>
        <w:footnoteReference w:id="-1"/>
      </w:r>
      <w:r>
        <w:rPr>
          <w:rFonts w:ascii="Courier" w:hAnsi="Courier"/>
          <w:sz w:val="18"/>
          <w:szCs w:val="18"/>
        </w:rPr>
        <w:tab/>
      </w:r>
      <w:r>
        <w:rPr>
          <w:rFonts w:ascii="Courier" w:hAnsi="Courier"/>
          <w:sz w:val="20"/>
        </w:rPr>
        <w:t>(Os</w:t>
      </w:r>
      <w:r>
        <w:rPr>
          <w:rFonts w:ascii="Courier" w:hAnsi="Courier"/>
          <w:sz w:val="20"/>
        </w:rPr>
        <w:t>tia 18)</w:t>
      </w:r>
    </w:p>
    <w:p w:rsidR="00773B37" w:rsidRPr="00773B37" w:rsidRDefault="00E71A78">
      <w:pPr>
        <w:rPr>
          <w:rFonts w:ascii="Courier" w:hAnsi="Courier"/>
          <w:sz w:val="16"/>
        </w:rPr>
      </w:pPr>
    </w:p>
    <w:p w:rsidR="00773B37" w:rsidRDefault="00E71A78" w:rsidP="00773B37">
      <w:pPr>
        <w:tabs>
          <w:tab w:val="left" w:pos="709"/>
          <w:tab w:val="left" w:pos="2552"/>
        </w:tabs>
        <w:rPr>
          <w:rFonts w:ascii="Courier" w:hAnsi="Courier"/>
        </w:rPr>
      </w:pPr>
      <w:r>
        <w:rPr>
          <w:rFonts w:ascii="Courier" w:hAnsi="Courier"/>
        </w:rPr>
        <w:t>Vgl.</w:t>
      </w:r>
      <w:r>
        <w:rPr>
          <w:rFonts w:ascii="Courier" w:hAnsi="Courier"/>
        </w:rPr>
        <w:tab/>
        <w:t>§§ 4.4.1-4:</w:t>
      </w:r>
      <w:r>
        <w:rPr>
          <w:rFonts w:ascii="Courier" w:hAnsi="Courier"/>
        </w:rPr>
        <w:tab/>
        <w:t>die 3 Arten der Partizipien; Zusammenfassung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§ 9.7.1:</w:t>
      </w:r>
      <w:r>
        <w:rPr>
          <w:rFonts w:ascii="Courier" w:hAnsi="Courier"/>
        </w:rPr>
        <w:tab/>
        <w:t>das Prädikativ</w:t>
      </w:r>
    </w:p>
    <w:p w:rsidR="00773B37" w:rsidRDefault="00E71A78" w:rsidP="00773B37">
      <w:pPr>
        <w:tabs>
          <w:tab w:val="left" w:pos="709"/>
          <w:tab w:val="left" w:pos="2552"/>
        </w:tabs>
        <w:rPr>
          <w:rFonts w:ascii="Courier" w:hAnsi="Courier"/>
        </w:rPr>
      </w:pPr>
      <w:r>
        <w:rPr>
          <w:rFonts w:ascii="Courier" w:hAnsi="Courier"/>
        </w:rPr>
        <w:tab/>
        <w:t>§ 13:</w:t>
      </w:r>
      <w:r>
        <w:rPr>
          <w:rFonts w:ascii="Courier" w:hAnsi="Courier"/>
        </w:rPr>
        <w:tab/>
        <w:t>die NS 4; 7-12: wichtige Adverbialsätze</w:t>
      </w:r>
    </w:p>
    <w:p w:rsidR="00773B37" w:rsidRDefault="00E71A78" w:rsidP="00773B37">
      <w:pPr>
        <w:tabs>
          <w:tab w:val="left" w:pos="709"/>
          <w:tab w:val="left" w:pos="2552"/>
        </w:tabs>
        <w:rPr>
          <w:rFonts w:ascii="Courier" w:hAnsi="Courier"/>
        </w:rPr>
      </w:pPr>
      <w:r>
        <w:rPr>
          <w:rFonts w:ascii="Courier" w:hAnsi="Courier"/>
        </w:rPr>
        <w:tab/>
        <w:t>§ 13.2.0:</w:t>
      </w:r>
      <w:r>
        <w:rPr>
          <w:rFonts w:ascii="Courier" w:hAnsi="Courier"/>
        </w:rPr>
        <w:tab/>
        <w:t xml:space="preserve">Koordination/Parataxe; Subordination/Hypotaxe;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NS als Satzglieder</w:t>
      </w:r>
    </w:p>
    <w:p w:rsidR="00773B37" w:rsidRPr="00773B37" w:rsidRDefault="00E71A78">
      <w:pPr>
        <w:ind w:left="840"/>
        <w:rPr>
          <w:rFonts w:ascii="Courier" w:hAnsi="Courier"/>
          <w:sz w:val="18"/>
        </w:rPr>
      </w:pPr>
    </w:p>
    <w:tbl>
      <w:tblPr>
        <w:tblW w:w="0" w:type="auto"/>
        <w:tblInd w:w="3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700"/>
        <w:gridCol w:w="5240"/>
      </w:tblGrid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773B37" w:rsidRDefault="00E71A78">
            <w:pPr>
              <w:spacing w:before="60" w:after="60"/>
              <w:ind w:left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Verwendung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480"/>
              </w:tabs>
              <w:spacing w:before="60" w:after="60"/>
              <w:ind w:left="100"/>
              <w:jc w:val="center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ausdrückbar</w:t>
            </w:r>
            <w:proofErr w:type="spellEnd"/>
            <w:r>
              <w:rPr>
                <w:rFonts w:ascii="Courier" w:hAnsi="Courier"/>
              </w:rPr>
              <w:t xml:space="preserve"> als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als </w:t>
            </w:r>
            <w:r>
              <w:rPr>
                <w:rFonts w:ascii="Courier" w:hAnsi="Courier"/>
                <w:b/>
              </w:rPr>
              <w:t>Attribut</w:t>
            </w:r>
            <w:r>
              <w:rPr>
                <w:rFonts w:ascii="Courier" w:hAnsi="Courier"/>
              </w:rPr>
              <w:t xml:space="preserve"> aufgefasstes Partizip</w:t>
            </w:r>
          </w:p>
        </w:tc>
        <w:tc>
          <w:tcPr>
            <w:tcW w:w="52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 w:rsidP="00773B37">
            <w:pPr>
              <w:tabs>
                <w:tab w:val="left" w:pos="480"/>
                <w:tab w:val="left" w:pos="640"/>
              </w:tabs>
              <w:spacing w:before="40" w:after="40"/>
              <w:ind w:left="10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Attribut</w:t>
            </w:r>
          </w:p>
          <w:p w:rsidR="00773B37" w:rsidRDefault="00E71A78" w:rsidP="00773B37">
            <w:pPr>
              <w:tabs>
                <w:tab w:val="left" w:pos="480"/>
                <w:tab w:val="left" w:pos="640"/>
              </w:tabs>
              <w:spacing w:before="40" w:after="40"/>
              <w:ind w:left="10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b)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Attributsatz</w:t>
            </w:r>
            <w:r>
              <w:rPr>
                <w:rFonts w:ascii="Courier" w:hAnsi="Courier"/>
              </w:rPr>
              <w:t xml:space="preserve"> = Relativsatz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als </w:t>
            </w:r>
            <w:r>
              <w:rPr>
                <w:rFonts w:ascii="Courier" w:hAnsi="Courier"/>
                <w:b/>
              </w:rPr>
              <w:t>Prädikativ</w:t>
            </w:r>
            <w:r>
              <w:rPr>
                <w:rFonts w:ascii="Courier" w:hAnsi="Courier"/>
              </w:rPr>
              <w:t xml:space="preserve"> aufgefasstes Partizip:</w:t>
            </w:r>
          </w:p>
          <w:p w:rsidR="00773B37" w:rsidRDefault="00E71A78">
            <w:pPr>
              <w:spacing w:before="60" w:after="60"/>
              <w:ind w:left="100"/>
              <w:rPr>
                <w:rFonts w:ascii="Courier" w:hAnsi="Courier"/>
              </w:rPr>
            </w:pPr>
          </w:p>
          <w:p w:rsidR="00773B37" w:rsidRDefault="00E71A78">
            <w:pPr>
              <w:spacing w:before="60" w:after="60"/>
              <w:ind w:left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sog. </w:t>
            </w:r>
            <w:proofErr w:type="spellStart"/>
            <w:r>
              <w:rPr>
                <w:rFonts w:ascii="Courier" w:hAnsi="Courier"/>
                <w:b/>
                <w:u w:val="single"/>
              </w:rPr>
              <w:t>participium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  <w:u w:val="single"/>
              </w:rPr>
              <w:t>coniunctum</w:t>
            </w:r>
            <w:proofErr w:type="spellEnd"/>
            <w:r>
              <w:rPr>
                <w:rFonts w:ascii="Courier" w:hAnsi="Courier"/>
              </w:rPr>
              <w:t>,</w:t>
            </w:r>
          </w:p>
          <w:p w:rsidR="00773B37" w:rsidRDefault="00E71A78">
            <w:pPr>
              <w:spacing w:before="60" w:after="60"/>
              <w:ind w:left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= mit einem anderen Satzglied in KNG "verbundenes Partizip"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 w:rsidP="00773B37">
            <w:pPr>
              <w:tabs>
                <w:tab w:val="left" w:pos="480"/>
                <w:tab w:val="left" w:pos="640"/>
              </w:tabs>
              <w:spacing w:before="40" w:after="40"/>
              <w:ind w:left="10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a)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Prädikativ</w:t>
            </w:r>
          </w:p>
          <w:p w:rsidR="00773B37" w:rsidRDefault="00E71A78" w:rsidP="00773B37">
            <w:pPr>
              <w:tabs>
                <w:tab w:val="left" w:pos="480"/>
                <w:tab w:val="left" w:pos="640"/>
              </w:tabs>
              <w:spacing w:before="40" w:after="40"/>
              <w:ind w:left="10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b)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Adverbiale</w:t>
            </w:r>
            <w:r>
              <w:rPr>
                <w:rFonts w:ascii="Courier" w:hAnsi="Courier"/>
              </w:rPr>
              <w:t xml:space="preserve">, 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>also Präposition mit No</w:t>
            </w:r>
            <w:r>
              <w:rPr>
                <w:rFonts w:ascii="Courier" w:hAnsi="Courier"/>
              </w:rPr>
              <w:t>men: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sz w:val="20"/>
              </w:rPr>
              <w:t xml:space="preserve">Die </w:t>
            </w:r>
            <w:proofErr w:type="spellStart"/>
            <w:r>
              <w:rPr>
                <w:rFonts w:ascii="Courier" w:hAnsi="Courier"/>
                <w:sz w:val="20"/>
              </w:rPr>
              <w:t>Präpos</w:t>
            </w:r>
            <w:proofErr w:type="spellEnd"/>
            <w:r>
              <w:rPr>
                <w:rFonts w:ascii="Courier" w:hAnsi="Courier"/>
                <w:sz w:val="20"/>
              </w:rPr>
              <w:t xml:space="preserve">. drückt den logischen 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  <w:t>Bezug aus</w:t>
            </w:r>
          </w:p>
          <w:p w:rsidR="00773B37" w:rsidRDefault="00E71A78" w:rsidP="00773B37">
            <w:pPr>
              <w:tabs>
                <w:tab w:val="left" w:pos="480"/>
                <w:tab w:val="left" w:pos="640"/>
              </w:tabs>
              <w:spacing w:before="40" w:after="40"/>
              <w:ind w:left="10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c)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Adverbialsatz</w:t>
            </w:r>
            <w:r>
              <w:rPr>
                <w:rFonts w:ascii="Courier" w:hAnsi="Courier"/>
              </w:rPr>
              <w:t xml:space="preserve">, 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 xml:space="preserve">also Subordination/Hypotaxe  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 xml:space="preserve">mittels </w:t>
            </w:r>
            <w:proofErr w:type="spellStart"/>
            <w:r>
              <w:rPr>
                <w:rFonts w:ascii="Courier" w:hAnsi="Courier"/>
              </w:rPr>
              <w:t>Subjunktion</w:t>
            </w:r>
            <w:proofErr w:type="spellEnd"/>
            <w:r>
              <w:rPr>
                <w:rFonts w:ascii="Courier" w:hAnsi="Courier"/>
              </w:rPr>
              <w:t>: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sz w:val="20"/>
              </w:rPr>
              <w:t xml:space="preserve">Die </w:t>
            </w:r>
            <w:proofErr w:type="spellStart"/>
            <w:r>
              <w:rPr>
                <w:rFonts w:ascii="Courier" w:hAnsi="Courier"/>
                <w:sz w:val="20"/>
              </w:rPr>
              <w:t>Subjunkt</w:t>
            </w:r>
            <w:proofErr w:type="spellEnd"/>
            <w:r>
              <w:rPr>
                <w:rFonts w:ascii="Courier" w:hAnsi="Courier"/>
                <w:sz w:val="20"/>
              </w:rPr>
              <w:t xml:space="preserve">. drückt den logischen 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  <w:t>Bezug aus</w:t>
            </w:r>
          </w:p>
          <w:p w:rsidR="00773B37" w:rsidRDefault="00E71A78" w:rsidP="00773B37">
            <w:pPr>
              <w:tabs>
                <w:tab w:val="left" w:pos="480"/>
                <w:tab w:val="left" w:pos="640"/>
              </w:tabs>
              <w:spacing w:before="40" w:after="40"/>
              <w:ind w:left="10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d)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gleichgeordneter</w:t>
            </w:r>
            <w:proofErr w:type="spellEnd"/>
            <w:r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  <w:b/>
              </w:rPr>
              <w:t>Satz</w:t>
            </w:r>
            <w:r>
              <w:rPr>
                <w:rFonts w:ascii="Courier" w:hAnsi="Courier"/>
                <w:b/>
                <w:sz w:val="18"/>
                <w:szCs w:val="18"/>
              </w:rPr>
              <w:t xml:space="preserve"> </w:t>
            </w:r>
            <w:r>
              <w:rPr>
                <w:rFonts w:ascii="Courier" w:hAnsi="Courier"/>
              </w:rPr>
              <w:t>(HS/NS)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 xml:space="preserve">also Koordination/Parataxe 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  <w:t xml:space="preserve">mittels </w:t>
            </w:r>
            <w:proofErr w:type="spellStart"/>
            <w:r>
              <w:rPr>
                <w:rFonts w:ascii="Courier" w:hAnsi="Courier"/>
              </w:rPr>
              <w:t>Konjunktio</w:t>
            </w:r>
            <w:r>
              <w:rPr>
                <w:rFonts w:ascii="Courier" w:hAnsi="Courier"/>
              </w:rPr>
              <w:t>n+ev</w:t>
            </w:r>
            <w:proofErr w:type="spellEnd"/>
            <w:r>
              <w:rPr>
                <w:rFonts w:ascii="Courier" w:hAnsi="Courier"/>
              </w:rPr>
              <w:t>. Adverb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  <w:t>im 2. Satz:</w:t>
            </w:r>
            <w:r>
              <w:rPr>
                <w:rFonts w:ascii="Courier" w:hAnsi="Courier"/>
              </w:rPr>
              <w:br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sz w:val="20"/>
              </w:rPr>
              <w:t xml:space="preserve">Das Adverb drückt den logischen 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tab/>
            </w:r>
            <w:r>
              <w:rPr>
                <w:rFonts w:ascii="Courier" w:hAnsi="Courier"/>
                <w:sz w:val="20"/>
              </w:rPr>
              <w:tab/>
              <w:t>Bezug aus</w:t>
            </w:r>
          </w:p>
        </w:tc>
      </w:tr>
    </w:tbl>
    <w:p w:rsidR="00773B37" w:rsidRDefault="00E71A78">
      <w:pPr>
        <w:rPr>
          <w:rFonts w:ascii="Courier" w:hAnsi="Courier"/>
        </w:rPr>
      </w:pPr>
    </w:p>
    <w:p w:rsidR="00773B37" w:rsidRDefault="00E71A78">
      <w:pPr>
        <w:rPr>
          <w:rFonts w:ascii="Courier" w:hAnsi="Courier"/>
        </w:rPr>
      </w:pPr>
    </w:p>
    <w:p w:rsidR="00773B37" w:rsidRDefault="00E71A78" w:rsidP="00773B37">
      <w:pPr>
        <w:pBdr>
          <w:bottom w:val="single" w:sz="12" w:space="2" w:color="auto"/>
        </w:pBdr>
        <w:tabs>
          <w:tab w:val="left" w:pos="8931"/>
        </w:tabs>
        <w:ind w:right="-560"/>
        <w:rPr>
          <w:rFonts w:ascii="Courier" w:hAnsi="Courier"/>
          <w:b/>
        </w:rPr>
      </w:pPr>
      <w:r>
        <w:rPr>
          <w:rFonts w:ascii="Courier" w:hAnsi="Courier"/>
          <w:b/>
        </w:rPr>
        <w:t xml:space="preserve">§ 9.7.3 Wiedergabe des </w:t>
      </w:r>
      <w:proofErr w:type="spellStart"/>
      <w:r>
        <w:rPr>
          <w:rFonts w:ascii="Courier" w:hAnsi="Courier"/>
          <w:b/>
        </w:rPr>
        <w:t>part.coni./ablat.absol</w:t>
      </w:r>
      <w:proofErr w:type="spellEnd"/>
      <w:r>
        <w:rPr>
          <w:rFonts w:ascii="Courier" w:hAnsi="Courier"/>
          <w:b/>
        </w:rPr>
        <w:t>.</w:t>
      </w:r>
      <w:r>
        <w:rPr>
          <w:rFonts w:ascii="Courier" w:hAnsi="Courier"/>
          <w:b/>
          <w:sz w:val="18"/>
          <w:szCs w:val="18"/>
        </w:rPr>
        <w:t xml:space="preserve"> </w:t>
      </w:r>
      <w:r>
        <w:rPr>
          <w:rFonts w:ascii="Courier" w:hAnsi="Courier"/>
          <w:b/>
        </w:rPr>
        <w:t>im Deutschen</w:t>
      </w:r>
      <w:r>
        <w:rPr>
          <w:rFonts w:ascii="Courier" w:hAnsi="Courier"/>
          <w:b/>
          <w:sz w:val="14"/>
          <w:szCs w:val="14"/>
        </w:rPr>
        <w:tab/>
      </w:r>
      <w:r>
        <w:rPr>
          <w:rFonts w:ascii="Courier" w:hAnsi="Courier"/>
          <w:sz w:val="20"/>
        </w:rPr>
        <w:t>(Ostia 18)</w:t>
      </w:r>
    </w:p>
    <w:p w:rsidR="00773B37" w:rsidRPr="00773B37" w:rsidRDefault="00E71A78">
      <w:pPr>
        <w:rPr>
          <w:rFonts w:ascii="Courier" w:hAnsi="Courier"/>
          <w:sz w:val="18"/>
        </w:rPr>
      </w:pPr>
    </w:p>
    <w:tbl>
      <w:tblPr>
        <w:tblW w:w="0" w:type="auto"/>
        <w:tblInd w:w="10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2140"/>
        <w:gridCol w:w="2800"/>
        <w:gridCol w:w="2760"/>
        <w:gridCol w:w="360"/>
        <w:gridCol w:w="2552"/>
      </w:tblGrid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log. Bezug = Sinnrichtung</w:t>
            </w:r>
          </w:p>
        </w:tc>
        <w:tc>
          <w:tcPr>
            <w:tcW w:w="280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773B37" w:rsidRDefault="00E71A78" w:rsidP="00773B37">
            <w:pPr>
              <w:spacing w:before="60" w:after="60"/>
              <w:ind w:left="-20" w:right="-8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durch Adverbiale mit der Präposition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D9D9D9"/>
          </w:tcPr>
          <w:p w:rsidR="00773B37" w:rsidRDefault="00E71A78" w:rsidP="00773B37">
            <w:pPr>
              <w:spacing w:before="60" w:after="60"/>
              <w:ind w:left="-20" w:right="-157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durch</w:t>
            </w:r>
            <w:r>
              <w:rPr>
                <w:rFonts w:ascii="Courier" w:hAnsi="Courier"/>
                <w:sz w:val="18"/>
                <w:szCs w:val="18"/>
              </w:rPr>
              <w:t xml:space="preserve"> </w:t>
            </w:r>
            <w:r>
              <w:rPr>
                <w:rFonts w:ascii="Courier" w:hAnsi="Courier"/>
              </w:rPr>
              <w:t>Adverbialsatz mit</w:t>
            </w:r>
            <w:r>
              <w:rPr>
                <w:rFonts w:ascii="Courier" w:hAnsi="Courier"/>
                <w:sz w:val="18"/>
                <w:szCs w:val="18"/>
              </w:rPr>
              <w:t xml:space="preserve"> </w:t>
            </w:r>
            <w:r>
              <w:rPr>
                <w:rFonts w:ascii="Courier" w:hAnsi="Courier"/>
              </w:rPr>
              <w:t xml:space="preserve">der </w:t>
            </w:r>
            <w:proofErr w:type="spellStart"/>
            <w:r>
              <w:rPr>
                <w:rFonts w:ascii="Courier" w:hAnsi="Courier"/>
              </w:rPr>
              <w:t>Subjunktion</w:t>
            </w:r>
            <w:proofErr w:type="spellEnd"/>
          </w:p>
        </w:tc>
        <w:tc>
          <w:tcPr>
            <w:tcW w:w="36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773B37" w:rsidRDefault="00E71A78">
            <w:pPr>
              <w:spacing w:before="160"/>
              <w:ind w:left="-20"/>
              <w:jc w:val="right"/>
              <w:rPr>
                <w:rFonts w:ascii="Courier" w:hAnsi="Courier"/>
              </w:rPr>
            </w:pPr>
            <w:r>
              <w:rPr>
                <w:rFonts w:ascii="Courier" w:hAnsi="Courier"/>
                <w:position w:val="-4"/>
                <w:sz w:val="18"/>
                <w:szCs w:val="18"/>
              </w:rPr>
              <w:t xml:space="preserve">NS </w:t>
            </w:r>
            <w:proofErr w:type="spellStart"/>
            <w:r>
              <w:rPr>
                <w:rFonts w:ascii="Courier" w:hAnsi="Courier"/>
                <w:position w:val="-4"/>
                <w:sz w:val="18"/>
                <w:szCs w:val="18"/>
              </w:rPr>
              <w:t>N</w:t>
            </w:r>
            <w:r>
              <w:rPr>
                <w:rFonts w:ascii="Courier" w:hAnsi="Courier"/>
                <w:position w:val="-4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dch</w:t>
            </w:r>
            <w:proofErr w:type="spellEnd"/>
            <w:r>
              <w:rPr>
                <w:rFonts w:ascii="Courier" w:hAnsi="Courier"/>
              </w:rPr>
              <w:t>.</w:t>
            </w:r>
            <w:r>
              <w:rPr>
                <w:rFonts w:ascii="Courier" w:hAnsi="Couri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koordin</w:t>
            </w:r>
            <w:proofErr w:type="spellEnd"/>
            <w:r>
              <w:rPr>
                <w:rFonts w:ascii="Courier" w:hAnsi="Courier"/>
                <w:sz w:val="18"/>
                <w:szCs w:val="18"/>
              </w:rPr>
              <w:t xml:space="preserve">. </w:t>
            </w:r>
            <w:r>
              <w:rPr>
                <w:rFonts w:ascii="Courier" w:hAnsi="Courier"/>
              </w:rPr>
              <w:t xml:space="preserve">Satz mit dem Adverb </w:t>
            </w:r>
            <w:r w:rsidRPr="00773B37">
              <w:rPr>
                <w:rStyle w:val="Funotenzeichen"/>
              </w:rPr>
              <w:footnoteReference w:id="0"/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temporal</w:t>
            </w:r>
          </w:p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gleichzeitig</w:t>
            </w:r>
          </w:p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vorzeitig</w:t>
            </w:r>
          </w:p>
        </w:tc>
        <w:tc>
          <w:tcPr>
            <w:tcW w:w="280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</w:p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in; bei; während</w:t>
            </w:r>
          </w:p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nach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 w:rsidP="00773B37">
            <w:pPr>
              <w:tabs>
                <w:tab w:val="left" w:pos="1339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[solange</w:t>
            </w:r>
          </w:p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als; </w:t>
            </w:r>
            <w:proofErr w:type="spellStart"/>
            <w:r>
              <w:rPr>
                <w:rFonts w:ascii="Courier" w:hAnsi="Courier"/>
              </w:rPr>
              <w:t>während;wenn</w:t>
            </w:r>
            <w:proofErr w:type="spellEnd"/>
            <w:r>
              <w:rPr>
                <w:rFonts w:ascii="Courier" w:hAnsi="Courier"/>
              </w:rPr>
              <w:t>;</w:t>
            </w:r>
          </w:p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als; nachdem</w:t>
            </w:r>
          </w:p>
        </w:tc>
        <w:tc>
          <w:tcPr>
            <w:tcW w:w="36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</w:p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inzwischen; dabei</w:t>
            </w:r>
            <w:r>
              <w:rPr>
                <w:rFonts w:ascii="Courier" w:hAnsi="Courier"/>
              </w:rPr>
              <w:br/>
              <w:t>dann; darauf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2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modal</w:t>
            </w:r>
          </w:p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verneint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bei; durch; unter</w:t>
            </w:r>
          </w:p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ohne; ohne zu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indem;dadurch</w:t>
            </w:r>
            <w:proofErr w:type="spellEnd"/>
            <w:r>
              <w:rPr>
                <w:rFonts w:ascii="Courier" w:hAnsi="Courier"/>
              </w:rPr>
              <w:t xml:space="preserve"> dass</w:t>
            </w:r>
          </w:p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ohne dass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so; dadurch</w:t>
            </w:r>
          </w:p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nicht, sondern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3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kausal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wegen; infolge; durch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weil; da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deswegen;infolge-dessen</w:t>
            </w:r>
            <w:proofErr w:type="spellEnd"/>
            <w:r>
              <w:rPr>
                <w:rFonts w:ascii="Courier" w:hAnsi="Courier"/>
              </w:rPr>
              <w:t>; dadurch; deshalb; darum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4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konzessiv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trotz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obschon; obwohl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trotzdem; dennoch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5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adversativ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im Gegensatz zu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während (dagegen)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aber;doch;dagegen</w:t>
            </w:r>
            <w:proofErr w:type="spellEnd"/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 w:righ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6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kondition</w:t>
            </w:r>
            <w:r>
              <w:rPr>
                <w:rFonts w:ascii="Courier" w:hAnsi="Courier"/>
                <w:b/>
              </w:rPr>
              <w:t>al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im Fall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falls; wenn; sofern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(in diesem Fall)</w:t>
            </w:r>
          </w:p>
        </w:tc>
      </w:tr>
      <w:tr w:rsidR="0077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773B37" w:rsidRDefault="00E71A78">
            <w:pPr>
              <w:tabs>
                <w:tab w:val="left" w:pos="220"/>
              </w:tabs>
              <w:spacing w:before="60" w:after="60"/>
              <w:ind w:left="-20" w:righ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7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b/>
              </w:rPr>
              <w:t>final</w:t>
            </w:r>
            <w:r>
              <w:rPr>
                <w:rFonts w:ascii="Courier" w:hAnsi="Courier"/>
                <w:sz w:val="20"/>
              </w:rPr>
              <w:t xml:space="preserve"> (nur 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sz w:val="20"/>
              </w:rPr>
              <w:tab/>
            </w:r>
            <w:proofErr w:type="spellStart"/>
            <w:r>
              <w:rPr>
                <w:rFonts w:ascii="Courier" w:hAnsi="Courier"/>
                <w:sz w:val="20"/>
              </w:rPr>
              <w:t>Part.d.Nachz</w:t>
            </w:r>
            <w:proofErr w:type="spellEnd"/>
            <w:r>
              <w:rPr>
                <w:rFonts w:ascii="Courier" w:hAnsi="Courier"/>
                <w:sz w:val="20"/>
              </w:rPr>
              <w:t>.)</w:t>
            </w:r>
          </w:p>
        </w:tc>
        <w:tc>
          <w:tcPr>
            <w:tcW w:w="2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um zu; um...willen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damit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/>
              <w:jc w:val="right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37" w:rsidRDefault="00E71A78">
            <w:pPr>
              <w:spacing w:before="60" w:after="60"/>
              <w:ind w:left="-20" w:right="-7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(und beabsichtigt zu)</w:t>
            </w:r>
          </w:p>
        </w:tc>
      </w:tr>
    </w:tbl>
    <w:p w:rsidR="00773B37" w:rsidRPr="00773B37" w:rsidRDefault="00E71A78">
      <w:pPr>
        <w:rPr>
          <w:rFonts w:ascii="Courier" w:hAnsi="Courier"/>
          <w:sz w:val="16"/>
        </w:rPr>
      </w:pPr>
    </w:p>
    <w:sectPr w:rsidR="00773B37" w:rsidRPr="00773B37">
      <w:pgSz w:w="11880" w:h="16800"/>
      <w:pgMar w:top="624" w:right="1021" w:bottom="737" w:left="737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773B37" w:rsidRPr="00773B37" w:rsidRDefault="00E71A78">
      <w:pPr>
        <w:pStyle w:val="Funotentext"/>
        <w:tabs>
          <w:tab w:val="left" w:pos="220"/>
        </w:tabs>
        <w:rPr>
          <w:rFonts w:ascii="Courier" w:hAnsi="Courier"/>
          <w:sz w:val="20"/>
        </w:rPr>
      </w:pPr>
      <w:r w:rsidRPr="00773B37">
        <w:rPr>
          <w:rStyle w:val="Funotenzeichen"/>
        </w:rPr>
        <w:footnoteRef/>
      </w:r>
      <w:r>
        <w:rPr>
          <w:rFonts w:ascii="Courier" w:hAnsi="Courier"/>
        </w:rPr>
        <w:tab/>
      </w:r>
      <w:r w:rsidRPr="00773B37">
        <w:rPr>
          <w:rFonts w:ascii="Courier" w:hAnsi="Courier"/>
          <w:sz w:val="20"/>
        </w:rPr>
        <w:t>Auch Adjektive können ja als Attribute oder Prädikative verwendet werden.</w:t>
      </w:r>
    </w:p>
  </w:footnote>
  <w:footnote w:id="0">
    <w:p w:rsidR="00773B37" w:rsidRPr="00773B37" w:rsidRDefault="00E71A78">
      <w:pPr>
        <w:pStyle w:val="Funotentext"/>
        <w:tabs>
          <w:tab w:val="left" w:pos="220"/>
        </w:tabs>
        <w:ind w:right="-700"/>
        <w:rPr>
          <w:rFonts w:ascii="Courier" w:hAnsi="Courier"/>
          <w:sz w:val="20"/>
        </w:rPr>
      </w:pPr>
      <w:r w:rsidRPr="00773B37">
        <w:rPr>
          <w:rStyle w:val="Funotenzeichen"/>
        </w:rPr>
        <w:footnoteRef/>
      </w:r>
      <w:r>
        <w:rPr>
          <w:rFonts w:ascii="Courier" w:hAnsi="Courier"/>
        </w:rPr>
        <w:tab/>
      </w:r>
      <w:r w:rsidRPr="00773B37">
        <w:rPr>
          <w:rFonts w:ascii="Courier" w:hAnsi="Courier"/>
          <w:sz w:val="20"/>
        </w:rPr>
        <w:t>Man kann oft den logischen Bezug unberücksich</w:t>
      </w:r>
      <w:r w:rsidRPr="00773B37">
        <w:rPr>
          <w:rFonts w:ascii="Courier" w:hAnsi="Courier"/>
          <w:sz w:val="20"/>
        </w:rPr>
        <w:t>tigt lassen und nur die Beiordnung aus-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 w:rsidRPr="00773B37">
        <w:rPr>
          <w:rFonts w:ascii="Courier" w:hAnsi="Courier"/>
          <w:sz w:val="20"/>
        </w:rPr>
        <w:t>drücken (durch "und"; "aber")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773B37"/>
    <w:rsid w:val="00E71A7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Helvetica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basedOn w:val="Absatz-Standardschriftart"/>
    <w:semiHidden/>
    <w:rsid w:val="00773B37"/>
    <w:rPr>
      <w:vertAlign w:val="superscript"/>
    </w:rPr>
  </w:style>
  <w:style w:type="character" w:styleId="Funotenzeichen">
    <w:name w:val="footnote reference"/>
    <w:basedOn w:val="Absatz-Standardschriftart"/>
    <w:rPr>
      <w:position w:val="6"/>
      <w:sz w:val="16"/>
    </w:rPr>
  </w:style>
  <w:style w:type="paragraph" w:styleId="Funotentext">
    <w:name w:val="footnote text"/>
    <w:basedOn w:val="Standar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footnotes" Target="footnote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</vt:lpstr>
    </vt:vector>
  </TitlesOfParts>
  <Company>cheironos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</dc:title>
  <dc:subject/>
  <dc:creator>Theo Wirth</dc:creator>
  <cp:keywords/>
  <cp:lastModifiedBy>Theo Wirth</cp:lastModifiedBy>
  <cp:revision>2</cp:revision>
  <dcterms:created xsi:type="dcterms:W3CDTF">2009-11-24T19:55:00Z</dcterms:created>
  <dcterms:modified xsi:type="dcterms:W3CDTF">2009-11-24T19:55:00Z</dcterms:modified>
</cp:coreProperties>
</file>