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03" w:rsidRDefault="00190576" w:rsidP="00713603">
      <w:pPr>
        <w:tabs>
          <w:tab w:val="left" w:pos="6663"/>
        </w:tabs>
        <w:spacing w:before="140"/>
        <w:rPr>
          <w:rFonts w:ascii="Courier" w:hAnsi="Courier"/>
          <w:sz w:val="36"/>
          <w:szCs w:val="36"/>
        </w:rPr>
      </w:pPr>
      <w:r>
        <w:rPr>
          <w:rFonts w:ascii="Courier" w:hAnsi="Courier"/>
          <w:b/>
          <w:color w:val="FF0000"/>
          <w:sz w:val="36"/>
          <w:szCs w:val="36"/>
        </w:rPr>
        <w:t>Grundfunktion</w:t>
      </w:r>
      <w:r>
        <w:rPr>
          <w:rFonts w:ascii="Courier" w:hAnsi="Courier"/>
          <w:sz w:val="36"/>
          <w:szCs w:val="36"/>
        </w:rPr>
        <w:t xml:space="preserve"> des Genitivs: Er bezeichnet den </w:t>
      </w:r>
      <w:r>
        <w:rPr>
          <w:rFonts w:ascii="Courier" w:hAnsi="Courier"/>
          <w:b/>
          <w:color w:val="FF0000"/>
          <w:sz w:val="36"/>
          <w:szCs w:val="36"/>
        </w:rPr>
        <w:t>Bereich</w:t>
      </w:r>
      <w:r>
        <w:rPr>
          <w:rFonts w:ascii="Courier" w:hAnsi="Courier"/>
          <w:sz w:val="36"/>
          <w:szCs w:val="36"/>
        </w:rPr>
        <w:t>,</w:t>
      </w:r>
    </w:p>
    <w:p w:rsidR="00713603" w:rsidRDefault="00190576" w:rsidP="00713603">
      <w:pPr>
        <w:tabs>
          <w:tab w:val="left" w:pos="6663"/>
        </w:tabs>
        <w:spacing w:before="140"/>
        <w:rPr>
          <w:rFonts w:ascii="Courier" w:hAnsi="Courier"/>
          <w:sz w:val="36"/>
          <w:szCs w:val="36"/>
        </w:rPr>
      </w:pPr>
      <w:r>
        <w:rPr>
          <w:rFonts w:ascii="Courier" w:hAnsi="Courier"/>
          <w:sz w:val="36"/>
          <w:szCs w:val="36"/>
        </w:rPr>
        <w:tab/>
        <w:t>zu dem etwas/jemand gehört.</w:t>
      </w:r>
    </w:p>
    <w:p w:rsidR="00713603" w:rsidRDefault="00190576">
      <w:pPr>
        <w:spacing w:before="140"/>
        <w:rPr>
          <w:rFonts w:ascii="Courier" w:hAnsi="Courier"/>
          <w:sz w:val="36"/>
          <w:szCs w:val="3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7371"/>
        <w:gridCol w:w="7371"/>
      </w:tblGrid>
      <w:tr w:rsidR="00713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603" w:rsidRDefault="00190576" w:rsidP="00713603">
            <w:pPr>
              <w:tabs>
                <w:tab w:val="left" w:pos="1560"/>
                <w:tab w:val="left" w:pos="5670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proofErr w:type="spellStart"/>
            <w:r>
              <w:rPr>
                <w:rFonts w:ascii="Courier" w:hAnsi="Courier"/>
                <w:sz w:val="36"/>
                <w:szCs w:val="36"/>
              </w:rPr>
              <w:t>Unus</w:t>
            </w:r>
            <w:proofErr w:type="spellEnd"/>
            <w:r>
              <w:rPr>
                <w:rFonts w:ascii="Courier" w:hAnsi="Courier"/>
                <w:sz w:val="36"/>
                <w:szCs w:val="36"/>
              </w:rPr>
              <w:tab/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servorum</w:t>
            </w:r>
            <w:proofErr w:type="spellEnd"/>
            <w:r>
              <w:rPr>
                <w:rFonts w:ascii="Courier" w:hAnsi="Courier"/>
                <w:sz w:val="36"/>
                <w:szCs w:val="36"/>
              </w:rPr>
              <w:tab/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venit</w:t>
            </w:r>
            <w:proofErr w:type="spellEnd"/>
          </w:p>
          <w:p w:rsidR="00713603" w:rsidRDefault="00190576" w:rsidP="00713603">
            <w:pPr>
              <w:tabs>
                <w:tab w:val="left" w:pos="1560"/>
                <w:tab w:val="left" w:pos="5670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>Einer</w:t>
            </w:r>
            <w:r>
              <w:rPr>
                <w:rFonts w:ascii="Courier" w:hAnsi="Courier"/>
                <w:sz w:val="36"/>
                <w:szCs w:val="36"/>
              </w:rPr>
              <w:tab/>
            </w:r>
            <w:r>
              <w:rPr>
                <w:rFonts w:ascii="Courier" w:hAnsi="Courier"/>
                <w:sz w:val="36"/>
                <w:szCs w:val="36"/>
                <w:u w:val="single"/>
              </w:rPr>
              <w:t>der Sklaven</w:t>
            </w:r>
            <w:r>
              <w:rPr>
                <w:rFonts w:ascii="Courier" w:hAnsi="Courier"/>
                <w:position w:val="6"/>
                <w:sz w:val="36"/>
                <w:szCs w:val="36"/>
              </w:rPr>
              <w:t>1)</w:t>
            </w:r>
            <w:r>
              <w:rPr>
                <w:rFonts w:ascii="Courier" w:hAnsi="Courier"/>
                <w:sz w:val="36"/>
                <w:szCs w:val="36"/>
              </w:rPr>
              <w:tab/>
              <w:t>kommt</w:t>
            </w:r>
          </w:p>
          <w:p w:rsidR="00713603" w:rsidRDefault="00190576" w:rsidP="00713603">
            <w:pPr>
              <w:tabs>
                <w:tab w:val="left" w:pos="1560"/>
                <w:tab w:val="left" w:pos="5670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>Einer</w:t>
            </w:r>
            <w:r>
              <w:rPr>
                <w:rFonts w:ascii="Courier" w:hAnsi="Courier"/>
                <w:sz w:val="36"/>
                <w:szCs w:val="36"/>
              </w:rPr>
              <w:tab/>
            </w:r>
            <w:r>
              <w:rPr>
                <w:rFonts w:ascii="Courier" w:hAnsi="Courier"/>
                <w:sz w:val="36"/>
                <w:szCs w:val="36"/>
                <w:u w:val="single"/>
              </w:rPr>
              <w:t>von den Sklaven</w:t>
            </w:r>
            <w:r>
              <w:rPr>
                <w:rFonts w:ascii="Courier" w:hAnsi="Courier"/>
                <w:position w:val="6"/>
                <w:sz w:val="36"/>
                <w:szCs w:val="36"/>
              </w:rPr>
              <w:t>1)</w:t>
            </w:r>
            <w:r>
              <w:rPr>
                <w:rFonts w:ascii="Courier" w:hAnsi="Courier"/>
                <w:sz w:val="36"/>
                <w:szCs w:val="36"/>
              </w:rPr>
              <w:tab/>
              <w:t>kommt</w:t>
            </w:r>
          </w:p>
          <w:p w:rsidR="00713603" w:rsidRDefault="00190576">
            <w:pPr>
              <w:spacing w:before="140"/>
              <w:rPr>
                <w:rFonts w:ascii="Courier" w:hAnsi="Courier"/>
                <w:sz w:val="36"/>
                <w:szCs w:val="36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603" w:rsidRDefault="00190576" w:rsidP="00713603">
            <w:pPr>
              <w:tabs>
                <w:tab w:val="left" w:pos="709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 xml:space="preserve">Der Genitiv bezeichnet </w:t>
            </w:r>
          </w:p>
          <w:p w:rsidR="00713603" w:rsidRDefault="00190576" w:rsidP="00713603">
            <w:pPr>
              <w:tabs>
                <w:tab w:val="left" w:pos="709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 xml:space="preserve">das </w:t>
            </w:r>
            <w:r>
              <w:rPr>
                <w:rFonts w:ascii="Courier" w:hAnsi="Courier"/>
                <w:b/>
                <w:color w:val="FF0000"/>
                <w:sz w:val="36"/>
                <w:szCs w:val="36"/>
              </w:rPr>
              <w:t>Ganze</w:t>
            </w:r>
            <w:r>
              <w:rPr>
                <w:rFonts w:ascii="Courier" w:hAnsi="Courier"/>
                <w:sz w:val="36"/>
                <w:szCs w:val="36"/>
              </w:rPr>
              <w:t xml:space="preserve"> (Teil daraus: </w:t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unus</w:t>
            </w:r>
            <w:proofErr w:type="spellEnd"/>
            <w:r>
              <w:rPr>
                <w:rFonts w:ascii="Courier" w:hAnsi="Courier"/>
                <w:sz w:val="36"/>
                <w:szCs w:val="36"/>
              </w:rPr>
              <w:t>):</w:t>
            </w:r>
          </w:p>
          <w:p w:rsidR="00713603" w:rsidRDefault="00190576" w:rsidP="00713603">
            <w:pPr>
              <w:tabs>
                <w:tab w:val="left" w:pos="709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ab/>
            </w:r>
            <w:proofErr w:type="spellStart"/>
            <w:r>
              <w:rPr>
                <w:rFonts w:ascii="Courier" w:hAnsi="Courier"/>
                <w:b/>
                <w:sz w:val="36"/>
                <w:szCs w:val="36"/>
              </w:rPr>
              <w:t>genitivus</w:t>
            </w:r>
            <w:proofErr w:type="spellEnd"/>
            <w:r>
              <w:rPr>
                <w:rFonts w:ascii="Courier" w:hAnsi="Courier"/>
                <w:b/>
                <w:sz w:val="36"/>
                <w:szCs w:val="36"/>
              </w:rPr>
              <w:t xml:space="preserve"> partitivus</w:t>
            </w:r>
          </w:p>
        </w:tc>
      </w:tr>
      <w:tr w:rsidR="00713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603" w:rsidRDefault="00190576">
            <w:pPr>
              <w:spacing w:before="140"/>
              <w:rPr>
                <w:rFonts w:ascii="Courier" w:hAnsi="Courier"/>
                <w:sz w:val="36"/>
                <w:szCs w:val="36"/>
              </w:rPr>
            </w:pPr>
            <w:proofErr w:type="spellStart"/>
            <w:r>
              <w:rPr>
                <w:rFonts w:ascii="Courier" w:hAnsi="Courier"/>
                <w:sz w:val="36"/>
                <w:szCs w:val="36"/>
              </w:rPr>
              <w:t>Davus</w:t>
            </w:r>
            <w:proofErr w:type="spellEnd"/>
            <w:r>
              <w:rPr>
                <w:rFonts w:ascii="Courier" w:hAnsi="Courier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est</w:t>
            </w:r>
            <w:proofErr w:type="spellEnd"/>
          </w:p>
          <w:p w:rsidR="00713603" w:rsidRDefault="00190576" w:rsidP="00713603">
            <w:pPr>
              <w:tabs>
                <w:tab w:val="left" w:pos="709"/>
                <w:tab w:val="left" w:pos="4962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ab/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servu</w:t>
            </w:r>
            <w:r>
              <w:rPr>
                <w:rFonts w:ascii="Courier" w:hAnsi="Courier"/>
                <w:sz w:val="36"/>
                <w:szCs w:val="36"/>
              </w:rPr>
              <w:t>s</w:t>
            </w:r>
            <w:proofErr w:type="spellEnd"/>
            <w:r>
              <w:rPr>
                <w:rFonts w:ascii="Courier" w:hAnsi="Courier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magnae</w:t>
            </w:r>
            <w:proofErr w:type="spellEnd"/>
            <w:r>
              <w:rPr>
                <w:rFonts w:ascii="Courier" w:hAnsi="Courier"/>
                <w:sz w:val="36"/>
                <w:szCs w:val="36"/>
              </w:rPr>
              <w:t xml:space="preserve"> </w:t>
            </w:r>
            <w:r>
              <w:rPr>
                <w:rFonts w:ascii="Courier" w:hAnsi="Courier"/>
                <w:sz w:val="36"/>
                <w:szCs w:val="36"/>
              </w:rPr>
              <w:tab/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stultitiae</w:t>
            </w:r>
            <w:proofErr w:type="spellEnd"/>
          </w:p>
          <w:p w:rsidR="00713603" w:rsidRDefault="00190576" w:rsidP="00713603">
            <w:pPr>
              <w:tabs>
                <w:tab w:val="left" w:pos="709"/>
                <w:tab w:val="left" w:pos="4962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>..</w:t>
            </w:r>
            <w:r>
              <w:rPr>
                <w:rFonts w:ascii="Courier" w:hAnsi="Courier"/>
                <w:sz w:val="36"/>
                <w:szCs w:val="36"/>
              </w:rPr>
              <w:tab/>
              <w:t xml:space="preserve">Sklave </w:t>
            </w:r>
            <w:proofErr w:type="spellStart"/>
            <w:r>
              <w:rPr>
                <w:rFonts w:ascii="Courier" w:hAnsi="Courier"/>
                <w:sz w:val="36"/>
                <w:szCs w:val="36"/>
                <w:u w:val="single"/>
              </w:rPr>
              <w:t>grosser</w:t>
            </w:r>
            <w:proofErr w:type="spellEnd"/>
            <w:r>
              <w:rPr>
                <w:rFonts w:ascii="Courier" w:hAnsi="Courier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ourier" w:hAnsi="Courier"/>
                <w:sz w:val="36"/>
                <w:szCs w:val="36"/>
                <w:u w:val="single"/>
              </w:rPr>
              <w:tab/>
              <w:t>Dummheit</w:t>
            </w:r>
            <w:r>
              <w:rPr>
                <w:rFonts w:ascii="Courier" w:hAnsi="Courier"/>
                <w:position w:val="6"/>
                <w:sz w:val="36"/>
                <w:szCs w:val="36"/>
              </w:rPr>
              <w:t>1)</w:t>
            </w:r>
          </w:p>
          <w:p w:rsidR="00713603" w:rsidRDefault="00190576" w:rsidP="00713603">
            <w:pPr>
              <w:tabs>
                <w:tab w:val="left" w:pos="709"/>
                <w:tab w:val="left" w:pos="4962"/>
              </w:tabs>
              <w:spacing w:before="140"/>
              <w:rPr>
                <w:rFonts w:ascii="Courier" w:hAnsi="Courier"/>
                <w:position w:val="6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>..</w:t>
            </w:r>
            <w:r>
              <w:rPr>
                <w:rFonts w:ascii="Courier" w:hAnsi="Courier"/>
                <w:sz w:val="36"/>
                <w:szCs w:val="36"/>
              </w:rPr>
              <w:tab/>
              <w:t xml:space="preserve">Sklave </w:t>
            </w:r>
            <w:r>
              <w:rPr>
                <w:rFonts w:ascii="Courier" w:hAnsi="Courier"/>
                <w:sz w:val="36"/>
                <w:szCs w:val="36"/>
                <w:u w:val="single"/>
              </w:rPr>
              <w:t xml:space="preserve">von </w:t>
            </w:r>
            <w:proofErr w:type="spellStart"/>
            <w:r>
              <w:rPr>
                <w:rFonts w:ascii="Courier" w:hAnsi="Courier"/>
                <w:sz w:val="36"/>
                <w:szCs w:val="36"/>
                <w:u w:val="single"/>
              </w:rPr>
              <w:t>grosser</w:t>
            </w:r>
            <w:proofErr w:type="spellEnd"/>
            <w:r>
              <w:rPr>
                <w:rFonts w:ascii="Courier" w:hAnsi="Courier"/>
                <w:sz w:val="36"/>
                <w:szCs w:val="36"/>
                <w:u w:val="single"/>
              </w:rPr>
              <w:tab/>
              <w:t>Dummheit</w:t>
            </w:r>
            <w:r>
              <w:rPr>
                <w:rFonts w:ascii="Courier" w:hAnsi="Courier"/>
                <w:position w:val="6"/>
                <w:sz w:val="36"/>
                <w:szCs w:val="36"/>
              </w:rPr>
              <w:t>1)</w:t>
            </w:r>
          </w:p>
          <w:p w:rsidR="00713603" w:rsidRDefault="00190576">
            <w:pPr>
              <w:spacing w:before="140"/>
              <w:rPr>
                <w:rFonts w:ascii="Courier" w:hAnsi="Courier"/>
                <w:sz w:val="36"/>
                <w:szCs w:val="36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603" w:rsidRDefault="00190576" w:rsidP="00713603">
            <w:pPr>
              <w:tabs>
                <w:tab w:val="left" w:pos="709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>Der Genitiv bezeichnet</w:t>
            </w:r>
          </w:p>
          <w:p w:rsidR="00713603" w:rsidRDefault="00190576" w:rsidP="00713603">
            <w:pPr>
              <w:tabs>
                <w:tab w:val="left" w:pos="709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 xml:space="preserve">eine </w:t>
            </w:r>
            <w:r>
              <w:rPr>
                <w:rFonts w:ascii="Courier" w:hAnsi="Courier"/>
                <w:b/>
                <w:color w:val="FF0000"/>
                <w:sz w:val="36"/>
                <w:szCs w:val="36"/>
              </w:rPr>
              <w:t>Eigenschaft</w:t>
            </w:r>
            <w:r>
              <w:rPr>
                <w:rFonts w:ascii="Courier" w:hAnsi="Courier"/>
                <w:sz w:val="36"/>
                <w:szCs w:val="36"/>
              </w:rPr>
              <w:t xml:space="preserve"> (= Bereich):</w:t>
            </w:r>
          </w:p>
          <w:p w:rsidR="00713603" w:rsidRDefault="00190576" w:rsidP="00713603">
            <w:pPr>
              <w:tabs>
                <w:tab w:val="left" w:pos="709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ab/>
            </w:r>
            <w:proofErr w:type="spellStart"/>
            <w:r>
              <w:rPr>
                <w:rFonts w:ascii="Courier" w:hAnsi="Courier"/>
                <w:b/>
                <w:sz w:val="36"/>
                <w:szCs w:val="36"/>
              </w:rPr>
              <w:t>genitivus</w:t>
            </w:r>
            <w:proofErr w:type="spellEnd"/>
            <w:r>
              <w:rPr>
                <w:rFonts w:ascii="Courier" w:hAnsi="Courier"/>
                <w:b/>
                <w:sz w:val="36"/>
                <w:szCs w:val="36"/>
              </w:rPr>
              <w:t xml:space="preserve"> qualitatis</w:t>
            </w:r>
          </w:p>
        </w:tc>
      </w:tr>
      <w:tr w:rsidR="00713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603" w:rsidRDefault="00190576" w:rsidP="00713603">
            <w:pPr>
              <w:tabs>
                <w:tab w:val="left" w:pos="1560"/>
                <w:tab w:val="left" w:pos="4536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>Villa</w:t>
            </w:r>
            <w:r>
              <w:rPr>
                <w:rFonts w:ascii="Courier" w:hAnsi="Courier"/>
                <w:sz w:val="36"/>
                <w:szCs w:val="36"/>
              </w:rPr>
              <w:tab/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vicini</w:t>
            </w:r>
            <w:proofErr w:type="spellEnd"/>
            <w:r>
              <w:rPr>
                <w:rFonts w:ascii="Courier" w:hAnsi="Courier"/>
                <w:sz w:val="36"/>
                <w:szCs w:val="36"/>
              </w:rPr>
              <w:tab/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pulchra</w:t>
            </w:r>
            <w:proofErr w:type="spellEnd"/>
            <w:r>
              <w:rPr>
                <w:rFonts w:ascii="Courier" w:hAnsi="Courier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est</w:t>
            </w:r>
            <w:proofErr w:type="spellEnd"/>
          </w:p>
          <w:p w:rsidR="00713603" w:rsidRDefault="00190576" w:rsidP="00713603">
            <w:pPr>
              <w:tabs>
                <w:tab w:val="left" w:pos="1560"/>
                <w:tab w:val="left" w:pos="4536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 xml:space="preserve">D. </w:t>
            </w:r>
            <w:proofErr w:type="spellStart"/>
            <w:r>
              <w:rPr>
                <w:rFonts w:ascii="Courier" w:hAnsi="Courier"/>
                <w:sz w:val="36"/>
                <w:szCs w:val="36"/>
              </w:rPr>
              <w:t>Lh</w:t>
            </w:r>
            <w:proofErr w:type="spellEnd"/>
            <w:r>
              <w:rPr>
                <w:rFonts w:ascii="Courier" w:hAnsi="Courier"/>
                <w:sz w:val="36"/>
                <w:szCs w:val="36"/>
              </w:rPr>
              <w:t>.</w:t>
            </w:r>
            <w:r>
              <w:rPr>
                <w:rFonts w:ascii="Courier" w:hAnsi="Courier"/>
                <w:sz w:val="36"/>
                <w:szCs w:val="36"/>
              </w:rPr>
              <w:tab/>
            </w:r>
            <w:r>
              <w:rPr>
                <w:rFonts w:ascii="Courier" w:hAnsi="Courier"/>
                <w:sz w:val="36"/>
                <w:szCs w:val="36"/>
                <w:u w:val="single"/>
              </w:rPr>
              <w:t>des Nachbarn</w:t>
            </w:r>
            <w:r>
              <w:rPr>
                <w:rFonts w:ascii="Courier" w:hAnsi="Courier"/>
                <w:sz w:val="36"/>
                <w:szCs w:val="36"/>
              </w:rPr>
              <w:tab/>
              <w:t>ist schön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603" w:rsidRDefault="00190576" w:rsidP="00713603">
            <w:pPr>
              <w:tabs>
                <w:tab w:val="left" w:pos="709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>Der Genitiv bezeichnet</w:t>
            </w:r>
          </w:p>
          <w:p w:rsidR="00713603" w:rsidRDefault="00190576" w:rsidP="00713603">
            <w:pPr>
              <w:tabs>
                <w:tab w:val="left" w:pos="709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 xml:space="preserve">den </w:t>
            </w:r>
            <w:r>
              <w:rPr>
                <w:rFonts w:ascii="Courier" w:hAnsi="Courier"/>
                <w:b/>
                <w:color w:val="FF0000"/>
                <w:sz w:val="36"/>
                <w:szCs w:val="36"/>
              </w:rPr>
              <w:t>Besitzer</w:t>
            </w:r>
            <w:r>
              <w:rPr>
                <w:rFonts w:ascii="Courier" w:hAnsi="Courier"/>
                <w:sz w:val="36"/>
                <w:szCs w:val="36"/>
              </w:rPr>
              <w:t xml:space="preserve"> (=Be</w:t>
            </w:r>
            <w:r>
              <w:rPr>
                <w:rFonts w:ascii="Courier" w:hAnsi="Courier"/>
                <w:sz w:val="36"/>
                <w:szCs w:val="36"/>
              </w:rPr>
              <w:t>reich):</w:t>
            </w:r>
          </w:p>
          <w:p w:rsidR="00713603" w:rsidRDefault="00190576" w:rsidP="00713603">
            <w:pPr>
              <w:tabs>
                <w:tab w:val="left" w:pos="709"/>
              </w:tabs>
              <w:spacing w:before="140"/>
              <w:rPr>
                <w:rFonts w:ascii="Courier" w:hAnsi="Courier"/>
                <w:sz w:val="36"/>
                <w:szCs w:val="36"/>
              </w:rPr>
            </w:pPr>
            <w:r>
              <w:rPr>
                <w:rFonts w:ascii="Courier" w:hAnsi="Courier"/>
                <w:sz w:val="36"/>
                <w:szCs w:val="36"/>
              </w:rPr>
              <w:tab/>
            </w:r>
            <w:proofErr w:type="spellStart"/>
            <w:r>
              <w:rPr>
                <w:rFonts w:ascii="Courier" w:hAnsi="Courier"/>
                <w:b/>
                <w:sz w:val="36"/>
                <w:szCs w:val="36"/>
              </w:rPr>
              <w:t>genitivus</w:t>
            </w:r>
            <w:proofErr w:type="spellEnd"/>
            <w:r>
              <w:rPr>
                <w:rFonts w:ascii="Courier" w:hAnsi="Courier"/>
                <w:b/>
                <w:sz w:val="36"/>
                <w:szCs w:val="36"/>
              </w:rPr>
              <w:t xml:space="preserve"> possessivus</w:t>
            </w:r>
          </w:p>
        </w:tc>
      </w:tr>
    </w:tbl>
    <w:p w:rsidR="00713603" w:rsidRDefault="00190576">
      <w:pPr>
        <w:spacing w:before="140"/>
        <w:rPr>
          <w:rFonts w:ascii="Courier" w:hAnsi="Courier"/>
          <w:sz w:val="36"/>
          <w:szCs w:val="36"/>
        </w:rPr>
      </w:pPr>
    </w:p>
    <w:p w:rsidR="00713603" w:rsidRPr="00713603" w:rsidRDefault="00190576" w:rsidP="00713603">
      <w:pPr>
        <w:tabs>
          <w:tab w:val="left" w:pos="3261"/>
          <w:tab w:val="left" w:pos="3828"/>
        </w:tabs>
        <w:spacing w:before="140"/>
        <w:rPr>
          <w:rFonts w:ascii="Courier" w:hAnsi="Courier"/>
          <w:sz w:val="32"/>
          <w:szCs w:val="36"/>
        </w:rPr>
      </w:pPr>
      <w:r w:rsidRPr="00713603">
        <w:rPr>
          <w:rFonts w:ascii="Courier" w:hAnsi="Courier"/>
          <w:position w:val="6"/>
          <w:sz w:val="32"/>
          <w:szCs w:val="36"/>
        </w:rPr>
        <w:t>1)</w:t>
      </w:r>
      <w:r w:rsidRPr="00713603">
        <w:rPr>
          <w:rFonts w:ascii="Courier" w:hAnsi="Courier"/>
          <w:sz w:val="32"/>
          <w:szCs w:val="36"/>
        </w:rPr>
        <w:t xml:space="preserve"> </w:t>
      </w:r>
      <w:proofErr w:type="spellStart"/>
      <w:r w:rsidRPr="00713603">
        <w:rPr>
          <w:rFonts w:ascii="Courier" w:hAnsi="Courier"/>
          <w:sz w:val="32"/>
          <w:szCs w:val="36"/>
        </w:rPr>
        <w:t>lat</w:t>
      </w:r>
      <w:proofErr w:type="spellEnd"/>
      <w:r w:rsidRPr="00713603">
        <w:rPr>
          <w:rFonts w:ascii="Courier" w:hAnsi="Courier"/>
          <w:sz w:val="32"/>
          <w:szCs w:val="36"/>
        </w:rPr>
        <w:t>. Genitiv</w:t>
      </w:r>
      <w:r w:rsidRPr="00713603">
        <w:rPr>
          <w:rFonts w:ascii="Courier" w:hAnsi="Courier"/>
          <w:sz w:val="32"/>
          <w:szCs w:val="36"/>
        </w:rPr>
        <w:tab/>
        <w:t>≈</w:t>
      </w:r>
      <w:r w:rsidRPr="00713603">
        <w:rPr>
          <w:rFonts w:ascii="Courier" w:hAnsi="Courier"/>
          <w:sz w:val="32"/>
          <w:szCs w:val="36"/>
        </w:rPr>
        <w:tab/>
        <w:t>dt. Genitiv</w:t>
      </w:r>
    </w:p>
    <w:p w:rsidR="00713603" w:rsidRPr="00713603" w:rsidRDefault="00190576" w:rsidP="00713603">
      <w:pPr>
        <w:tabs>
          <w:tab w:val="left" w:pos="3261"/>
          <w:tab w:val="left" w:pos="3828"/>
        </w:tabs>
        <w:spacing w:before="140"/>
        <w:rPr>
          <w:rFonts w:ascii="Courier" w:hAnsi="Courier"/>
          <w:position w:val="6"/>
          <w:sz w:val="32"/>
          <w:szCs w:val="36"/>
        </w:rPr>
      </w:pPr>
      <w:r w:rsidRPr="00713603">
        <w:rPr>
          <w:rFonts w:ascii="Courier" w:hAnsi="Courier"/>
          <w:sz w:val="32"/>
          <w:szCs w:val="36"/>
        </w:rPr>
        <w:tab/>
        <w:t>≈</w:t>
      </w:r>
      <w:r w:rsidRPr="00713603">
        <w:rPr>
          <w:rFonts w:ascii="Courier" w:hAnsi="Courier"/>
          <w:sz w:val="32"/>
          <w:szCs w:val="36"/>
        </w:rPr>
        <w:tab/>
        <w:t>(von + Dativ)</w:t>
      </w:r>
    </w:p>
    <w:sectPr w:rsidR="00713603" w:rsidRPr="00713603" w:rsidSect="00190576">
      <w:pgSz w:w="16838" w:h="11899" w:orient="landscape"/>
      <w:pgMar w:top="1134" w:right="1021" w:bottom="567" w:left="1134" w:header="1077" w:footer="1077" w:gutter="0"/>
      <w:pgNumType w:start="1"/>
      <w:cols w:space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713603"/>
    <w:rsid w:val="0019057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Grundfunktion des Genitivs: Er bezeichnet den Bereich,</vt:lpstr>
    </vt:vector>
  </TitlesOfParts>
  <Company>cheironos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Grundfunktion des Genitivs: Er bezeichnet den Bereich,</dc:title>
  <dc:subject/>
  <dc:creator>Theo Wirth</dc:creator>
  <cp:keywords/>
  <cp:lastModifiedBy>Theo Wirth</cp:lastModifiedBy>
  <cp:revision>2</cp:revision>
  <dcterms:created xsi:type="dcterms:W3CDTF">2009-12-15T20:05:00Z</dcterms:created>
  <dcterms:modified xsi:type="dcterms:W3CDTF">2009-12-15T20:05:00Z</dcterms:modified>
</cp:coreProperties>
</file>