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3C" w:rsidRPr="00770B3C" w:rsidRDefault="00E20E7E">
      <w:pPr>
        <w:rPr>
          <w:rFonts w:ascii="Helvetica" w:hAnsi="Helvetica"/>
          <w:sz w:val="16"/>
        </w:rPr>
      </w:pPr>
    </w:p>
    <w:tbl>
      <w:tblPr>
        <w:tblW w:w="0" w:type="auto"/>
        <w:tblInd w:w="2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80"/>
        <w:gridCol w:w="6940"/>
        <w:gridCol w:w="3480"/>
        <w:gridCol w:w="2320"/>
        <w:gridCol w:w="2265"/>
      </w:tblGrid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gedachtes Verhältnis zw. Aussage und Wirklichkeit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Funktion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Form dt.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Form lat.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</w:t>
            </w:r>
          </w:p>
        </w:tc>
        <w:tc>
          <w:tcPr>
            <w:tcW w:w="69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"In der Klasse hat es Mädchen und Buben."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Übereinstimmung:  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252345" cy="279400"/>
                  <wp:effectExtent l="25400" t="0" r="8255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Reale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Modus Indikativ</w:t>
            </w:r>
          </w:p>
        </w:tc>
        <w:tc>
          <w:tcPr>
            <w:tcW w:w="22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Modus Indikativ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2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"Peter könnte/dürfte/ist wohl krank (sein)."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ev. Überein</w:t>
            </w:r>
            <w:r>
              <w:rPr>
                <w:rFonts w:ascii="Helvetica" w:hAnsi="Helvetica"/>
                <w:sz w:val="28"/>
                <w:szCs w:val="28"/>
              </w:rPr>
              <w:t>stimmung, ev. nicht: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</w:rPr>
              <w:drawing>
                <wp:inline distT="0" distB="0" distL="0" distR="0">
                  <wp:extent cx="2252345" cy="431800"/>
                  <wp:effectExtent l="25400" t="0" r="825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potentiale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Modalverb im Konj.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od. Indikator+</w:t>
            </w:r>
            <w:r>
              <w:rPr>
                <w:rFonts w:ascii="Helvetica" w:hAnsi="Helvetica"/>
                <w:sz w:val="28"/>
                <w:szCs w:val="28"/>
              </w:rPr>
              <w:br/>
              <w:t xml:space="preserve">   Indikativ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Konjunktiv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br/>
              <w:t>od. Indikator+</w:t>
            </w:r>
            <w:r>
              <w:rPr>
                <w:rFonts w:ascii="Helvetica" w:hAnsi="Helvetica"/>
                <w:sz w:val="28"/>
                <w:szCs w:val="28"/>
              </w:rPr>
              <w:br/>
              <w:t xml:space="preserve">   Indikativ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3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"Ohne Bergführer hätten wir uns verlaufen."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unmöglich; Unwirklichkeit: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2345" cy="279400"/>
                  <wp:effectExtent l="25400" t="0" r="8255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unwirkliche,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irreale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Aussage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Konjunktiv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Konjunktiv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4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"Hoffentlich kommt Peter bald wieder!"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möglich und erwünscht: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2345" cy="381000"/>
                  <wp:effectExtent l="25400" t="0" r="8255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erfüllbarer,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potentialer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Wunsch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Indikator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+Indikativ;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(ev. Konj.)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ev. Ind</w:t>
            </w:r>
            <w:r>
              <w:rPr>
                <w:rFonts w:ascii="Helvetica" w:hAnsi="Helvetica"/>
                <w:sz w:val="28"/>
                <w:szCs w:val="28"/>
              </w:rPr>
              <w:t>ikator;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Konjunktiv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5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"Wenn wir jetzt doch Ferien hätten!"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erwünscht, aber unmöglich: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2345" cy="279400"/>
                  <wp:effectExtent l="25400" t="0" r="8255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unerfüllbarer,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irrealer </w:t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Wunsch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Indikator+Kon-</w:t>
            </w:r>
            <w:r>
              <w:rPr>
                <w:rFonts w:ascii="Helvetica" w:hAnsi="Helvetica"/>
                <w:sz w:val="28"/>
                <w:szCs w:val="28"/>
              </w:rPr>
              <w:br/>
              <w:t>junktiv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Indikator+Kon-junktiv</w:t>
            </w:r>
          </w:p>
        </w:tc>
      </w:tr>
      <w:tr w:rsidR="00770B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6</w:t>
            </w:r>
          </w:p>
        </w:tc>
        <w:tc>
          <w:tcPr>
            <w:tcW w:w="6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a) "Hilf mir!"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b) "Man kontro</w:t>
            </w:r>
            <w:r>
              <w:rPr>
                <w:rFonts w:ascii="Helvetica" w:hAnsi="Helvetica"/>
                <w:sz w:val="28"/>
                <w:szCs w:val="28"/>
              </w:rPr>
              <w:t>lliere beim Verb die 5 Bestimmungen!"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Nichtübereinstimmung; Übereinstimmung soll eintreten!:</w:t>
            </w:r>
            <w:r>
              <w:rPr>
                <w:rFonts w:ascii="Helvetica" w:hAnsi="Helvetica"/>
                <w:sz w:val="28"/>
                <w:szCs w:val="28"/>
              </w:rPr>
              <w:br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Courier" w:hAnsi="Courier"/>
                <w:noProof/>
                <w:sz w:val="28"/>
                <w:szCs w:val="28"/>
              </w:rPr>
              <w:drawing>
                <wp:inline distT="0" distB="0" distL="0" distR="0">
                  <wp:extent cx="2252345" cy="355600"/>
                  <wp:effectExtent l="25400" t="0" r="8255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252345" cy="3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b/>
                <w:sz w:val="28"/>
                <w:szCs w:val="28"/>
                <w:u w:val="single"/>
              </w:rPr>
              <w:t>Begehren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</w:rPr>
              <w:tab/>
            </w:r>
            <w:r>
              <w:rPr>
                <w:rFonts w:ascii="Helvetica" w:hAnsi="Helvetica"/>
                <w:sz w:val="28"/>
                <w:szCs w:val="28"/>
                <w:u w:val="single"/>
              </w:rPr>
              <w:t>Wille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Befehl, Aufforderung</w:t>
            </w:r>
            <w:r>
              <w:rPr>
                <w:rFonts w:ascii="Helvetica" w:hAnsi="Helvetica"/>
                <w:sz w:val="28"/>
                <w:szCs w:val="28"/>
              </w:rPr>
              <w:br/>
              <w:t>negativ: Verbot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Imperativ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Konjunktiv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Imperativ</w:t>
            </w:r>
          </w:p>
          <w:p w:rsidR="00770B3C" w:rsidRDefault="00E20E7E">
            <w:pPr>
              <w:spacing w:before="40" w:after="40" w:line="320" w:lineRule="atLeast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- Konjunktiv</w:t>
            </w:r>
          </w:p>
        </w:tc>
      </w:tr>
    </w:tbl>
    <w:p w:rsidR="00770B3C" w:rsidRPr="00770B3C" w:rsidRDefault="00E20E7E">
      <w:pPr>
        <w:rPr>
          <w:rFonts w:ascii="Helvetica" w:hAnsi="Helvetica"/>
          <w:sz w:val="16"/>
        </w:rPr>
      </w:pPr>
    </w:p>
    <w:sectPr w:rsidR="00770B3C" w:rsidRPr="00770B3C">
      <w:pgSz w:w="16840" w:h="11900" w:orient="landscape"/>
      <w:pgMar w:top="567" w:right="567" w:bottom="567" w:left="56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70B3C"/>
    <w:rsid w:val="00E20E7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1.pdf"/><Relationship Id="rId4" Type="http://schemas.openxmlformats.org/officeDocument/2006/relationships/image" Target="media/image1.pdf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df"/><Relationship Id="rId16" Type="http://schemas.openxmlformats.org/officeDocument/2006/relationships/fontTable" Target="fontTable.xml"/><Relationship Id="rId8" Type="http://schemas.openxmlformats.org/officeDocument/2006/relationships/image" Target="media/image5.pdf"/><Relationship Id="rId13" Type="http://schemas.openxmlformats.org/officeDocument/2006/relationships/image" Target="media/image10.png"/><Relationship Id="rId10" Type="http://schemas.openxmlformats.org/officeDocument/2006/relationships/image" Target="media/image7.pd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2" Type="http://schemas.openxmlformats.org/officeDocument/2006/relationships/image" Target="media/image9.pd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gedachtes Verhältnis zw</vt:lpstr>
    </vt:vector>
  </TitlesOfParts>
  <Company>cheironos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gedachtes Verhältnis zw</dc:title>
  <dc:subject/>
  <dc:creator>Theo Wirth</dc:creator>
  <cp:keywords/>
  <cp:lastModifiedBy>Theo Wirth</cp:lastModifiedBy>
  <cp:revision>2</cp:revision>
  <dcterms:created xsi:type="dcterms:W3CDTF">2009-11-09T08:16:00Z</dcterms:created>
  <dcterms:modified xsi:type="dcterms:W3CDTF">2009-11-09T08:16:00Z</dcterms:modified>
</cp:coreProperties>
</file>