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AD0" w:rsidRPr="002F5B08" w:rsidRDefault="00F27EB9">
      <w:pPr>
        <w:pStyle w:val="berschrift3"/>
        <w:spacing w:before="0" w:after="0" w:line="360" w:lineRule="auto"/>
        <w:rPr>
          <w:rFonts w:ascii="Times" w:hAnsi="Times"/>
        </w:rPr>
      </w:pPr>
      <w:r w:rsidRPr="002F5B08">
        <w:rPr>
          <w:rFonts w:ascii="Times" w:hAnsi="Times"/>
        </w:rPr>
        <w:t xml:space="preserve"> „Schwierige“ lateinische Wörter: Wie kann man sie verstehen und erfolgreich lernen?</w:t>
      </w:r>
    </w:p>
    <w:p w:rsidR="00CA2AD0" w:rsidRPr="002F5B08" w:rsidRDefault="00F27EB9">
      <w:pPr>
        <w:rPr>
          <w:rFonts w:ascii="Times" w:hAnsi="Times"/>
        </w:rPr>
      </w:pPr>
    </w:p>
    <w:p w:rsidR="00CA2AD0" w:rsidRPr="002F5B08" w:rsidRDefault="00F27EB9" w:rsidP="005D45B5">
      <w:pPr>
        <w:spacing w:before="240" w:line="300" w:lineRule="exact"/>
        <w:jc w:val="both"/>
        <w:rPr>
          <w:rFonts w:ascii="Times" w:hAnsi="Times"/>
        </w:rPr>
      </w:pPr>
      <w:r w:rsidRPr="002F5B08">
        <w:rPr>
          <w:rFonts w:ascii="Times" w:hAnsi="Times"/>
        </w:rPr>
        <w:t xml:space="preserve">Latein ist bekanntlich eine Sprache mit </w:t>
      </w:r>
      <w:proofErr w:type="spellStart"/>
      <w:r w:rsidRPr="002F5B08">
        <w:rPr>
          <w:rFonts w:ascii="Times" w:hAnsi="Times"/>
        </w:rPr>
        <w:t>verhältnismässig</w:t>
      </w:r>
      <w:proofErr w:type="spellEnd"/>
      <w:r w:rsidRPr="002F5B08">
        <w:rPr>
          <w:rFonts w:ascii="Times" w:hAnsi="Times"/>
        </w:rPr>
        <w:t xml:space="preserve"> wenig Wörtern – die einen umso </w:t>
      </w:r>
      <w:proofErr w:type="spellStart"/>
      <w:r w:rsidRPr="002F5B08">
        <w:rPr>
          <w:rFonts w:ascii="Times" w:hAnsi="Times"/>
        </w:rPr>
        <w:t>grösseren</w:t>
      </w:r>
      <w:proofErr w:type="spellEnd"/>
      <w:r w:rsidRPr="002F5B08">
        <w:rPr>
          <w:rFonts w:ascii="Times" w:hAnsi="Times"/>
        </w:rPr>
        <w:t xml:space="preserve"> Anwendungsbereich aufweisen. Für die Schülerinnen und Schüler entsteht d</w:t>
      </w:r>
      <w:r w:rsidRPr="002F5B08">
        <w:rPr>
          <w:rFonts w:ascii="Times" w:hAnsi="Times"/>
        </w:rPr>
        <w:t>araus ein beträchtliches Problem: Sie müssen nicht selten für ein lateinisches Wort drei, vier deut</w:t>
      </w:r>
      <w:r w:rsidRPr="002F5B08">
        <w:rPr>
          <w:rFonts w:ascii="Times" w:hAnsi="Times"/>
        </w:rPr>
        <w:softHyphen/>
        <w:t>sche Wiedergaben lernen, deren Zusammenhang manchmal erst noch nicht ersichtlich ist. Die Folgen sind den Lehrkräften bestens bekannt: Die Wörter gehen allz</w:t>
      </w:r>
      <w:r w:rsidRPr="002F5B08">
        <w:rPr>
          <w:rFonts w:ascii="Times" w:hAnsi="Times"/>
        </w:rPr>
        <w:t>u rasch vergessen, die Übersetzungen werden unbeholfen-hölzern und unzutreffend. Die Wörter sind „schwierig“, da unverstanden.</w:t>
      </w:r>
    </w:p>
    <w:p w:rsidR="005D45B5" w:rsidRPr="002F5B08" w:rsidRDefault="005D45B5" w:rsidP="005D45B5">
      <w:pPr>
        <w:tabs>
          <w:tab w:val="left" w:pos="284"/>
        </w:tabs>
        <w:spacing w:before="240" w:line="300" w:lineRule="exact"/>
        <w:jc w:val="both"/>
        <w:rPr>
          <w:rFonts w:ascii="Times" w:hAnsi="Times"/>
        </w:rPr>
      </w:pPr>
      <w:r w:rsidRPr="002F5B08">
        <w:rPr>
          <w:rFonts w:ascii="Times" w:hAnsi="Times"/>
        </w:rPr>
        <w:t>Was kann die Lehrkraft dagegen tun? Manches wird versucht, der Erfolg ist höchst unterschiedlich. Wichtig für den Lernerfolg ist die Erfüllung der folgenden Kriterien:</w:t>
      </w:r>
      <w:r w:rsidRPr="002F5B08">
        <w:rPr>
          <w:rFonts w:ascii="Times" w:hAnsi="Times"/>
        </w:rPr>
        <w:tab/>
      </w:r>
      <w:r w:rsidRPr="002F5B08">
        <w:rPr>
          <w:rFonts w:ascii="Times" w:hAnsi="Times"/>
        </w:rPr>
        <w:br/>
        <w:t>Die jeweilige Bedeutungsweite muss</w:t>
      </w:r>
      <w:r w:rsidRPr="002F5B08">
        <w:rPr>
          <w:rFonts w:ascii="Times" w:hAnsi="Times"/>
        </w:rPr>
        <w:tab/>
      </w:r>
      <w:r w:rsidRPr="002F5B08">
        <w:rPr>
          <w:rFonts w:ascii="Times" w:hAnsi="Times"/>
        </w:rPr>
        <w:br/>
        <w:t>-</w:t>
      </w:r>
      <w:r w:rsidRPr="002F5B08">
        <w:rPr>
          <w:rFonts w:ascii="Times" w:hAnsi="Times"/>
        </w:rPr>
        <w:tab/>
      </w:r>
      <w:r w:rsidRPr="002F5B08">
        <w:rPr>
          <w:rFonts w:ascii="Times" w:hAnsi="Times"/>
          <w:b/>
        </w:rPr>
        <w:t>verständlich</w:t>
      </w:r>
      <w:r w:rsidRPr="002F5B08">
        <w:rPr>
          <w:rFonts w:ascii="Times" w:hAnsi="Times"/>
        </w:rPr>
        <w:t xml:space="preserve"> werden,</w:t>
      </w:r>
      <w:r w:rsidRPr="002F5B08">
        <w:rPr>
          <w:rFonts w:ascii="Times" w:hAnsi="Times"/>
        </w:rPr>
        <w:tab/>
      </w:r>
      <w:r w:rsidRPr="002F5B08">
        <w:rPr>
          <w:rFonts w:ascii="Times" w:hAnsi="Times"/>
        </w:rPr>
        <w:br/>
        <w:t>-</w:t>
      </w:r>
      <w:r w:rsidRPr="002F5B08">
        <w:rPr>
          <w:rFonts w:ascii="Times" w:hAnsi="Times"/>
        </w:rPr>
        <w:tab/>
      </w:r>
      <w:r w:rsidRPr="002F5B08">
        <w:rPr>
          <w:rFonts w:ascii="Times" w:hAnsi="Times"/>
          <w:b/>
        </w:rPr>
        <w:t>anschaulich</w:t>
      </w:r>
      <w:r w:rsidRPr="002F5B08">
        <w:rPr>
          <w:rFonts w:ascii="Times" w:hAnsi="Times"/>
        </w:rPr>
        <w:t xml:space="preserve"> werden</w:t>
      </w:r>
      <w:r w:rsidRPr="002F5B08">
        <w:rPr>
          <w:rFonts w:ascii="Times" w:hAnsi="Times"/>
        </w:rPr>
        <w:tab/>
      </w:r>
      <w:r w:rsidRPr="002F5B08">
        <w:rPr>
          <w:rFonts w:ascii="Times" w:hAnsi="Times"/>
        </w:rPr>
        <w:br/>
        <w:t>-</w:t>
      </w:r>
      <w:r w:rsidRPr="002F5B08">
        <w:rPr>
          <w:rFonts w:ascii="Times" w:hAnsi="Times"/>
        </w:rPr>
        <w:tab/>
        <w:t xml:space="preserve">und </w:t>
      </w:r>
      <w:r w:rsidRPr="002F5B08">
        <w:rPr>
          <w:rFonts w:ascii="Times" w:hAnsi="Times"/>
          <w:b/>
        </w:rPr>
        <w:t>von Anfang an in (lektüre-)genügender Breite und Offenheit</w:t>
      </w:r>
      <w:r w:rsidRPr="002F5B08">
        <w:rPr>
          <w:rFonts w:ascii="Times" w:hAnsi="Times"/>
        </w:rPr>
        <w:t xml:space="preserve"> </w:t>
      </w:r>
      <w:r w:rsidRPr="002F5B08">
        <w:rPr>
          <w:rFonts w:ascii="Times" w:hAnsi="Times"/>
          <w:b/>
        </w:rPr>
        <w:t>gelernt</w:t>
      </w:r>
      <w:r w:rsidRPr="002F5B08">
        <w:rPr>
          <w:rFonts w:ascii="Times" w:hAnsi="Times"/>
        </w:rPr>
        <w:t xml:space="preserve"> werden.</w:t>
      </w:r>
      <w:r w:rsidRPr="002F5B08">
        <w:rPr>
          <w:rFonts w:ascii="Times" w:hAnsi="Times"/>
        </w:rPr>
        <w:tab/>
      </w:r>
      <w:r w:rsidRPr="002F5B08">
        <w:rPr>
          <w:rFonts w:ascii="Times" w:hAnsi="Times"/>
        </w:rPr>
        <w:br/>
        <w:t>Hier soll eines von mehreren Verfahren vorgestellt werden, das die drei Kriterien erfüllt und bei bestimmten Wörtern einigen Gewinn bringt.</w:t>
      </w:r>
    </w:p>
    <w:p w:rsidR="005D45B5" w:rsidRPr="002F5B08" w:rsidRDefault="005D45B5" w:rsidP="005D45B5">
      <w:pPr>
        <w:tabs>
          <w:tab w:val="left" w:pos="284"/>
        </w:tabs>
        <w:spacing w:before="240" w:line="300" w:lineRule="exact"/>
        <w:jc w:val="both"/>
        <w:rPr>
          <w:rFonts w:ascii="Times" w:hAnsi="Times"/>
        </w:rPr>
      </w:pPr>
      <w:r w:rsidRPr="002F5B08">
        <w:rPr>
          <w:rFonts w:ascii="Times" w:hAnsi="Times"/>
        </w:rPr>
        <w:t>Der didaktische Hintergrund, den auch die Schülerinnen und Schüler sehr früh erfahren müs</w:t>
      </w:r>
      <w:r w:rsidRPr="002F5B08">
        <w:rPr>
          <w:rFonts w:ascii="Times" w:hAnsi="Times"/>
        </w:rPr>
        <w:softHyphen/>
        <w:t xml:space="preserve">sen: </w:t>
      </w:r>
    </w:p>
    <w:p w:rsidR="005D45B5" w:rsidRPr="002F5B08" w:rsidRDefault="005D45B5" w:rsidP="005D45B5">
      <w:pPr>
        <w:pStyle w:val="Formatvorlage1"/>
        <w:numPr>
          <w:ilvl w:val="0"/>
          <w:numId w:val="1"/>
        </w:numPr>
        <w:tabs>
          <w:tab w:val="left" w:pos="284"/>
        </w:tabs>
        <w:spacing w:before="240" w:line="300" w:lineRule="exact"/>
        <w:jc w:val="both"/>
        <w:rPr>
          <w:rFonts w:ascii="Times" w:hAnsi="Times"/>
        </w:rPr>
      </w:pPr>
      <w:r w:rsidRPr="002F5B08">
        <w:rPr>
          <w:rFonts w:ascii="Times" w:hAnsi="Times"/>
        </w:rPr>
        <w:t xml:space="preserve">Ein </w:t>
      </w:r>
      <w:r w:rsidRPr="002F5B08">
        <w:rPr>
          <w:rFonts w:ascii="Times" w:hAnsi="Times"/>
          <w:b/>
        </w:rPr>
        <w:t>Wort</w:t>
      </w:r>
      <w:r w:rsidRPr="002F5B08">
        <w:rPr>
          <w:rFonts w:ascii="Times" w:hAnsi="Times"/>
        </w:rPr>
        <w:t xml:space="preserve"> hat nicht einfach eine oder mehrere Bedeutungen, sondern eine </w:t>
      </w:r>
      <w:r w:rsidRPr="002F5B08">
        <w:rPr>
          <w:rFonts w:ascii="Times" w:hAnsi="Times"/>
          <w:b/>
        </w:rPr>
        <w:t>Be</w:t>
      </w:r>
      <w:r w:rsidRPr="002F5B08">
        <w:rPr>
          <w:rFonts w:ascii="Times" w:hAnsi="Times"/>
          <w:b/>
        </w:rPr>
        <w:softHyphen/>
        <w:t>deu</w:t>
      </w:r>
      <w:r w:rsidRPr="002F5B08">
        <w:rPr>
          <w:rFonts w:ascii="Times" w:hAnsi="Times"/>
          <w:b/>
        </w:rPr>
        <w:softHyphen/>
        <w:t>tungs</w:t>
      </w:r>
      <w:r w:rsidRPr="002F5B08">
        <w:rPr>
          <w:rFonts w:ascii="Times" w:hAnsi="Times"/>
          <w:b/>
        </w:rPr>
        <w:softHyphen/>
        <w:t>wolke</w:t>
      </w:r>
      <w:r w:rsidRPr="002F5B08">
        <w:rPr>
          <w:rFonts w:ascii="Times" w:hAnsi="Times"/>
        </w:rPr>
        <w:t xml:space="preserve">, ein </w:t>
      </w:r>
      <w:r w:rsidRPr="002F5B08">
        <w:rPr>
          <w:rFonts w:ascii="Times" w:hAnsi="Times"/>
          <w:b/>
        </w:rPr>
        <w:t>Bedeutungspotenzial</w:t>
      </w:r>
      <w:r w:rsidRPr="002F5B08">
        <w:rPr>
          <w:rFonts w:ascii="Times" w:hAnsi="Times"/>
        </w:rPr>
        <w:t xml:space="preserve">, sehr </w:t>
      </w:r>
      <w:r w:rsidRPr="002F5B08">
        <w:rPr>
          <w:rFonts w:ascii="Times" w:hAnsi="Times"/>
          <w:b/>
        </w:rPr>
        <w:t>oft</w:t>
      </w:r>
      <w:r w:rsidRPr="002F5B08">
        <w:rPr>
          <w:rFonts w:ascii="Times" w:hAnsi="Times"/>
        </w:rPr>
        <w:t xml:space="preserve"> mit einem </w:t>
      </w:r>
      <w:r w:rsidRPr="002F5B08">
        <w:rPr>
          <w:rFonts w:ascii="Times" w:hAnsi="Times"/>
          <w:b/>
        </w:rPr>
        <w:t>Bedeutungs</w:t>
      </w:r>
      <w:r w:rsidRPr="002F5B08">
        <w:rPr>
          <w:rFonts w:ascii="Times" w:hAnsi="Times"/>
          <w:b/>
        </w:rPr>
        <w:softHyphen/>
        <w:t>kern</w:t>
      </w:r>
      <w:r w:rsidRPr="002F5B08">
        <w:rPr>
          <w:rFonts w:ascii="Times" w:hAnsi="Times"/>
        </w:rPr>
        <w:t xml:space="preserve">, darum herum ein fast beliebig weites und dehnbares </w:t>
      </w:r>
      <w:r w:rsidRPr="002F5B08">
        <w:rPr>
          <w:rFonts w:ascii="Times" w:hAnsi="Times"/>
          <w:b/>
        </w:rPr>
        <w:t>Umfeld</w:t>
      </w:r>
      <w:r w:rsidRPr="002F5B08">
        <w:rPr>
          <w:rFonts w:ascii="Times" w:hAnsi="Times"/>
        </w:rPr>
        <w:t xml:space="preserve">. </w:t>
      </w:r>
      <w:r w:rsidRPr="002F5B08">
        <w:rPr>
          <w:rFonts w:ascii="Times" w:hAnsi="Times"/>
        </w:rPr>
        <w:tab/>
      </w:r>
      <w:r w:rsidRPr="002F5B08">
        <w:rPr>
          <w:rFonts w:ascii="Times" w:hAnsi="Times"/>
        </w:rPr>
        <w:br/>
        <w:t>Es gibt eine Vergleichsmöglichkeit: Ein Wort ist wie ein Magnetknopf: Ein Magnet</w:t>
      </w:r>
      <w:r w:rsidRPr="002F5B08">
        <w:rPr>
          <w:rFonts w:ascii="Times" w:hAnsi="Times"/>
        </w:rPr>
        <w:softHyphen/>
        <w:t>knopf ist ein sinnlich fassbarer Gegenstand, der eine nicht sichtbare Kraft, ein Potenzial, hat; er ent</w:t>
      </w:r>
      <w:r w:rsidRPr="002F5B08">
        <w:rPr>
          <w:rFonts w:ascii="Times" w:hAnsi="Times"/>
        </w:rPr>
        <w:softHyphen/>
        <w:t>spricht einem Wort mit seinen beiden Hauptaspekten: ein sinnlich fassbares Ding = Aus</w:t>
      </w:r>
      <w:r w:rsidRPr="002F5B08">
        <w:rPr>
          <w:rFonts w:ascii="Times" w:hAnsi="Times"/>
        </w:rPr>
        <w:softHyphen/>
        <w:t>druck/Bedeutungsträger, das eine nicht sichtbare Be</w:t>
      </w:r>
      <w:r w:rsidRPr="002F5B08">
        <w:rPr>
          <w:rFonts w:ascii="Times" w:hAnsi="Times"/>
        </w:rPr>
        <w:softHyphen/>
        <w:t>deu</w:t>
      </w:r>
      <w:r w:rsidRPr="002F5B08">
        <w:rPr>
          <w:rFonts w:ascii="Times" w:hAnsi="Times"/>
        </w:rPr>
        <w:softHyphen/>
        <w:t>tung hat, die eben auch eine Kraft oder ein Potenzial ist, mit einem Zentrum und einem nicht scharf begrenzbaren, weiten Um</w:t>
      </w:r>
      <w:r w:rsidRPr="002F5B08">
        <w:rPr>
          <w:rFonts w:ascii="Times" w:hAnsi="Times"/>
        </w:rPr>
        <w:softHyphen/>
        <w:t>feld.</w:t>
      </w:r>
    </w:p>
    <w:p w:rsidR="005D45B5" w:rsidRPr="002F5B08" w:rsidRDefault="005D45B5" w:rsidP="005D45B5">
      <w:pPr>
        <w:pStyle w:val="Formatvorlage1"/>
        <w:numPr>
          <w:ilvl w:val="0"/>
          <w:numId w:val="1"/>
        </w:numPr>
        <w:tabs>
          <w:tab w:val="left" w:pos="284"/>
        </w:tabs>
        <w:spacing w:before="240" w:line="300" w:lineRule="exact"/>
        <w:jc w:val="both"/>
        <w:rPr>
          <w:rFonts w:ascii="Times" w:hAnsi="Times"/>
        </w:rPr>
      </w:pPr>
      <w:r w:rsidRPr="002F5B08">
        <w:rPr>
          <w:rFonts w:ascii="Times" w:hAnsi="Times"/>
          <w:b/>
        </w:rPr>
        <w:t>Keine Bedeutung</w:t>
      </w:r>
      <w:r w:rsidRPr="002F5B08">
        <w:rPr>
          <w:rFonts w:ascii="Times" w:hAnsi="Times"/>
        </w:rPr>
        <w:t xml:space="preserve"> ist </w:t>
      </w:r>
      <w:proofErr w:type="spellStart"/>
      <w:r w:rsidRPr="002F5B08">
        <w:rPr>
          <w:rFonts w:ascii="Times" w:hAnsi="Times"/>
          <w:b/>
        </w:rPr>
        <w:t>abschliessend</w:t>
      </w:r>
      <w:proofErr w:type="spellEnd"/>
      <w:r w:rsidRPr="002F5B08">
        <w:rPr>
          <w:rFonts w:ascii="Times" w:hAnsi="Times"/>
          <w:b/>
        </w:rPr>
        <w:t xml:space="preserve"> anzugeben</w:t>
      </w:r>
      <w:r w:rsidRPr="002F5B08">
        <w:rPr>
          <w:rFonts w:ascii="Times" w:hAnsi="Times"/>
        </w:rPr>
        <w:t>, weder im Lehrbuch noch im Le</w:t>
      </w:r>
      <w:r w:rsidRPr="002F5B08">
        <w:rPr>
          <w:rFonts w:ascii="Times" w:hAnsi="Times"/>
        </w:rPr>
        <w:softHyphen/>
        <w:t>xi</w:t>
      </w:r>
      <w:r w:rsidRPr="002F5B08">
        <w:rPr>
          <w:rFonts w:ascii="Times" w:hAnsi="Times"/>
        </w:rPr>
        <w:softHyphen/>
        <w:t xml:space="preserve">kon. Gerade in Wortverbindungen, in </w:t>
      </w:r>
      <w:proofErr w:type="spellStart"/>
      <w:r w:rsidRPr="002F5B08">
        <w:rPr>
          <w:rFonts w:ascii="Times" w:hAnsi="Times"/>
        </w:rPr>
        <w:t>Kollokationen</w:t>
      </w:r>
      <w:proofErr w:type="spellEnd"/>
      <w:r w:rsidRPr="002F5B08">
        <w:rPr>
          <w:rFonts w:ascii="Times" w:hAnsi="Times"/>
        </w:rPr>
        <w:t>, zeigen sich oft extreme Be</w:t>
      </w:r>
      <w:r w:rsidRPr="002F5B08">
        <w:rPr>
          <w:rFonts w:ascii="Times" w:hAnsi="Times"/>
        </w:rPr>
        <w:softHyphen/>
        <w:t>deu</w:t>
      </w:r>
      <w:r w:rsidRPr="002F5B08">
        <w:rPr>
          <w:rFonts w:ascii="Times" w:hAnsi="Times"/>
        </w:rPr>
        <w:softHyphen/>
        <w:t>tungs</w:t>
      </w:r>
      <w:r w:rsidRPr="002F5B08">
        <w:rPr>
          <w:rFonts w:ascii="Times" w:hAnsi="Times"/>
        </w:rPr>
        <w:softHyphen/>
        <w:t>ent</w:t>
      </w:r>
      <w:r w:rsidRPr="002F5B08">
        <w:rPr>
          <w:rFonts w:ascii="Times" w:hAnsi="Times"/>
        </w:rPr>
        <w:softHyphen/>
        <w:t>wick</w:t>
      </w:r>
      <w:r w:rsidRPr="002F5B08">
        <w:rPr>
          <w:rFonts w:ascii="Times" w:hAnsi="Times"/>
        </w:rPr>
        <w:softHyphen/>
        <w:t>lun</w:t>
      </w:r>
      <w:r w:rsidRPr="002F5B08">
        <w:rPr>
          <w:rFonts w:ascii="Times" w:hAnsi="Times"/>
        </w:rPr>
        <w:softHyphen/>
        <w:t>gen.</w:t>
      </w:r>
    </w:p>
    <w:p w:rsidR="005D45B5" w:rsidRPr="002F5B08" w:rsidRDefault="005D45B5" w:rsidP="005D45B5">
      <w:pPr>
        <w:pStyle w:val="Formatvorlage1"/>
        <w:numPr>
          <w:ilvl w:val="0"/>
          <w:numId w:val="1"/>
        </w:numPr>
        <w:tabs>
          <w:tab w:val="left" w:pos="284"/>
        </w:tabs>
        <w:spacing w:before="240" w:line="300" w:lineRule="exact"/>
        <w:jc w:val="both"/>
        <w:rPr>
          <w:rFonts w:ascii="Times" w:hAnsi="Times"/>
        </w:rPr>
      </w:pPr>
      <w:r w:rsidRPr="002F5B08">
        <w:rPr>
          <w:rFonts w:ascii="Times" w:hAnsi="Times"/>
        </w:rPr>
        <w:t xml:space="preserve">Erst im gegebenen Text lässt sich bekanntlich die </w:t>
      </w:r>
      <w:r w:rsidRPr="002F5B08">
        <w:rPr>
          <w:rFonts w:ascii="Times" w:hAnsi="Times"/>
          <w:b/>
        </w:rPr>
        <w:t>Vielfalt einengen</w:t>
      </w:r>
      <w:r w:rsidRPr="002F5B08">
        <w:rPr>
          <w:rFonts w:ascii="Times" w:hAnsi="Times"/>
        </w:rPr>
        <w:t xml:space="preserve">, durch den </w:t>
      </w:r>
      <w:r w:rsidRPr="002F5B08">
        <w:rPr>
          <w:rFonts w:ascii="Times" w:hAnsi="Times"/>
          <w:b/>
        </w:rPr>
        <w:t>Kon</w:t>
      </w:r>
      <w:r w:rsidRPr="002F5B08">
        <w:rPr>
          <w:rFonts w:ascii="Times" w:hAnsi="Times"/>
          <w:b/>
        </w:rPr>
        <w:softHyphen/>
        <w:t>text</w:t>
      </w:r>
      <w:r w:rsidRPr="002F5B08">
        <w:rPr>
          <w:rFonts w:ascii="Times" w:hAnsi="Times"/>
        </w:rPr>
        <w:t xml:space="preserve">. Diese Fähigkeit, aus gelernten Bedeutungen mit Hilfe des Kontextes die wahrscheinlichste Bedeutung der Wörter in ihrem Zusammenhang zu erkennen, </w:t>
      </w:r>
      <w:proofErr w:type="spellStart"/>
      <w:r w:rsidRPr="002F5B08">
        <w:rPr>
          <w:rFonts w:ascii="Times" w:hAnsi="Times"/>
        </w:rPr>
        <w:t>heisst</w:t>
      </w:r>
      <w:proofErr w:type="spellEnd"/>
      <w:r w:rsidRPr="002F5B08">
        <w:rPr>
          <w:rFonts w:ascii="Times" w:hAnsi="Times"/>
        </w:rPr>
        <w:t xml:space="preserve"> Verstehen.</w:t>
      </w:r>
    </w:p>
    <w:p w:rsidR="005D45B5" w:rsidRPr="002F5B08" w:rsidRDefault="005D45B5" w:rsidP="005D45B5">
      <w:pPr>
        <w:pStyle w:val="Textkrper"/>
        <w:spacing w:before="1134" w:after="120" w:line="300" w:lineRule="exact"/>
        <w:rPr>
          <w:rFonts w:ascii="Times" w:hAnsi="Times"/>
        </w:rPr>
      </w:pPr>
      <w:r w:rsidRPr="002F5B08">
        <w:rPr>
          <w:rFonts w:ascii="Times" w:hAnsi="Times"/>
        </w:rPr>
        <w:t>Das Verfahren:</w:t>
      </w:r>
      <w:r w:rsidRPr="002F5B08">
        <w:rPr>
          <w:rFonts w:ascii="Times" w:hAnsi="Times"/>
        </w:rPr>
        <w:br/>
        <w:t>Einsatz von fruchtbaren und möglichst kraftvollen Prototypen:</w:t>
      </w:r>
    </w:p>
    <w:p w:rsidR="005D45B5" w:rsidRPr="002F5B08" w:rsidRDefault="005D45B5" w:rsidP="005D45B5">
      <w:pPr>
        <w:spacing w:line="300" w:lineRule="exact"/>
        <w:jc w:val="both"/>
        <w:rPr>
          <w:rFonts w:ascii="Times" w:hAnsi="Times"/>
        </w:rPr>
      </w:pPr>
      <w:r w:rsidRPr="002F5B08">
        <w:rPr>
          <w:rFonts w:ascii="Times" w:hAnsi="Times"/>
        </w:rPr>
        <w:t>Das Verfahren eignet sich für jene recht zahlreichen Wörter, bei denen man eine Kernbedeutung aus</w:t>
      </w:r>
      <w:r w:rsidRPr="002F5B08">
        <w:rPr>
          <w:rFonts w:ascii="Times" w:hAnsi="Times"/>
        </w:rPr>
        <w:softHyphen/>
        <w:t xml:space="preserve">machen kann, die sich in ungezählten Anwendungen, </w:t>
      </w:r>
      <w:proofErr w:type="spellStart"/>
      <w:r w:rsidRPr="002F5B08">
        <w:rPr>
          <w:rFonts w:ascii="Times" w:hAnsi="Times"/>
        </w:rPr>
        <w:t>v.a</w:t>
      </w:r>
      <w:proofErr w:type="spellEnd"/>
      <w:r w:rsidRPr="002F5B08">
        <w:rPr>
          <w:rFonts w:ascii="Times" w:hAnsi="Times"/>
        </w:rPr>
        <w:t xml:space="preserve">. in </w:t>
      </w:r>
      <w:proofErr w:type="spellStart"/>
      <w:r w:rsidRPr="002F5B08">
        <w:rPr>
          <w:rFonts w:ascii="Times" w:hAnsi="Times"/>
        </w:rPr>
        <w:t>Kollokationen</w:t>
      </w:r>
      <w:proofErr w:type="spellEnd"/>
      <w:r w:rsidRPr="002F5B08">
        <w:rPr>
          <w:rFonts w:ascii="Times" w:hAnsi="Times"/>
        </w:rPr>
        <w:t>, so reich manifestiert, dass wir im Deutschen zu stets anderen Wiedergaben greifen müssen. (Mit „Kernbedeutung“ ist übri</w:t>
      </w:r>
      <w:r w:rsidRPr="002F5B08">
        <w:rPr>
          <w:rFonts w:ascii="Times" w:hAnsi="Times"/>
        </w:rPr>
        <w:softHyphen/>
        <w:t>gens nicht eine etymologische Grundbedeutung gemeint).</w:t>
      </w:r>
      <w:r w:rsidRPr="002F5B08">
        <w:rPr>
          <w:rFonts w:ascii="Times" w:hAnsi="Times"/>
        </w:rPr>
        <w:tab/>
      </w:r>
      <w:r w:rsidRPr="002F5B08">
        <w:rPr>
          <w:rFonts w:ascii="Times" w:hAnsi="Times"/>
        </w:rPr>
        <w:br/>
        <w:t xml:space="preserve">Als Beispiel sei die erste Darstellung von unten erwähnt, das so wichtige Wort </w:t>
      </w:r>
      <w:proofErr w:type="spellStart"/>
      <w:r w:rsidRPr="004A5A7E">
        <w:rPr>
          <w:rFonts w:ascii="Times" w:hAnsi="Times"/>
          <w:i/>
        </w:rPr>
        <w:t>petere</w:t>
      </w:r>
      <w:proofErr w:type="spellEnd"/>
      <w:r w:rsidRPr="002F5B08">
        <w:rPr>
          <w:rFonts w:ascii="Times" w:hAnsi="Times"/>
        </w:rPr>
        <w:t xml:space="preserve">: In der „Ostia“ kommt es bereits in Lektion 2 (Schüler: L 2, 12–13-jährig). Der </w:t>
      </w:r>
      <w:r>
        <w:rPr>
          <w:rFonts w:ascii="Times" w:hAnsi="Times"/>
        </w:rPr>
        <w:t>„</w:t>
      </w:r>
      <w:proofErr w:type="spellStart"/>
      <w:r w:rsidRPr="002F5B08">
        <w:rPr>
          <w:rFonts w:ascii="Times" w:hAnsi="Times"/>
        </w:rPr>
        <w:t>Stowasser</w:t>
      </w:r>
      <w:proofErr w:type="spellEnd"/>
      <w:r>
        <w:rPr>
          <w:rFonts w:ascii="Times" w:hAnsi="Times"/>
        </w:rPr>
        <w:t>“</w:t>
      </w:r>
      <w:r w:rsidRPr="002F5B08">
        <w:rPr>
          <w:rFonts w:ascii="Times" w:hAnsi="Times"/>
        </w:rPr>
        <w:t xml:space="preserve"> bringt etwa 15 deutsche Wiedergaben, die Lehrbücher 4–5</w:t>
      </w:r>
      <w:r>
        <w:rPr>
          <w:rFonts w:ascii="Times" w:hAnsi="Times"/>
        </w:rPr>
        <w:t>,</w:t>
      </w:r>
      <w:r w:rsidRPr="002F5B08">
        <w:rPr>
          <w:rFonts w:ascii="Times" w:hAnsi="Times"/>
        </w:rPr>
        <w:t xml:space="preserve"> oft ohne Zusammenhang. Was soll man als Lehrer und Schüler da machen? </w:t>
      </w:r>
      <w:r>
        <w:rPr>
          <w:rFonts w:ascii="Times" w:hAnsi="Times"/>
        </w:rPr>
        <w:t>Hier</w:t>
      </w:r>
      <w:r w:rsidRPr="002F5B08">
        <w:rPr>
          <w:rFonts w:ascii="Times" w:hAnsi="Times"/>
        </w:rPr>
        <w:t xml:space="preserve"> bietet sich das sog. Rondogramm an: </w:t>
      </w:r>
    </w:p>
    <w:p w:rsidR="005D45B5" w:rsidRPr="002F5B08" w:rsidRDefault="005D45B5" w:rsidP="005D45B5">
      <w:pPr>
        <w:spacing w:line="300" w:lineRule="exact"/>
        <w:ind w:left="426" w:hanging="142"/>
        <w:jc w:val="both"/>
        <w:rPr>
          <w:rFonts w:ascii="Times" w:hAnsi="Times"/>
        </w:rPr>
      </w:pPr>
      <w:r w:rsidRPr="002F5B08">
        <w:rPr>
          <w:rFonts w:ascii="Times" w:hAnsi="Times"/>
        </w:rPr>
        <w:t xml:space="preserve">- Der fruchtbare und kraftvolle </w:t>
      </w:r>
      <w:proofErr w:type="spellStart"/>
      <w:r w:rsidRPr="002F5B08">
        <w:rPr>
          <w:rFonts w:ascii="Times" w:hAnsi="Times"/>
        </w:rPr>
        <w:t>Protoyp</w:t>
      </w:r>
      <w:proofErr w:type="spellEnd"/>
      <w:r w:rsidRPr="002F5B08">
        <w:rPr>
          <w:rFonts w:ascii="Times" w:hAnsi="Times"/>
        </w:rPr>
        <w:t xml:space="preserve"> ist „anpeilen“. In der definitiven Übersetzung ist er jedoch „verboten“ (wenigstens meistens), darum die eckige Klammer; </w:t>
      </w:r>
    </w:p>
    <w:p w:rsidR="005D45B5" w:rsidRPr="002F5B08" w:rsidRDefault="005D45B5" w:rsidP="005D45B5">
      <w:pPr>
        <w:spacing w:line="300" w:lineRule="exact"/>
        <w:ind w:left="426" w:hanging="142"/>
        <w:jc w:val="both"/>
        <w:rPr>
          <w:rFonts w:ascii="Times" w:hAnsi="Times"/>
        </w:rPr>
      </w:pPr>
      <w:r w:rsidRPr="002F5B08">
        <w:rPr>
          <w:rFonts w:ascii="Times" w:hAnsi="Times"/>
        </w:rPr>
        <w:t>- entscheidend ist das X und Y bzw. das „etc.“: Dies bezeichnet die Unabgeschlossenheit, Dehn</w:t>
      </w:r>
      <w:r w:rsidRPr="002F5B08">
        <w:rPr>
          <w:rFonts w:ascii="Times" w:hAnsi="Times"/>
        </w:rPr>
        <w:softHyphen/>
        <w:t>bar</w:t>
      </w:r>
      <w:r w:rsidRPr="002F5B08">
        <w:rPr>
          <w:rFonts w:ascii="Times" w:hAnsi="Times"/>
        </w:rPr>
        <w:softHyphen/>
        <w:t>keit der Bedeutung, die ein stets neues Überlegen und Befragen des Kontextes verlangt.</w:t>
      </w:r>
    </w:p>
    <w:p w:rsidR="005D45B5" w:rsidRPr="002F5B08" w:rsidRDefault="005D45B5" w:rsidP="005D45B5">
      <w:pPr>
        <w:spacing w:line="300" w:lineRule="exact"/>
        <w:jc w:val="both"/>
        <w:rPr>
          <w:rFonts w:ascii="Times" w:hAnsi="Times"/>
        </w:rPr>
      </w:pPr>
      <w:r w:rsidRPr="002F5B08">
        <w:rPr>
          <w:rFonts w:ascii="Times" w:hAnsi="Times"/>
        </w:rPr>
        <w:t xml:space="preserve">Die </w:t>
      </w:r>
      <w:proofErr w:type="spellStart"/>
      <w:r w:rsidRPr="002F5B08">
        <w:rPr>
          <w:rFonts w:ascii="Times" w:hAnsi="Times"/>
        </w:rPr>
        <w:t>SchülerInnen</w:t>
      </w:r>
      <w:proofErr w:type="spellEnd"/>
      <w:r w:rsidRPr="002F5B08">
        <w:rPr>
          <w:rFonts w:ascii="Times" w:hAnsi="Times"/>
        </w:rPr>
        <w:t xml:space="preserve"> nehmen dies mit </w:t>
      </w:r>
      <w:proofErr w:type="spellStart"/>
      <w:r w:rsidRPr="002F5B08">
        <w:rPr>
          <w:rFonts w:ascii="Times" w:hAnsi="Times"/>
        </w:rPr>
        <w:t>grosser</w:t>
      </w:r>
      <w:proofErr w:type="spellEnd"/>
      <w:r w:rsidRPr="002F5B08">
        <w:rPr>
          <w:rFonts w:ascii="Times" w:hAnsi="Times"/>
        </w:rPr>
        <w:t xml:space="preserve"> Begeisterung auf, sie haben den kraftvollen Prototyp ständig präsent – und das fruchtbare „etc.“ spielt: Als Beispiel aus einer viel späteren schriftlichen Prüfung sei die Geschichte von </w:t>
      </w:r>
      <w:proofErr w:type="spellStart"/>
      <w:r w:rsidRPr="002F5B08">
        <w:rPr>
          <w:rFonts w:ascii="Times" w:hAnsi="Times"/>
        </w:rPr>
        <w:t>Davus</w:t>
      </w:r>
      <w:proofErr w:type="spellEnd"/>
      <w:r w:rsidRPr="002F5B08">
        <w:rPr>
          <w:rFonts w:ascii="Times" w:hAnsi="Times"/>
        </w:rPr>
        <w:t xml:space="preserve"> erwähnt, der einen Brief </w:t>
      </w:r>
      <w:proofErr w:type="spellStart"/>
      <w:r w:rsidRPr="002F5B08">
        <w:rPr>
          <w:rFonts w:ascii="Times" w:hAnsi="Times"/>
        </w:rPr>
        <w:t>übrbringt</w:t>
      </w:r>
      <w:proofErr w:type="spellEnd"/>
      <w:r w:rsidRPr="002F5B08">
        <w:rPr>
          <w:rFonts w:ascii="Times" w:hAnsi="Times"/>
        </w:rPr>
        <w:t xml:space="preserve">  und dann (eben ein </w:t>
      </w:r>
      <w:proofErr w:type="spellStart"/>
      <w:r w:rsidRPr="002F5B08">
        <w:rPr>
          <w:rFonts w:ascii="Times" w:hAnsi="Times"/>
        </w:rPr>
        <w:t>Davus</w:t>
      </w:r>
      <w:proofErr w:type="spellEnd"/>
      <w:r w:rsidRPr="002F5B08">
        <w:rPr>
          <w:rFonts w:ascii="Times" w:hAnsi="Times"/>
        </w:rPr>
        <w:t xml:space="preserve">) einfach stehen bleibt und nicht gehen will: </w:t>
      </w:r>
      <w:proofErr w:type="spellStart"/>
      <w:r w:rsidRPr="004A5A7E">
        <w:rPr>
          <w:rFonts w:ascii="Times" w:hAnsi="Times"/>
          <w:i/>
        </w:rPr>
        <w:t>Nam</w:t>
      </w:r>
      <w:proofErr w:type="spellEnd"/>
      <w:r w:rsidRPr="004A5A7E">
        <w:rPr>
          <w:rFonts w:ascii="Times" w:hAnsi="Times"/>
          <w:i/>
        </w:rPr>
        <w:t xml:space="preserve"> </w:t>
      </w:r>
      <w:proofErr w:type="spellStart"/>
      <w:r w:rsidRPr="004A5A7E">
        <w:rPr>
          <w:rFonts w:ascii="Times" w:hAnsi="Times"/>
          <w:i/>
        </w:rPr>
        <w:t>praemium</w:t>
      </w:r>
      <w:proofErr w:type="spellEnd"/>
      <w:r w:rsidRPr="004A5A7E">
        <w:rPr>
          <w:rFonts w:ascii="Times" w:hAnsi="Times"/>
          <w:i/>
        </w:rPr>
        <w:t xml:space="preserve"> </w:t>
      </w:r>
      <w:proofErr w:type="spellStart"/>
      <w:r w:rsidRPr="004A5A7E">
        <w:rPr>
          <w:rFonts w:ascii="Times" w:hAnsi="Times"/>
          <w:i/>
        </w:rPr>
        <w:t>petit</w:t>
      </w:r>
      <w:proofErr w:type="spellEnd"/>
      <w:r w:rsidRPr="004A5A7E">
        <w:rPr>
          <w:rFonts w:ascii="Times" w:hAnsi="Times"/>
          <w:i/>
        </w:rPr>
        <w:t>.</w:t>
      </w:r>
      <w:r w:rsidRPr="002F5B08">
        <w:rPr>
          <w:rFonts w:ascii="Times" w:hAnsi="Times"/>
        </w:rPr>
        <w:t xml:space="preserve"> Die meisten </w:t>
      </w:r>
      <w:proofErr w:type="spellStart"/>
      <w:r w:rsidRPr="002F5B08">
        <w:rPr>
          <w:rFonts w:ascii="Times" w:hAnsi="Times"/>
        </w:rPr>
        <w:t>SchülerInnen</w:t>
      </w:r>
      <w:proofErr w:type="spellEnd"/>
      <w:r w:rsidRPr="002F5B08">
        <w:rPr>
          <w:rFonts w:ascii="Times" w:hAnsi="Times"/>
        </w:rPr>
        <w:t xml:space="preserve"> schrieben „… er will ein Belohnung (haben)“; eine lateinschwache(!) Schülerin schrieb gar „… er ist erpicht auf ein Belohnung“. Auf diese Weise hat man als Lehrkraft mit </w:t>
      </w:r>
      <w:proofErr w:type="spellStart"/>
      <w:r w:rsidRPr="004A5A7E">
        <w:rPr>
          <w:rFonts w:ascii="Times" w:hAnsi="Times"/>
          <w:i/>
        </w:rPr>
        <w:t>petere</w:t>
      </w:r>
      <w:proofErr w:type="spellEnd"/>
      <w:r w:rsidRPr="002F5B08">
        <w:rPr>
          <w:rFonts w:ascii="Times" w:hAnsi="Times"/>
        </w:rPr>
        <w:t xml:space="preserve"> nie mehr seine liebe Not, denn der Prototyp ist wirklich fruchtbar; er reicht für die gesamte spätere Lektüre, weil in ihm alles eingeordnet werden kann. Das ist eben </w:t>
      </w:r>
      <w:r w:rsidRPr="002F5B08">
        <w:rPr>
          <w:rFonts w:ascii="Times" w:hAnsi="Times"/>
          <w:i/>
        </w:rPr>
        <w:t>so</w:t>
      </w:r>
      <w:r w:rsidRPr="002F5B08">
        <w:rPr>
          <w:rFonts w:ascii="Times" w:hAnsi="Times"/>
        </w:rPr>
        <w:t xml:space="preserve"> wichtig: alles Wesentliche aufs Mal zu bringen (und keine Salamitaktik zu befolgen), aber eben einprägsam, das bleibt weitgehend in den Gedächtnissen haften. Ungeschickt ist das Vorgehen manch</w:t>
      </w:r>
      <w:r>
        <w:rPr>
          <w:rFonts w:ascii="Times" w:hAnsi="Times"/>
        </w:rPr>
        <w:t xml:space="preserve">er Bücher oder Wortkunden, die </w:t>
      </w:r>
      <w:proofErr w:type="spellStart"/>
      <w:r w:rsidRPr="004A5A7E">
        <w:rPr>
          <w:rFonts w:ascii="Times" w:hAnsi="Times"/>
          <w:i/>
        </w:rPr>
        <w:t>petere</w:t>
      </w:r>
      <w:proofErr w:type="spellEnd"/>
      <w:r w:rsidRPr="002F5B08">
        <w:rPr>
          <w:rFonts w:ascii="Times" w:hAnsi="Times"/>
        </w:rPr>
        <w:t xml:space="preserve"> nach der Salamitaktik zunächst z.B. nur mit 1–2 Bedeutungen bringen und irgendwann später weitere Bedeutungen unerwartet nachfolgen lassen, etwa „bitten“. Solche Salamitaktik ist didaktisch schlechter.</w:t>
      </w:r>
    </w:p>
    <w:p w:rsidR="005D45B5" w:rsidRPr="002F5B08" w:rsidRDefault="005D45B5" w:rsidP="005D45B5">
      <w:pPr>
        <w:spacing w:line="300" w:lineRule="exact"/>
        <w:rPr>
          <w:rFonts w:ascii="Times" w:hAnsi="Times"/>
        </w:rPr>
      </w:pPr>
    </w:p>
    <w:p w:rsidR="005D45B5" w:rsidRPr="002F5B08" w:rsidRDefault="005D45B5" w:rsidP="005D45B5">
      <w:pPr>
        <w:pStyle w:val="Formatvorlage1"/>
        <w:tabs>
          <w:tab w:val="left" w:pos="284"/>
        </w:tabs>
        <w:spacing w:before="240" w:line="300" w:lineRule="exact"/>
        <w:rPr>
          <w:rFonts w:ascii="Times" w:hAnsi="Times"/>
          <w:b/>
        </w:rPr>
      </w:pPr>
      <w:r w:rsidRPr="002F5B08">
        <w:rPr>
          <w:rFonts w:ascii="Times" w:hAnsi="Times"/>
          <w:b/>
        </w:rPr>
        <w:t>Unser Angebot:</w:t>
      </w:r>
    </w:p>
    <w:p w:rsidR="005D45B5" w:rsidRPr="002F5B08" w:rsidRDefault="005D45B5" w:rsidP="005D45B5">
      <w:pPr>
        <w:pStyle w:val="Formatvorlage1"/>
        <w:tabs>
          <w:tab w:val="left" w:pos="284"/>
        </w:tabs>
        <w:spacing w:before="240" w:line="300" w:lineRule="exact"/>
        <w:jc w:val="both"/>
        <w:rPr>
          <w:rFonts w:ascii="Times" w:hAnsi="Times"/>
        </w:rPr>
      </w:pPr>
      <w:r w:rsidRPr="002F5B08">
        <w:rPr>
          <w:rFonts w:ascii="Times" w:hAnsi="Times"/>
        </w:rPr>
        <w:t>Wir bieten Ihnen hier an:</w:t>
      </w:r>
      <w:r w:rsidRPr="002F5B08">
        <w:rPr>
          <w:rFonts w:ascii="Times" w:hAnsi="Times"/>
        </w:rPr>
        <w:tab/>
      </w:r>
      <w:r w:rsidRPr="002F5B08">
        <w:rPr>
          <w:rFonts w:ascii="Times" w:hAnsi="Times"/>
        </w:rPr>
        <w:br/>
        <w:t>3 PowerPoint Präsentationen:</w:t>
      </w:r>
      <w:r w:rsidRPr="002F5B08">
        <w:rPr>
          <w:rFonts w:ascii="Times" w:hAnsi="Times"/>
        </w:rPr>
        <w:tab/>
      </w:r>
      <w:r w:rsidRPr="002F5B08">
        <w:rPr>
          <w:rFonts w:ascii="Times" w:hAnsi="Times"/>
        </w:rPr>
        <w:br/>
      </w:r>
      <w:r w:rsidRPr="00CA2AD0">
        <w:rPr>
          <w:rFonts w:ascii="Times" w:hAnsi="Times"/>
        </w:rPr>
        <w:tab/>
        <w:t xml:space="preserve">1) </w:t>
      </w:r>
      <w:proofErr w:type="spellStart"/>
      <w:r w:rsidRPr="004A5A7E">
        <w:rPr>
          <w:rFonts w:ascii="Times" w:hAnsi="Times"/>
          <w:i/>
        </w:rPr>
        <w:t>petere</w:t>
      </w:r>
      <w:proofErr w:type="spellEnd"/>
      <w:r w:rsidRPr="00CA2AD0">
        <w:rPr>
          <w:rFonts w:ascii="Times" w:hAnsi="Times"/>
        </w:rPr>
        <w:tab/>
      </w:r>
      <w:r w:rsidRPr="00CA2AD0">
        <w:rPr>
          <w:rFonts w:ascii="Times" w:hAnsi="Times"/>
        </w:rPr>
        <w:br/>
      </w:r>
      <w:r w:rsidRPr="00CA2AD0">
        <w:rPr>
          <w:rFonts w:ascii="Times" w:hAnsi="Times"/>
        </w:rPr>
        <w:tab/>
        <w:t xml:space="preserve">2) </w:t>
      </w:r>
      <w:r w:rsidRPr="004A5A7E">
        <w:rPr>
          <w:rFonts w:ascii="Times" w:hAnsi="Times"/>
          <w:i/>
        </w:rPr>
        <w:t>causa</w:t>
      </w:r>
      <w:r w:rsidRPr="00CA2AD0">
        <w:rPr>
          <w:rFonts w:ascii="Times" w:hAnsi="Times"/>
        </w:rPr>
        <w:tab/>
      </w:r>
      <w:r w:rsidRPr="00CA2AD0">
        <w:rPr>
          <w:rFonts w:ascii="Times" w:hAnsi="Times"/>
        </w:rPr>
        <w:br/>
      </w:r>
      <w:r w:rsidRPr="00CA2AD0">
        <w:rPr>
          <w:rFonts w:ascii="Times" w:hAnsi="Times"/>
        </w:rPr>
        <w:tab/>
        <w:t xml:space="preserve">3) </w:t>
      </w:r>
      <w:proofErr w:type="spellStart"/>
      <w:r w:rsidRPr="00CA2AD0">
        <w:rPr>
          <w:rFonts w:ascii="Times" w:hAnsi="Times"/>
        </w:rPr>
        <w:t>Subjunktion</w:t>
      </w:r>
      <w:proofErr w:type="spellEnd"/>
      <w:r w:rsidRPr="00CA2AD0">
        <w:rPr>
          <w:rFonts w:ascii="Times" w:hAnsi="Times"/>
        </w:rPr>
        <w:t xml:space="preserve"> </w:t>
      </w:r>
      <w:r w:rsidRPr="004A5A7E">
        <w:rPr>
          <w:rFonts w:ascii="Times" w:hAnsi="Times"/>
          <w:i/>
        </w:rPr>
        <w:t>cum</w:t>
      </w:r>
      <w:r w:rsidRPr="00CA2AD0">
        <w:rPr>
          <w:rFonts w:ascii="Times" w:hAnsi="Times"/>
        </w:rPr>
        <w:t>,</w:t>
      </w:r>
      <w:r w:rsidRPr="00CA2AD0">
        <w:rPr>
          <w:rFonts w:ascii="Times" w:hAnsi="Times"/>
        </w:rPr>
        <w:tab/>
      </w:r>
      <w:r w:rsidRPr="00CA2AD0">
        <w:rPr>
          <w:rFonts w:ascii="Times" w:hAnsi="Times"/>
        </w:rPr>
        <w:br/>
      </w:r>
      <w:r w:rsidRPr="002F5B08">
        <w:rPr>
          <w:rFonts w:ascii="Times" w:hAnsi="Times"/>
        </w:rPr>
        <w:t>dazu die jeweiligen Kommentare, die Sie auch als separates Word-Dokument vorfinden,</w:t>
      </w:r>
      <w:r w:rsidRPr="002F5B08">
        <w:rPr>
          <w:rFonts w:ascii="Times" w:hAnsi="Times"/>
        </w:rPr>
        <w:tab/>
      </w:r>
      <w:r w:rsidRPr="002F5B08">
        <w:rPr>
          <w:rFonts w:ascii="Times" w:hAnsi="Times"/>
        </w:rPr>
        <w:br/>
      </w:r>
      <w:proofErr w:type="spellStart"/>
      <w:r w:rsidRPr="002F5B08">
        <w:rPr>
          <w:rFonts w:ascii="Times" w:hAnsi="Times"/>
        </w:rPr>
        <w:t>schliesslich</w:t>
      </w:r>
      <w:proofErr w:type="spellEnd"/>
      <w:r w:rsidRPr="002F5B08">
        <w:rPr>
          <w:rFonts w:ascii="Times" w:hAnsi="Times"/>
        </w:rPr>
        <w:t xml:space="preserve"> die zugehörigen </w:t>
      </w:r>
      <w:proofErr w:type="spellStart"/>
      <w:r w:rsidRPr="002F5B08">
        <w:rPr>
          <w:rFonts w:ascii="Times" w:hAnsi="Times"/>
        </w:rPr>
        <w:t>ausdruckbaren</w:t>
      </w:r>
      <w:proofErr w:type="spellEnd"/>
      <w:r w:rsidRPr="002F5B08">
        <w:rPr>
          <w:rFonts w:ascii="Times" w:hAnsi="Times"/>
        </w:rPr>
        <w:t xml:space="preserve"> Karteikärtchen (Format A7).</w:t>
      </w:r>
    </w:p>
    <w:p w:rsidR="005D45B5" w:rsidRPr="002F5B08" w:rsidRDefault="005D45B5" w:rsidP="005D45B5">
      <w:pPr>
        <w:pStyle w:val="Formatvorlage1"/>
        <w:tabs>
          <w:tab w:val="left" w:pos="284"/>
        </w:tabs>
        <w:spacing w:before="240" w:line="300" w:lineRule="exact"/>
        <w:jc w:val="both"/>
        <w:rPr>
          <w:rFonts w:ascii="Times" w:hAnsi="Times"/>
        </w:rPr>
      </w:pPr>
      <w:r w:rsidRPr="002F5B08">
        <w:rPr>
          <w:rFonts w:ascii="Times" w:hAnsi="Times"/>
        </w:rPr>
        <w:t>Ausgehend von diesen drei Beispielen lassen sich Rondogramme für weitere Wörter konstruieren; wir sind Ihnen dankbar, wenn Sie uns Ihre Beispiele und Erfahrungen mitteilen!</w:t>
      </w:r>
    </w:p>
    <w:p w:rsidR="005D45B5" w:rsidRPr="00CA2AD0" w:rsidRDefault="005D45B5" w:rsidP="005D45B5">
      <w:pPr>
        <w:pStyle w:val="Formatvorlage1"/>
        <w:tabs>
          <w:tab w:val="left" w:pos="284"/>
        </w:tabs>
        <w:spacing w:before="240" w:line="300" w:lineRule="exact"/>
        <w:jc w:val="both"/>
        <w:rPr>
          <w:rFonts w:ascii="Times" w:hAnsi="Times"/>
        </w:rPr>
      </w:pPr>
      <w:bookmarkStart w:id="0" w:name="OLE_LINK1"/>
      <w:bookmarkStart w:id="1" w:name="OLE_LINK2"/>
      <w:r w:rsidRPr="00CA2AD0">
        <w:rPr>
          <w:rFonts w:ascii="Times" w:hAnsi="Times"/>
          <w:szCs w:val="32"/>
        </w:rPr>
        <w:t xml:space="preserve">Mehr zum gesamten Thema und weitere Beispiele im Buch </w:t>
      </w:r>
      <w:hyperlink r:id="rId5" w:history="1">
        <w:r w:rsidRPr="00CA2AD0">
          <w:rPr>
            <w:rFonts w:ascii="Times" w:hAnsi="Times"/>
            <w:b/>
            <w:color w:val="8A1233"/>
            <w:szCs w:val="32"/>
          </w:rPr>
          <w:t>"Sprache und Allgemeinbildung"</w:t>
        </w:r>
      </w:hyperlink>
      <w:r w:rsidRPr="00CA2AD0">
        <w:rPr>
          <w:rFonts w:ascii="Times" w:hAnsi="Times"/>
          <w:szCs w:val="32"/>
        </w:rPr>
        <w:t xml:space="preserve"> von Theo Wirth, Christian Seidl und Christian </w:t>
      </w:r>
      <w:proofErr w:type="spellStart"/>
      <w:r w:rsidRPr="00CA2AD0">
        <w:rPr>
          <w:rFonts w:ascii="Times" w:hAnsi="Times"/>
          <w:szCs w:val="32"/>
        </w:rPr>
        <w:t>Utzinger</w:t>
      </w:r>
      <w:proofErr w:type="spellEnd"/>
      <w:r w:rsidRPr="00CA2AD0">
        <w:rPr>
          <w:rFonts w:ascii="Times" w:hAnsi="Times"/>
          <w:szCs w:val="32"/>
        </w:rPr>
        <w:t xml:space="preserve">. Es sind die folgenden Beispiele:  </w:t>
      </w:r>
      <w:proofErr w:type="spellStart"/>
      <w:r w:rsidRPr="00CA2AD0">
        <w:rPr>
          <w:rFonts w:ascii="Times" w:hAnsi="Times"/>
          <w:i/>
          <w:szCs w:val="32"/>
        </w:rPr>
        <w:t>colere</w:t>
      </w:r>
      <w:proofErr w:type="spellEnd"/>
      <w:r w:rsidRPr="00CA2AD0">
        <w:rPr>
          <w:rFonts w:ascii="Times" w:hAnsi="Times"/>
          <w:i/>
          <w:szCs w:val="32"/>
        </w:rPr>
        <w:t xml:space="preserve">, </w:t>
      </w:r>
      <w:proofErr w:type="spellStart"/>
      <w:r w:rsidRPr="00CA2AD0">
        <w:rPr>
          <w:rFonts w:ascii="Times" w:hAnsi="Times"/>
          <w:i/>
          <w:szCs w:val="32"/>
        </w:rPr>
        <w:t>contendere</w:t>
      </w:r>
      <w:proofErr w:type="spellEnd"/>
      <w:r w:rsidRPr="00CA2AD0">
        <w:rPr>
          <w:rFonts w:ascii="Times" w:hAnsi="Times"/>
          <w:i/>
          <w:szCs w:val="32"/>
        </w:rPr>
        <w:t xml:space="preserve">, </w:t>
      </w:r>
      <w:proofErr w:type="spellStart"/>
      <w:r w:rsidRPr="00CA2AD0">
        <w:rPr>
          <w:rFonts w:ascii="Times" w:hAnsi="Times"/>
          <w:i/>
          <w:szCs w:val="32"/>
        </w:rPr>
        <w:t>litterae</w:t>
      </w:r>
      <w:proofErr w:type="spellEnd"/>
      <w:r w:rsidRPr="00CA2AD0">
        <w:rPr>
          <w:rFonts w:ascii="Times" w:hAnsi="Times"/>
          <w:i/>
          <w:szCs w:val="32"/>
        </w:rPr>
        <w:t xml:space="preserve">, </w:t>
      </w:r>
      <w:proofErr w:type="spellStart"/>
      <w:r w:rsidRPr="00CA2AD0">
        <w:rPr>
          <w:rFonts w:ascii="Times" w:hAnsi="Times"/>
          <w:i/>
          <w:szCs w:val="32"/>
        </w:rPr>
        <w:t>ratio</w:t>
      </w:r>
      <w:proofErr w:type="spellEnd"/>
      <w:r w:rsidRPr="00CA2AD0">
        <w:rPr>
          <w:rFonts w:ascii="Times" w:hAnsi="Times"/>
          <w:i/>
          <w:szCs w:val="32"/>
        </w:rPr>
        <w:t xml:space="preserve">, </w:t>
      </w:r>
      <w:proofErr w:type="spellStart"/>
      <w:r w:rsidRPr="00CA2AD0">
        <w:rPr>
          <w:rFonts w:ascii="Times" w:hAnsi="Times"/>
          <w:i/>
          <w:szCs w:val="32"/>
        </w:rPr>
        <w:t>virtus</w:t>
      </w:r>
      <w:proofErr w:type="spellEnd"/>
      <w:r w:rsidRPr="00CA2AD0">
        <w:rPr>
          <w:rFonts w:ascii="Times" w:hAnsi="Times"/>
          <w:i/>
          <w:szCs w:val="32"/>
        </w:rPr>
        <w:t xml:space="preserve">; </w:t>
      </w:r>
      <w:proofErr w:type="spellStart"/>
      <w:r w:rsidRPr="00CA2AD0">
        <w:rPr>
          <w:rFonts w:ascii="Times" w:hAnsi="Times"/>
          <w:i/>
          <w:szCs w:val="32"/>
        </w:rPr>
        <w:t>gratia</w:t>
      </w:r>
      <w:proofErr w:type="spellEnd"/>
      <w:r w:rsidRPr="00CA2AD0">
        <w:rPr>
          <w:rFonts w:ascii="Times" w:hAnsi="Times"/>
          <w:i/>
          <w:szCs w:val="32"/>
        </w:rPr>
        <w:t xml:space="preserve">, </w:t>
      </w:r>
      <w:proofErr w:type="spellStart"/>
      <w:r w:rsidRPr="00CA2AD0">
        <w:rPr>
          <w:rFonts w:ascii="Times" w:hAnsi="Times"/>
          <w:i/>
          <w:szCs w:val="32"/>
        </w:rPr>
        <w:t>fides</w:t>
      </w:r>
      <w:proofErr w:type="spellEnd"/>
      <w:r w:rsidRPr="00CA2AD0">
        <w:rPr>
          <w:rFonts w:ascii="Times" w:hAnsi="Times"/>
          <w:i/>
          <w:szCs w:val="32"/>
        </w:rPr>
        <w:t xml:space="preserve">; </w:t>
      </w:r>
      <w:proofErr w:type="spellStart"/>
      <w:r w:rsidRPr="00CA2AD0">
        <w:rPr>
          <w:rFonts w:ascii="Times" w:hAnsi="Times"/>
          <w:i/>
          <w:szCs w:val="32"/>
        </w:rPr>
        <w:t>consulere</w:t>
      </w:r>
      <w:proofErr w:type="spellEnd"/>
      <w:r w:rsidRPr="00CA2AD0">
        <w:rPr>
          <w:rFonts w:ascii="Times" w:hAnsi="Times"/>
          <w:szCs w:val="32"/>
        </w:rPr>
        <w:t xml:space="preserve"> findet sich auf der Website zum </w:t>
      </w:r>
      <w:hyperlink r:id="rId6" w:history="1">
        <w:r w:rsidRPr="00CA2AD0">
          <w:rPr>
            <w:rFonts w:ascii="Times" w:hAnsi="Times"/>
            <w:color w:val="8A1233"/>
            <w:szCs w:val="32"/>
          </w:rPr>
          <w:t>Buch</w:t>
        </w:r>
      </w:hyperlink>
      <w:r w:rsidRPr="00CA2AD0">
        <w:rPr>
          <w:rFonts w:ascii="Times" w:hAnsi="Times"/>
          <w:szCs w:val="32"/>
        </w:rPr>
        <w:t>, unter den Zusatzmaterialien, ebenso die PowerPoint-Darstellungen der genannten Wörter (alles in Kapitel 6).</w:t>
      </w:r>
    </w:p>
    <w:bookmarkEnd w:id="0"/>
    <w:bookmarkEnd w:id="1"/>
    <w:sectPr w:rsidR="005D45B5" w:rsidRPr="00CA2AD0">
      <w:pgSz w:w="12240" w:h="15840"/>
      <w:pgMar w:top="1134" w:right="1021" w:bottom="1134" w:left="1134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4305D6"/>
    <w:multiLevelType w:val="hybridMultilevel"/>
    <w:tmpl w:val="67CC9B14"/>
    <w:lvl w:ilvl="0" w:tplc="4716265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embedSystemFonts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/>
  <w:rsids>
    <w:rsidRoot w:val="00D725C1"/>
    <w:rsid w:val="005D45B5"/>
    <w:rsid w:val="00F27EB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Helvetica" w:hAnsi="Helvetica"/>
      <w:sz w:val="24"/>
    </w:rPr>
  </w:style>
  <w:style w:type="paragraph" w:styleId="berschrift1">
    <w:name w:val="heading 1"/>
    <w:basedOn w:val="Textkrper2"/>
    <w:next w:val="Standard"/>
    <w:qFormat/>
    <w:pPr>
      <w:keepNext/>
      <w:spacing w:before="240" w:after="60"/>
      <w:outlineLvl w:val="0"/>
    </w:pPr>
    <w:rPr>
      <w:b/>
      <w:kern w:val="28"/>
      <w:sz w:val="32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</w:style>
  <w:style w:type="character" w:default="1" w:styleId="Absatz-Standardschriftart">
    <w:name w:val="Absatz-Standardschriftart"/>
  </w:style>
  <w:style w:type="table" w:default="1" w:styleId="NormaleTabelle">
    <w:name w:val="Normal Table"/>
    <w:semiHidden/>
    <w:rPr>
      <w:lang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Formatvorlage1">
    <w:name w:val="Formatvorlage1"/>
    <w:basedOn w:val="Standard"/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">
    <w:name w:val="Body Text"/>
    <w:basedOn w:val="Standard"/>
    <w:pPr>
      <w:spacing w:line="360" w:lineRule="atLeast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yperlink" Target="http://www.swisseduc.ch/sprache" TargetMode="Externa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hyperlink" Target="http://www.swisseduc.ch/sprache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799</Words>
  <Characters>4557</Characters>
  <Application>Microsoft Macintosh Word</Application>
  <DocSecurity>0</DocSecurity>
  <Lines>37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„Schwierige“ Lateinische Wörter: Wie kann man sie verstehen und erfolgreich lernen</vt:lpstr>
    </vt:vector>
  </TitlesOfParts>
  <Company>Literargymnasium Rämibühl</Company>
  <LinksUpToDate>false</LinksUpToDate>
  <CharactersWithSpaces>5596</CharactersWithSpaces>
  <SharedDoc>false</SharedDoc>
  <HLinks>
    <vt:vector size="12" baseType="variant">
      <vt:variant>
        <vt:i4>7340037</vt:i4>
      </vt:variant>
      <vt:variant>
        <vt:i4>3</vt:i4>
      </vt:variant>
      <vt:variant>
        <vt:i4>0</vt:i4>
      </vt:variant>
      <vt:variant>
        <vt:i4>5</vt:i4>
      </vt:variant>
      <vt:variant>
        <vt:lpwstr>http://www.swisseduc.ch/sprache</vt:lpwstr>
      </vt:variant>
      <vt:variant>
        <vt:lpwstr/>
      </vt:variant>
      <vt:variant>
        <vt:i4>7340037</vt:i4>
      </vt:variant>
      <vt:variant>
        <vt:i4>0</vt:i4>
      </vt:variant>
      <vt:variant>
        <vt:i4>0</vt:i4>
      </vt:variant>
      <vt:variant>
        <vt:i4>5</vt:i4>
      </vt:variant>
      <vt:variant>
        <vt:lpwstr>http://www.swisseduc.ch/sprache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„Schwierige“ Lateinische Wörter: Wie kann man sie verstehen und erfolgreich lernen</dc:title>
  <dc:subject/>
  <dc:creator>Theo Wirth</dc:creator>
  <cp:keywords/>
  <cp:lastModifiedBy>Theo Wirth</cp:lastModifiedBy>
  <cp:revision>2</cp:revision>
  <cp:lastPrinted>2004-07-14T12:32:00Z</cp:lastPrinted>
  <dcterms:created xsi:type="dcterms:W3CDTF">2009-12-18T14:31:00Z</dcterms:created>
  <dcterms:modified xsi:type="dcterms:W3CDTF">2009-12-18T14:31:00Z</dcterms:modified>
</cp:coreProperties>
</file>