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C8" w:rsidRPr="00AD3D3F" w:rsidRDefault="00D26AC8" w:rsidP="008B4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color w:val="000000"/>
          <w:sz w:val="56"/>
          <w:szCs w:val="56"/>
          <w:lang w:val="en-GB"/>
        </w:rPr>
      </w:pPr>
      <w:r w:rsidRPr="00AD3D3F">
        <w:rPr>
          <w:rFonts w:ascii="Arial" w:hAnsi="Arial" w:cs="Arial"/>
          <w:b/>
          <w:color w:val="000000"/>
          <w:sz w:val="56"/>
          <w:szCs w:val="56"/>
          <w:lang w:val="en-GB"/>
        </w:rPr>
        <w:t>Reaction Rate and Concentration:</w:t>
      </w:r>
    </w:p>
    <w:p w:rsidR="00D26AC8" w:rsidRPr="00AD3D3F" w:rsidRDefault="00D26AC8" w:rsidP="008B4C1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color w:val="000000"/>
          <w:sz w:val="56"/>
          <w:szCs w:val="56"/>
          <w:lang w:val="en-GB"/>
        </w:rPr>
      </w:pPr>
      <w:r w:rsidRPr="00AD3D3F">
        <w:rPr>
          <w:rFonts w:ascii="Arial" w:hAnsi="Arial" w:cs="Arial"/>
          <w:b/>
          <w:color w:val="000000"/>
          <w:sz w:val="56"/>
          <w:szCs w:val="56"/>
          <w:lang w:val="en-GB"/>
        </w:rPr>
        <w:t>Instruction Sheet</w:t>
      </w:r>
    </w:p>
    <w:p w:rsidR="00D26AC8" w:rsidRPr="00AD3D3F" w:rsidRDefault="00D26AC8" w:rsidP="008B4C1F">
      <w:pPr>
        <w:spacing w:before="60" w:after="60"/>
        <w:rPr>
          <w:rFonts w:ascii="Arial" w:hAnsi="Arial" w:cs="Arial"/>
          <w:color w:val="000000"/>
          <w:sz w:val="20"/>
          <w:lang w:val="en-GB"/>
        </w:rPr>
      </w:pPr>
    </w:p>
    <w:p w:rsidR="00D26AC8" w:rsidRPr="00AD3D3F" w:rsidRDefault="00D26AC8" w:rsidP="00D82C40">
      <w:pPr>
        <w:spacing w:before="60" w:after="60"/>
        <w:rPr>
          <w:rFonts w:ascii="Arial" w:hAnsi="Arial" w:cs="Arial"/>
          <w:color w:val="000000"/>
          <w:lang w:val="en-GB"/>
        </w:rPr>
      </w:pPr>
      <w:r w:rsidRPr="00AD3D3F">
        <w:rPr>
          <w:color w:val="000000"/>
          <w:lang w:val="en-GB"/>
        </w:rPr>
        <w:t>In this experiment, you will study the reaction of dissolved sodium thiosulphate (Na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S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O</w:t>
      </w:r>
      <w:r w:rsidRPr="00AD3D3F">
        <w:rPr>
          <w:color w:val="000000"/>
          <w:vertAlign w:val="subscript"/>
          <w:lang w:val="en-GB"/>
        </w:rPr>
        <w:t>3</w:t>
      </w:r>
      <w:r w:rsidRPr="00AD3D3F">
        <w:rPr>
          <w:color w:val="000000"/>
          <w:lang w:val="en-GB"/>
        </w:rPr>
        <w:t>) with hydrochloric acid:</w:t>
      </w:r>
    </w:p>
    <w:p w:rsidR="00D26AC8" w:rsidRPr="00AD3D3F" w:rsidRDefault="00D26AC8" w:rsidP="00717DDE">
      <w:pPr>
        <w:spacing w:before="60" w:after="60"/>
        <w:jc w:val="center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S</w:t>
      </w:r>
      <w:r w:rsidRPr="00AD3D3F">
        <w:rPr>
          <w:rFonts w:ascii="Arial" w:hAnsi="Arial" w:cs="Arial"/>
          <w:color w:val="000000"/>
          <w:vertAlign w:val="subscript"/>
          <w:lang w:val="en-GB"/>
        </w:rPr>
        <w:t>2</w:t>
      </w:r>
      <w:r w:rsidRPr="00AD3D3F">
        <w:rPr>
          <w:rFonts w:ascii="Arial" w:hAnsi="Arial" w:cs="Arial"/>
          <w:color w:val="000000"/>
          <w:lang w:val="en-GB"/>
        </w:rPr>
        <w:t>O</w:t>
      </w:r>
      <w:r w:rsidRPr="00AD3D3F">
        <w:rPr>
          <w:rFonts w:ascii="Arial" w:hAnsi="Arial" w:cs="Arial"/>
          <w:color w:val="000000"/>
          <w:vertAlign w:val="subscript"/>
          <w:lang w:val="en-GB"/>
        </w:rPr>
        <w:t>3</w:t>
      </w:r>
      <w:r w:rsidRPr="00AD3D3F">
        <w:rPr>
          <w:rFonts w:ascii="Arial" w:hAnsi="Arial" w:cs="Arial"/>
          <w:color w:val="000000"/>
          <w:vertAlign w:val="superscript"/>
          <w:lang w:val="en-GB"/>
        </w:rPr>
        <w:t>2–</w:t>
      </w:r>
      <w:r w:rsidRPr="00AD3D3F">
        <w:rPr>
          <w:rFonts w:ascii="Arial" w:hAnsi="Arial" w:cs="Arial"/>
          <w:color w:val="000000"/>
          <w:lang w:val="en-GB"/>
        </w:rPr>
        <w:t>(aq) + 2 H</w:t>
      </w:r>
      <w:r w:rsidRPr="00AD3D3F">
        <w:rPr>
          <w:rFonts w:ascii="Arial" w:hAnsi="Arial" w:cs="Arial"/>
          <w:color w:val="000000"/>
          <w:vertAlign w:val="subscript"/>
          <w:lang w:val="en-GB"/>
        </w:rPr>
        <w:t>3</w:t>
      </w:r>
      <w:r w:rsidRPr="00AD3D3F">
        <w:rPr>
          <w:rFonts w:ascii="Arial" w:hAnsi="Arial" w:cs="Arial"/>
          <w:color w:val="000000"/>
          <w:lang w:val="en-GB"/>
        </w:rPr>
        <w:t>O</w:t>
      </w:r>
      <w:r w:rsidRPr="00AD3D3F">
        <w:rPr>
          <w:rFonts w:ascii="Arial" w:hAnsi="Arial" w:cs="Arial"/>
          <w:color w:val="000000"/>
          <w:vertAlign w:val="superscript"/>
          <w:lang w:val="en-GB"/>
        </w:rPr>
        <w:t>+</w:t>
      </w:r>
      <w:r w:rsidRPr="00AD3D3F">
        <w:rPr>
          <w:rFonts w:ascii="Arial" w:hAnsi="Arial" w:cs="Arial"/>
          <w:color w:val="000000"/>
          <w:lang w:val="en-GB"/>
        </w:rPr>
        <w:t xml:space="preserve">(aq) </w:t>
      </w:r>
      <w:r w:rsidRPr="00AD3D3F">
        <w:rPr>
          <w:rFonts w:ascii="Arial" w:hAnsi="Arial" w:cs="Arial"/>
          <w:color w:val="000000"/>
          <w:szCs w:val="24"/>
          <w:lang w:val="en-GB"/>
        </w:rPr>
        <w:sym w:font="Symbol" w:char="F0AE"/>
      </w:r>
      <w:r w:rsidRPr="00AD3D3F">
        <w:rPr>
          <w:rFonts w:ascii="Arial" w:hAnsi="Arial" w:cs="Arial"/>
          <w:color w:val="000000"/>
          <w:lang w:val="en-GB"/>
        </w:rPr>
        <w:t xml:space="preserve"> SO</w:t>
      </w:r>
      <w:r w:rsidRPr="00AD3D3F">
        <w:rPr>
          <w:rFonts w:ascii="Arial" w:hAnsi="Arial" w:cs="Arial"/>
          <w:color w:val="000000"/>
          <w:vertAlign w:val="subscript"/>
          <w:lang w:val="en-GB"/>
        </w:rPr>
        <w:t>2</w:t>
      </w:r>
      <w:r w:rsidRPr="00AD3D3F">
        <w:rPr>
          <w:rFonts w:ascii="Arial" w:hAnsi="Arial" w:cs="Arial"/>
          <w:color w:val="000000"/>
          <w:lang w:val="en-GB"/>
        </w:rPr>
        <w:t xml:space="preserve">(aq) + </w:t>
      </w:r>
      <w:r w:rsidRPr="00AD3D3F">
        <w:rPr>
          <w:rFonts w:ascii="Arial" w:hAnsi="Arial" w:cs="Arial"/>
          <w:color w:val="000000"/>
          <w:vertAlign w:val="superscript"/>
          <w:lang w:val="en-GB"/>
        </w:rPr>
        <w:t>1</w:t>
      </w:r>
      <w:r w:rsidRPr="00AD3D3F">
        <w:rPr>
          <w:rFonts w:ascii="Arial" w:hAnsi="Arial" w:cs="Arial"/>
          <w:color w:val="000000"/>
          <w:lang w:val="en-GB"/>
        </w:rPr>
        <w:t>/</w:t>
      </w:r>
      <w:r w:rsidRPr="00AD3D3F">
        <w:rPr>
          <w:rFonts w:ascii="Arial" w:hAnsi="Arial" w:cs="Arial"/>
          <w:color w:val="000000"/>
          <w:vertAlign w:val="subscript"/>
          <w:lang w:val="en-GB"/>
        </w:rPr>
        <w:t>8</w:t>
      </w:r>
      <w:r w:rsidRPr="00AD3D3F">
        <w:rPr>
          <w:rFonts w:ascii="Arial" w:hAnsi="Arial" w:cs="Arial"/>
          <w:color w:val="000000"/>
          <w:lang w:val="en-GB"/>
        </w:rPr>
        <w:t xml:space="preserve"> S</w:t>
      </w:r>
      <w:r w:rsidRPr="00AD3D3F">
        <w:rPr>
          <w:rFonts w:ascii="Arial" w:hAnsi="Arial" w:cs="Arial"/>
          <w:color w:val="000000"/>
          <w:vertAlign w:val="subscript"/>
          <w:lang w:val="en-GB"/>
        </w:rPr>
        <w:t>8</w:t>
      </w:r>
      <w:r w:rsidRPr="00AD3D3F">
        <w:rPr>
          <w:rFonts w:ascii="Arial" w:hAnsi="Arial" w:cs="Arial"/>
          <w:color w:val="000000"/>
          <w:lang w:val="en-GB"/>
        </w:rPr>
        <w:t>(s) + 3 H</w:t>
      </w:r>
      <w:r w:rsidRPr="00AD3D3F">
        <w:rPr>
          <w:rFonts w:ascii="Arial" w:hAnsi="Arial" w:cs="Arial"/>
          <w:color w:val="000000"/>
          <w:vertAlign w:val="subscript"/>
          <w:lang w:val="en-GB"/>
        </w:rPr>
        <w:t>2</w:t>
      </w:r>
      <w:r w:rsidRPr="00AD3D3F">
        <w:rPr>
          <w:rFonts w:ascii="Arial" w:hAnsi="Arial" w:cs="Arial"/>
          <w:color w:val="000000"/>
          <w:lang w:val="en-GB"/>
        </w:rPr>
        <w:t>O</w:t>
      </w:r>
    </w:p>
    <w:p w:rsidR="00D26AC8" w:rsidRPr="00AD3D3F" w:rsidRDefault="00D26AC8" w:rsidP="00717DDE">
      <w:pPr>
        <w:spacing w:before="60" w:after="60"/>
        <w:rPr>
          <w:rFonts w:ascii="Arial" w:hAnsi="Arial" w:cs="Arial"/>
          <w:color w:val="000000"/>
          <w:lang w:val="en-GB"/>
        </w:rPr>
      </w:pPr>
      <w:r w:rsidRPr="00AD3D3F">
        <w:rPr>
          <w:color w:val="000000"/>
          <w:lang w:val="en-GB"/>
        </w:rPr>
        <w:t>The objective is to determine the relation between the reaction rate and the concentr</w:t>
      </w:r>
      <w:r w:rsidRPr="00AD3D3F">
        <w:rPr>
          <w:color w:val="000000"/>
          <w:lang w:val="en-GB"/>
        </w:rPr>
        <w:t>a</w:t>
      </w:r>
      <w:r w:rsidRPr="00AD3D3F">
        <w:rPr>
          <w:color w:val="000000"/>
          <w:lang w:val="en-GB"/>
        </w:rPr>
        <w:t>tion of one of the reactants, the thiosulphate ion.</w:t>
      </w:r>
    </w:p>
    <w:p w:rsidR="00D26AC8" w:rsidRPr="00AD3D3F" w:rsidRDefault="00D26AC8" w:rsidP="00D82C40">
      <w:pPr>
        <w:ind w:left="284" w:hanging="284"/>
        <w:rPr>
          <w:rFonts w:ascii="Arial" w:hAnsi="Arial" w:cs="Arial"/>
          <w:color w:val="000000"/>
          <w:sz w:val="16"/>
          <w:lang w:val="en-GB"/>
        </w:rPr>
      </w:pPr>
    </w:p>
    <w:p w:rsidR="00D26AC8" w:rsidRPr="00AD3D3F" w:rsidRDefault="00D26AC8" w:rsidP="005103B4">
      <w:pPr>
        <w:spacing w:before="60" w:after="60"/>
        <w:rPr>
          <w:rFonts w:ascii="Arial" w:hAnsi="Arial" w:cs="Arial"/>
          <w:color w:val="000000"/>
          <w:sz w:val="28"/>
          <w:lang w:val="en-GB"/>
        </w:rPr>
      </w:pPr>
      <w:r w:rsidRPr="00AD3D3F">
        <w:rPr>
          <w:rFonts w:ascii="Arial" w:hAnsi="Arial" w:cs="Arial"/>
          <w:color w:val="000000"/>
          <w:sz w:val="28"/>
          <w:lang w:val="en-GB"/>
        </w:rPr>
        <w:t xml:space="preserve">You need the following </w:t>
      </w:r>
      <w:r w:rsidR="00953699" w:rsidRPr="00AD3D3F">
        <w:rPr>
          <w:rFonts w:ascii="Arial" w:hAnsi="Arial" w:cs="Arial"/>
          <w:color w:val="000000"/>
          <w:sz w:val="28"/>
          <w:lang w:val="en-GB"/>
        </w:rPr>
        <w:t>material</w:t>
      </w:r>
      <w:r w:rsidRPr="00AD3D3F">
        <w:rPr>
          <w:rFonts w:ascii="Arial" w:hAnsi="Arial" w:cs="Arial"/>
          <w:color w:val="000000"/>
          <w:sz w:val="28"/>
          <w:lang w:val="en-GB"/>
        </w:rPr>
        <w:t xml:space="preserve"> (per group of 2 students):</w:t>
      </w:r>
    </w:p>
    <w:p w:rsidR="00D26AC8" w:rsidRPr="00AD3D3F" w:rsidRDefault="00D26AC8" w:rsidP="00F8117F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stopwatch or watch showing the seconds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2 pairs of safety glasses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aqueous solution of Na</w:t>
      </w:r>
      <w:r w:rsidRPr="00AD3D3F">
        <w:rPr>
          <w:rFonts w:ascii="Arial" w:hAnsi="Arial" w:cs="Arial"/>
          <w:color w:val="000000"/>
          <w:vertAlign w:val="subscript"/>
          <w:lang w:val="en-GB"/>
        </w:rPr>
        <w:t>2</w:t>
      </w:r>
      <w:r w:rsidRPr="00AD3D3F">
        <w:rPr>
          <w:rFonts w:ascii="Arial" w:hAnsi="Arial" w:cs="Arial"/>
          <w:color w:val="000000"/>
          <w:lang w:val="en-GB"/>
        </w:rPr>
        <w:t>S</w:t>
      </w:r>
      <w:r w:rsidRPr="00AD3D3F">
        <w:rPr>
          <w:rFonts w:ascii="Arial" w:hAnsi="Arial" w:cs="Arial"/>
          <w:color w:val="000000"/>
          <w:vertAlign w:val="subscript"/>
          <w:lang w:val="en-GB"/>
        </w:rPr>
        <w:t>2</w:t>
      </w:r>
      <w:r w:rsidRPr="00AD3D3F">
        <w:rPr>
          <w:rFonts w:ascii="Arial" w:hAnsi="Arial" w:cs="Arial"/>
          <w:color w:val="000000"/>
          <w:lang w:val="en-GB"/>
        </w:rPr>
        <w:t>O</w:t>
      </w:r>
      <w:r w:rsidRPr="00AD3D3F">
        <w:rPr>
          <w:rFonts w:ascii="Arial" w:hAnsi="Arial" w:cs="Arial"/>
          <w:color w:val="000000"/>
          <w:vertAlign w:val="subscript"/>
          <w:lang w:val="en-GB"/>
        </w:rPr>
        <w:t>3</w:t>
      </w:r>
      <w:r w:rsidRPr="00AD3D3F">
        <w:rPr>
          <w:rFonts w:ascii="Arial" w:hAnsi="Arial" w:cs="Arial"/>
          <w:color w:val="000000"/>
          <w:lang w:val="en-GB"/>
        </w:rPr>
        <w:t xml:space="preserve"> 0.2 M</w:t>
      </w:r>
    </w:p>
    <w:p w:rsidR="00D26AC8" w:rsidRPr="00AD3D3F" w:rsidRDefault="00D26AC8" w:rsidP="00136C65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hydrochloric acid 1 M</w:t>
      </w:r>
    </w:p>
    <w:p w:rsidR="00D26AC8" w:rsidRPr="00AD3D3F" w:rsidRDefault="00D26AC8" w:rsidP="00F8117F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2 pipettes and pipette holder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1 measuring cylinder 10 ml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1 measuring cylinder 50 ml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1 Erlenmeyer flask 100 ml with wide neck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  <w:t>1 beaker for liquid waste</w:t>
      </w:r>
    </w:p>
    <w:p w:rsidR="00D26AC8" w:rsidRPr="00AD3D3F" w:rsidRDefault="00D26AC8" w:rsidP="00BB7997">
      <w:pPr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>•</w:t>
      </w:r>
      <w:r w:rsidRPr="00AD3D3F">
        <w:rPr>
          <w:rFonts w:ascii="Arial" w:hAnsi="Arial" w:cs="Arial"/>
          <w:color w:val="000000"/>
          <w:lang w:val="en-GB"/>
        </w:rPr>
        <w:tab/>
      </w:r>
      <w:r w:rsidR="00D743B3" w:rsidRPr="00AD3D3F">
        <w:rPr>
          <w:rFonts w:ascii="Arial" w:hAnsi="Arial" w:cs="Arial"/>
          <w:color w:val="000000"/>
          <w:lang w:val="en-GB"/>
        </w:rPr>
        <w:t>paper towels</w:t>
      </w:r>
    </w:p>
    <w:p w:rsidR="00D26AC8" w:rsidRPr="00AD3D3F" w:rsidRDefault="00D26AC8" w:rsidP="003F1BD7">
      <w:pPr>
        <w:ind w:left="284" w:hanging="284"/>
        <w:rPr>
          <w:rFonts w:ascii="Arial" w:hAnsi="Arial" w:cs="Arial"/>
          <w:color w:val="000000"/>
          <w:sz w:val="16"/>
          <w:lang w:val="en-GB"/>
        </w:rPr>
      </w:pPr>
    </w:p>
    <w:p w:rsidR="00D26AC8" w:rsidRPr="00AD3D3F" w:rsidRDefault="00D26AC8" w:rsidP="00717DDE">
      <w:pPr>
        <w:spacing w:before="60" w:after="60"/>
        <w:rPr>
          <w:rFonts w:ascii="Arial" w:hAnsi="Arial" w:cs="Arial"/>
          <w:color w:val="000000"/>
          <w:lang w:val="en-GB"/>
        </w:rPr>
      </w:pPr>
      <w:r w:rsidRPr="00AD3D3F">
        <w:rPr>
          <w:color w:val="000000"/>
          <w:lang w:val="en-GB"/>
        </w:rPr>
        <w:t xml:space="preserve">You must wear safety glasses at </w:t>
      </w:r>
      <w:r w:rsidR="00D743B3" w:rsidRPr="00AD3D3F">
        <w:rPr>
          <w:color w:val="000000"/>
          <w:lang w:val="en-GB"/>
        </w:rPr>
        <w:t xml:space="preserve">all </w:t>
      </w:r>
      <w:r w:rsidRPr="00AD3D3F">
        <w:rPr>
          <w:color w:val="000000"/>
          <w:lang w:val="en-GB"/>
        </w:rPr>
        <w:t>times during the experiment (also when washing the glassware)!</w:t>
      </w:r>
    </w:p>
    <w:p w:rsidR="00D26AC8" w:rsidRPr="00AD3D3F" w:rsidRDefault="00D26AC8" w:rsidP="00EB3C83">
      <w:pPr>
        <w:ind w:left="284" w:hanging="284"/>
        <w:rPr>
          <w:rFonts w:ascii="Arial" w:hAnsi="Arial" w:cs="Arial"/>
          <w:color w:val="000000"/>
          <w:sz w:val="16"/>
          <w:lang w:val="en-GB"/>
        </w:rPr>
      </w:pPr>
    </w:p>
    <w:p w:rsidR="00D26AC8" w:rsidRPr="00AD3D3F" w:rsidRDefault="00D26AC8" w:rsidP="006E6A38">
      <w:pPr>
        <w:spacing w:before="60" w:after="60"/>
        <w:rPr>
          <w:rFonts w:ascii="Arial" w:hAnsi="Arial" w:cs="Arial"/>
          <w:color w:val="000000"/>
          <w:sz w:val="28"/>
          <w:lang w:val="en-GB"/>
        </w:rPr>
      </w:pPr>
      <w:r w:rsidRPr="00AD3D3F">
        <w:rPr>
          <w:rFonts w:ascii="Arial" w:hAnsi="Arial" w:cs="Arial"/>
          <w:color w:val="000000"/>
          <w:sz w:val="28"/>
          <w:lang w:val="en-GB"/>
        </w:rPr>
        <w:t>Proceed as follows:</w:t>
      </w:r>
    </w:p>
    <w:p w:rsidR="00D26AC8" w:rsidRPr="00AD3D3F" w:rsidRDefault="00D26AC8" w:rsidP="00FF1DC0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1"/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color w:val="000000"/>
          <w:lang w:val="en-GB"/>
        </w:rPr>
        <w:t>Pour 30 ml of an aqueous solution of Na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S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O</w:t>
      </w:r>
      <w:r w:rsidRPr="00AD3D3F">
        <w:rPr>
          <w:color w:val="000000"/>
          <w:vertAlign w:val="subscript"/>
          <w:lang w:val="en-GB"/>
        </w:rPr>
        <w:t>3</w:t>
      </w:r>
      <w:r w:rsidRPr="00AD3D3F">
        <w:rPr>
          <w:color w:val="000000"/>
          <w:lang w:val="en-GB"/>
        </w:rPr>
        <w:t xml:space="preserve"> (c = 0.2 mol/l) into the bigger of the two measuring cylinders and 6 ml of hydrochloric acid (c = 1 mol/l) into the smaller one. If you don't get the correct volume </w:t>
      </w:r>
      <w:r w:rsidR="00D743B3" w:rsidRPr="00AD3D3F">
        <w:rPr>
          <w:color w:val="000000"/>
          <w:lang w:val="en-GB"/>
        </w:rPr>
        <w:t>initially</w:t>
      </w:r>
      <w:r w:rsidRPr="00AD3D3F">
        <w:rPr>
          <w:color w:val="000000"/>
          <w:lang w:val="en-GB"/>
        </w:rPr>
        <w:t>, adjust it using a pipette. Use DI</w:t>
      </w:r>
      <w:r w:rsidRPr="00AD3D3F">
        <w:rPr>
          <w:color w:val="000000"/>
          <w:lang w:val="en-GB"/>
        </w:rPr>
        <w:t>F</w:t>
      </w:r>
      <w:r w:rsidRPr="00AD3D3F">
        <w:rPr>
          <w:color w:val="000000"/>
          <w:lang w:val="en-GB"/>
        </w:rPr>
        <w:t>FERENT PIPETTES for the two solutions, in order not to contaminate them!</w:t>
      </w:r>
    </w:p>
    <w:p w:rsidR="00D26AC8" w:rsidRPr="00AD3D3F" w:rsidRDefault="00D26AC8" w:rsidP="00FF1DC0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noProof/>
          <w:color w:val="000000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55pt;margin-top:16.05pt;width:111pt;height:111pt;z-index:1;mso-wrap-distance-left:28.35pt;mso-wrap-distance-right:0;mso-position-horizontal-relative:page" o:allowincell="f">
            <v:imagedata r:id="rId6" o:title=""/>
            <w10:wrap type="square" anchorx="page"/>
          </v:shape>
          <o:OLEObject Type="Embed" ProgID="Word.Picture.8" ShapeID="_x0000_s1026" DrawAspect="Content" ObjectID="_1360603857" r:id="rId7"/>
        </w:pict>
      </w: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2"/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color w:val="000000"/>
          <w:lang w:val="en-GB"/>
        </w:rPr>
        <w:t>Pour the hydrochloric acid into the Erlenmeyer flask and put it on the opposite cross. Then add the thiosulphate s</w:t>
      </w:r>
      <w:r w:rsidRPr="00AD3D3F">
        <w:rPr>
          <w:color w:val="000000"/>
          <w:lang w:val="en-GB"/>
        </w:rPr>
        <w:t>o</w:t>
      </w:r>
      <w:r w:rsidRPr="00AD3D3F">
        <w:rPr>
          <w:color w:val="000000"/>
          <w:lang w:val="en-GB"/>
        </w:rPr>
        <w:t>lution quickly in one pour and start the stopwatch. Measure the time until the cross becomes invisible</w:t>
      </w:r>
      <w:r w:rsidR="00D743B3" w:rsidRPr="00AD3D3F">
        <w:rPr>
          <w:color w:val="000000"/>
          <w:lang w:val="en-GB"/>
        </w:rPr>
        <w:t xml:space="preserve"> when</w:t>
      </w:r>
      <w:r w:rsidRPr="00AD3D3F">
        <w:rPr>
          <w:color w:val="000000"/>
          <w:lang w:val="en-GB"/>
        </w:rPr>
        <w:t xml:space="preserve"> looking through the flask from above.</w:t>
      </w:r>
    </w:p>
    <w:p w:rsidR="00D26AC8" w:rsidRPr="00AD3D3F" w:rsidRDefault="00D26AC8" w:rsidP="00FF1DC0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  <w:t>Time: . . . . . .</w:t>
      </w:r>
    </w:p>
    <w:p w:rsidR="00D26AC8" w:rsidRPr="00AD3D3F" w:rsidRDefault="00D26AC8" w:rsidP="00FF1DC0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3"/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color w:val="000000"/>
          <w:lang w:val="en-GB"/>
        </w:rPr>
        <w:t>Empty the Erlenmeyer flask into the beaker.</w:t>
      </w:r>
    </w:p>
    <w:p w:rsidR="00D26AC8" w:rsidRPr="00AD3D3F" w:rsidRDefault="00D26AC8" w:rsidP="00FF1DC0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br w:type="page"/>
      </w:r>
      <w:r w:rsidRPr="00AD3D3F">
        <w:rPr>
          <w:rFonts w:ascii="Arial" w:hAnsi="Arial" w:cs="Arial"/>
          <w:color w:val="000000"/>
          <w:szCs w:val="24"/>
          <w:lang w:val="en-GB"/>
        </w:rPr>
        <w:lastRenderedPageBreak/>
        <w:sym w:font="Wingdings" w:char="F084"/>
      </w:r>
      <w:r w:rsidRPr="00AD3D3F">
        <w:rPr>
          <w:rFonts w:ascii="Arial" w:hAnsi="Arial" w:cs="Arial"/>
          <w:color w:val="000000"/>
          <w:lang w:val="en-GB"/>
        </w:rPr>
        <w:tab/>
        <w:t xml:space="preserve">Perform the steps </w:t>
      </w: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1"/>
      </w:r>
      <w:r w:rsidRPr="00AD3D3F">
        <w:rPr>
          <w:rFonts w:ascii="Arial" w:hAnsi="Arial" w:cs="Arial"/>
          <w:color w:val="000000"/>
          <w:lang w:val="en-GB"/>
        </w:rPr>
        <w:t xml:space="preserve"> to </w:t>
      </w: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3"/>
      </w:r>
      <w:r w:rsidRPr="00AD3D3F">
        <w:rPr>
          <w:rFonts w:ascii="Arial" w:hAnsi="Arial" w:cs="Arial"/>
          <w:color w:val="000000"/>
          <w:lang w:val="en-GB"/>
        </w:rPr>
        <w:t xml:space="preserve"> two more times - each time with a lower </w:t>
      </w:r>
      <w:r w:rsidRPr="00AD3D3F">
        <w:rPr>
          <w:color w:val="000000"/>
          <w:lang w:val="en-GB"/>
        </w:rPr>
        <w:t>thiosulphate co</w:t>
      </w:r>
      <w:r w:rsidRPr="00AD3D3F">
        <w:rPr>
          <w:color w:val="000000"/>
          <w:lang w:val="en-GB"/>
        </w:rPr>
        <w:t>n</w:t>
      </w:r>
      <w:r w:rsidRPr="00AD3D3F">
        <w:rPr>
          <w:color w:val="000000"/>
          <w:lang w:val="en-GB"/>
        </w:rPr>
        <w:t>centration but unchanged concentration of hydrochloric acid. To do so, replace the 30 ml of Na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S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O</w:t>
      </w:r>
      <w:r w:rsidRPr="00AD3D3F">
        <w:rPr>
          <w:color w:val="000000"/>
          <w:vertAlign w:val="subscript"/>
          <w:lang w:val="en-GB"/>
        </w:rPr>
        <w:t>3</w:t>
      </w:r>
      <w:r w:rsidRPr="00AD3D3F">
        <w:rPr>
          <w:color w:val="000000"/>
          <w:lang w:val="en-GB"/>
        </w:rPr>
        <w:t xml:space="preserve"> solution in the above protocol by:</w:t>
      </w:r>
    </w:p>
    <w:p w:rsidR="00D26AC8" w:rsidRPr="00AD3D3F" w:rsidRDefault="00D26AC8" w:rsidP="00C512FE">
      <w:pPr>
        <w:tabs>
          <w:tab w:val="left" w:pos="284"/>
        </w:tabs>
        <w:spacing w:before="60" w:after="60"/>
        <w:ind w:left="567" w:hanging="567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  <w:t>a)</w:t>
      </w:r>
      <w:r w:rsidRPr="00AD3D3F">
        <w:rPr>
          <w:rFonts w:ascii="Arial" w:hAnsi="Arial" w:cs="Arial"/>
          <w:color w:val="000000"/>
          <w:lang w:val="en-GB"/>
        </w:rPr>
        <w:tab/>
        <w:t xml:space="preserve">20 ml of </w:t>
      </w:r>
      <w:r w:rsidRPr="00AD3D3F">
        <w:rPr>
          <w:color w:val="000000"/>
          <w:lang w:val="en-GB"/>
        </w:rPr>
        <w:t>Na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S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O</w:t>
      </w:r>
      <w:r w:rsidRPr="00AD3D3F">
        <w:rPr>
          <w:color w:val="000000"/>
          <w:vertAlign w:val="subscript"/>
          <w:lang w:val="en-GB"/>
        </w:rPr>
        <w:t>3</w:t>
      </w:r>
      <w:r w:rsidRPr="00AD3D3F">
        <w:rPr>
          <w:color w:val="000000"/>
          <w:lang w:val="en-GB"/>
        </w:rPr>
        <w:t xml:space="preserve"> solution</w:t>
      </w:r>
      <w:r w:rsidRPr="00AD3D3F">
        <w:rPr>
          <w:rFonts w:ascii="Arial" w:hAnsi="Arial" w:cs="Arial"/>
          <w:color w:val="000000"/>
          <w:lang w:val="en-GB"/>
        </w:rPr>
        <w:t xml:space="preserve"> + 10 ml of water (mixing them in the bigger measuring cylinder).</w:t>
      </w:r>
    </w:p>
    <w:p w:rsidR="00D26AC8" w:rsidRPr="00AD3D3F" w:rsidRDefault="00D26AC8" w:rsidP="00C512FE">
      <w:pPr>
        <w:tabs>
          <w:tab w:val="left" w:pos="284"/>
        </w:tabs>
        <w:spacing w:before="60" w:after="60"/>
        <w:ind w:left="567" w:hanging="567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rFonts w:ascii="Arial" w:hAnsi="Arial" w:cs="Arial"/>
          <w:color w:val="000000"/>
          <w:lang w:val="en-GB"/>
        </w:rPr>
        <w:tab/>
        <w:t>Time: . . . . . .</w:t>
      </w:r>
    </w:p>
    <w:p w:rsidR="00D26AC8" w:rsidRPr="00AD3D3F" w:rsidRDefault="00D26AC8" w:rsidP="00C512FE">
      <w:pPr>
        <w:tabs>
          <w:tab w:val="left" w:pos="284"/>
          <w:tab w:val="left" w:pos="426"/>
        </w:tabs>
        <w:spacing w:before="60" w:after="60"/>
        <w:ind w:left="567" w:hanging="567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  <w:t>b)</w:t>
      </w:r>
      <w:r w:rsidRPr="00AD3D3F">
        <w:rPr>
          <w:rFonts w:ascii="Arial" w:hAnsi="Arial" w:cs="Arial"/>
          <w:color w:val="000000"/>
          <w:lang w:val="en-GB"/>
        </w:rPr>
        <w:tab/>
        <w:t xml:space="preserve">10 ml of </w:t>
      </w:r>
      <w:r w:rsidRPr="00AD3D3F">
        <w:rPr>
          <w:color w:val="000000"/>
          <w:lang w:val="en-GB"/>
        </w:rPr>
        <w:t>Na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S</w:t>
      </w:r>
      <w:r w:rsidRPr="00AD3D3F">
        <w:rPr>
          <w:color w:val="000000"/>
          <w:vertAlign w:val="subscript"/>
          <w:lang w:val="en-GB"/>
        </w:rPr>
        <w:t>2</w:t>
      </w:r>
      <w:r w:rsidRPr="00AD3D3F">
        <w:rPr>
          <w:color w:val="000000"/>
          <w:lang w:val="en-GB"/>
        </w:rPr>
        <w:t>O</w:t>
      </w:r>
      <w:r w:rsidRPr="00AD3D3F">
        <w:rPr>
          <w:color w:val="000000"/>
          <w:vertAlign w:val="subscript"/>
          <w:lang w:val="en-GB"/>
        </w:rPr>
        <w:t>3</w:t>
      </w:r>
      <w:r w:rsidRPr="00AD3D3F">
        <w:rPr>
          <w:color w:val="000000"/>
          <w:lang w:val="en-GB"/>
        </w:rPr>
        <w:t xml:space="preserve"> solution</w:t>
      </w:r>
      <w:r w:rsidRPr="00AD3D3F">
        <w:rPr>
          <w:rFonts w:ascii="Arial" w:hAnsi="Arial" w:cs="Arial"/>
          <w:color w:val="000000"/>
          <w:lang w:val="en-GB"/>
        </w:rPr>
        <w:t xml:space="preserve"> + 20 ml of water.</w:t>
      </w:r>
    </w:p>
    <w:p w:rsidR="00D26AC8" w:rsidRPr="00AD3D3F" w:rsidRDefault="00D26AC8" w:rsidP="00C512FE">
      <w:pPr>
        <w:tabs>
          <w:tab w:val="left" w:pos="284"/>
          <w:tab w:val="left" w:pos="426"/>
        </w:tabs>
        <w:spacing w:before="60" w:after="60"/>
        <w:ind w:left="567" w:hanging="567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rFonts w:ascii="Arial" w:hAnsi="Arial" w:cs="Arial"/>
          <w:color w:val="000000"/>
          <w:lang w:val="en-GB"/>
        </w:rPr>
        <w:tab/>
        <w:t>Time: . . . . . .</w:t>
      </w:r>
    </w:p>
    <w:p w:rsidR="00D26AC8" w:rsidRPr="00AD3D3F" w:rsidRDefault="00D26AC8" w:rsidP="00EB3C83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5"/>
      </w:r>
      <w:r w:rsidRPr="00AD3D3F">
        <w:rPr>
          <w:rFonts w:ascii="Arial" w:hAnsi="Arial" w:cs="Arial"/>
          <w:color w:val="000000"/>
          <w:lang w:val="en-GB"/>
        </w:rPr>
        <w:tab/>
        <w:t xml:space="preserve">Pour the waste solution down the sink. </w:t>
      </w:r>
      <w:r w:rsidRPr="00AD3D3F">
        <w:rPr>
          <w:color w:val="000000"/>
          <w:lang w:val="en-GB"/>
        </w:rPr>
        <w:t>Rinse the glassware with tap water and put it in the appropriate container.</w:t>
      </w:r>
      <w:r w:rsidRPr="00AD3D3F">
        <w:rPr>
          <w:rFonts w:ascii="Arial" w:hAnsi="Arial" w:cs="Arial"/>
          <w:color w:val="000000"/>
          <w:lang w:val="en-GB"/>
        </w:rPr>
        <w:t xml:space="preserve"> Put away all materials where they belong.</w:t>
      </w:r>
    </w:p>
    <w:p w:rsidR="00D26AC8" w:rsidRPr="00AD3D3F" w:rsidRDefault="00D26AC8" w:rsidP="00EB3C83">
      <w:pPr>
        <w:spacing w:before="60" w:after="60"/>
        <w:ind w:left="284" w:hanging="284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szCs w:val="24"/>
          <w:lang w:val="en-GB"/>
        </w:rPr>
        <w:sym w:font="Wingdings" w:char="F086"/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color w:val="000000"/>
          <w:lang w:val="en-GB"/>
        </w:rPr>
        <w:t>The volume of the added thiosulphate solution constitutes the horizontal coordinate in the following coordinate systems. It is a measure of the thiosulphate concentration in the reaction mixture, since the total volume of the latter is the same in all three e</w:t>
      </w:r>
      <w:r w:rsidRPr="00AD3D3F">
        <w:rPr>
          <w:color w:val="000000"/>
          <w:lang w:val="en-GB"/>
        </w:rPr>
        <w:t>x</w:t>
      </w:r>
      <w:r w:rsidRPr="00AD3D3F">
        <w:rPr>
          <w:color w:val="000000"/>
          <w:lang w:val="en-GB"/>
        </w:rPr>
        <w:t>periments.</w:t>
      </w:r>
    </w:p>
    <w:p w:rsidR="00D26AC8" w:rsidRPr="00AD3D3F" w:rsidRDefault="00D26AC8" w:rsidP="00EB7541">
      <w:pPr>
        <w:tabs>
          <w:tab w:val="left" w:pos="284"/>
        </w:tabs>
        <w:spacing w:before="60" w:after="240"/>
        <w:ind w:left="567" w:hanging="567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  <w:t>a)</w:t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color w:val="000000"/>
          <w:lang w:val="en-GB"/>
        </w:rPr>
        <w:t>Plot the times you measured as a vertical coordinate into the following coordinate system.</w:t>
      </w:r>
    </w:p>
    <w:p w:rsidR="00D26AC8" w:rsidRPr="00AD3D3F" w:rsidRDefault="00D26AC8" w:rsidP="002C1328">
      <w:pPr>
        <w:ind w:left="567"/>
        <w:rPr>
          <w:rFonts w:ascii="Arial" w:hAnsi="Arial" w:cs="Arial"/>
          <w:color w:val="000000"/>
          <w:sz w:val="16"/>
          <w:lang w:val="en-GB"/>
        </w:rPr>
      </w:pPr>
      <w:r w:rsidRPr="00AD3D3F">
        <w:rPr>
          <w:rFonts w:ascii="Arial" w:hAnsi="Arial" w:cs="Arial"/>
          <w:color w:val="000000"/>
          <w:sz w:val="16"/>
          <w:lang w:val="en-GB"/>
        </w:rPr>
        <w:pict>
          <v:shape id="_x0000_i1025" type="#_x0000_t75" style="width:324pt;height:162.75pt">
            <v:imagedata r:id="rId8" o:title=""/>
          </v:shape>
        </w:pict>
      </w:r>
    </w:p>
    <w:p w:rsidR="00D26AC8" w:rsidRPr="00AD3D3F" w:rsidRDefault="00D26AC8" w:rsidP="00EB7541">
      <w:pPr>
        <w:tabs>
          <w:tab w:val="left" w:pos="284"/>
        </w:tabs>
        <w:spacing w:before="240" w:after="240"/>
        <w:ind w:left="567" w:hanging="567"/>
        <w:rPr>
          <w:rFonts w:ascii="Arial" w:hAnsi="Arial" w:cs="Arial"/>
          <w:color w:val="000000"/>
          <w:lang w:val="en-GB"/>
        </w:rPr>
      </w:pPr>
      <w:r w:rsidRPr="00AD3D3F">
        <w:rPr>
          <w:rFonts w:ascii="Arial" w:hAnsi="Arial" w:cs="Arial"/>
          <w:color w:val="000000"/>
          <w:lang w:val="en-GB"/>
        </w:rPr>
        <w:tab/>
        <w:t>b)</w:t>
      </w:r>
      <w:r w:rsidRPr="00AD3D3F">
        <w:rPr>
          <w:rFonts w:ascii="Arial" w:hAnsi="Arial" w:cs="Arial"/>
          <w:color w:val="000000"/>
          <w:lang w:val="en-GB"/>
        </w:rPr>
        <w:tab/>
      </w:r>
      <w:r w:rsidRPr="00AD3D3F">
        <w:rPr>
          <w:color w:val="000000"/>
          <w:lang w:val="en-GB"/>
        </w:rPr>
        <w:t>Plot the reciprocal values of the times you measured as a vertical coordinate into the following coordinate system. They are a measure of the reaction rate (do you understand why?). Try to discover the relation between the reaction rate and the thiosulphate concentration.</w:t>
      </w:r>
    </w:p>
    <w:p w:rsidR="00D26AC8" w:rsidRPr="00AD3D3F" w:rsidRDefault="00D26AC8" w:rsidP="002C1328">
      <w:pPr>
        <w:ind w:left="567"/>
        <w:rPr>
          <w:rFonts w:ascii="Arial" w:hAnsi="Arial" w:cs="Arial"/>
          <w:color w:val="000000"/>
          <w:sz w:val="16"/>
          <w:lang w:val="en-GB"/>
        </w:rPr>
      </w:pPr>
      <w:r w:rsidRPr="00AD3D3F">
        <w:rPr>
          <w:rFonts w:ascii="Arial" w:hAnsi="Arial" w:cs="Arial"/>
          <w:color w:val="000000"/>
          <w:sz w:val="16"/>
          <w:lang w:val="en-GB"/>
        </w:rPr>
        <w:pict>
          <v:shape id="_x0000_i1026" type="#_x0000_t75" style="width:324pt;height:162.75pt">
            <v:imagedata r:id="rId8" o:title=""/>
          </v:shape>
        </w:pict>
      </w:r>
    </w:p>
    <w:sectPr w:rsidR="00D26AC8" w:rsidRPr="00AD3D3F" w:rsidSect="00E20AAA">
      <w:footerReference w:type="default" r:id="rId9"/>
      <w:pgSz w:w="11907" w:h="16840" w:code="9"/>
      <w:pgMar w:top="1418" w:right="1418" w:bottom="1418" w:left="1134" w:header="851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74" w:rsidRDefault="000E2F74">
      <w:r>
        <w:separator/>
      </w:r>
    </w:p>
  </w:endnote>
  <w:endnote w:type="continuationSeparator" w:id="0">
    <w:p w:rsidR="000E2F74" w:rsidRDefault="000E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Humnst BT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8" w:rsidRPr="00161C21" w:rsidRDefault="00D26AC8" w:rsidP="00597483">
    <w:pPr>
      <w:pStyle w:val="Fuzeile"/>
      <w:rPr>
        <w:rFonts w:ascii="Arial" w:hAnsi="Arial" w:cs="Arial"/>
      </w:rPr>
    </w:pPr>
  </w:p>
  <w:p w:rsidR="00D26AC8" w:rsidRPr="00161C21" w:rsidRDefault="00D26AC8" w:rsidP="00597483">
    <w:pPr>
      <w:pStyle w:val="Fuzeile"/>
      <w:pBdr>
        <w:top w:val="single" w:sz="6" w:space="1" w:color="auto"/>
      </w:pBdr>
      <w:rPr>
        <w:rFonts w:ascii="Arial" w:hAnsi="Arial" w:cs="Arial"/>
      </w:rPr>
    </w:pPr>
  </w:p>
  <w:p w:rsidR="00D26AC8" w:rsidRPr="00597483" w:rsidRDefault="00D26AC8" w:rsidP="00E20AAA">
    <w:pPr>
      <w:pStyle w:val="Fuzeile"/>
      <w:tabs>
        <w:tab w:val="center" w:pos="5387"/>
      </w:tabs>
      <w:rPr>
        <w:rFonts w:ascii="Arial" w:hAnsi="Arial" w:cs="Arial"/>
      </w:rPr>
    </w:pPr>
    <w:r w:rsidRPr="00161C21">
      <w:rPr>
        <w:rFonts w:ascii="Arial" w:hAnsi="Arial" w:cs="Arial"/>
      </w:rPr>
      <w:t>©  Paul Kaeser, Kantonsschule Baden</w:t>
    </w:r>
    <w:r>
      <w:rPr>
        <w:rFonts w:ascii="Arial" w:hAnsi="Arial" w:cs="Arial"/>
      </w:rPr>
      <w:tab/>
      <w:t xml:space="preserve">Page </w:t>
    </w:r>
    <w:r w:rsidRPr="00E20AAA">
      <w:rPr>
        <w:rFonts w:ascii="Arial" w:hAnsi="Arial" w:cs="Arial"/>
      </w:rPr>
      <w:fldChar w:fldCharType="begin"/>
    </w:r>
    <w:r w:rsidRPr="00E20AAA">
      <w:rPr>
        <w:rFonts w:ascii="Arial" w:hAnsi="Arial" w:cs="Arial"/>
      </w:rPr>
      <w:instrText xml:space="preserve"> PAGE   \* MERGEFORMAT </w:instrText>
    </w:r>
    <w:r w:rsidRPr="00E20AAA">
      <w:rPr>
        <w:rFonts w:ascii="Arial" w:hAnsi="Arial" w:cs="Arial"/>
      </w:rPr>
      <w:fldChar w:fldCharType="separate"/>
    </w:r>
    <w:r w:rsidR="000F590A">
      <w:rPr>
        <w:rFonts w:ascii="Arial" w:hAnsi="Arial" w:cs="Arial"/>
        <w:noProof/>
      </w:rPr>
      <w:t>1</w:t>
    </w:r>
    <w:r w:rsidRPr="00E20AAA">
      <w:rPr>
        <w:rFonts w:ascii="Arial" w:hAnsi="Arial" w:cs="Arial"/>
      </w:rPr>
      <w:fldChar w:fldCharType="end"/>
    </w:r>
    <w:r w:rsidRPr="00161C21">
      <w:rPr>
        <w:rFonts w:ascii="Arial" w:hAnsi="Arial" w:cs="Arial"/>
      </w:rPr>
      <w:tab/>
      <w:t xml:space="preserve">Version </w:t>
    </w:r>
    <w:r>
      <w:rPr>
        <w:rFonts w:ascii="Arial" w:hAnsi="Arial" w:cs="Arial"/>
      </w:rPr>
      <w:t>February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74" w:rsidRDefault="000E2F74">
      <w:r>
        <w:separator/>
      </w:r>
    </w:p>
  </w:footnote>
  <w:footnote w:type="continuationSeparator" w:id="0">
    <w:p w:rsidR="000E2F74" w:rsidRDefault="000E2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autoHyphenation/>
  <w:hyphenationZone w:val="142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C"/>
    <w:rsid w:val="00095E2E"/>
    <w:rsid w:val="000E2F74"/>
    <w:rsid w:val="000F590A"/>
    <w:rsid w:val="000F7AD2"/>
    <w:rsid w:val="00136C65"/>
    <w:rsid w:val="00161C21"/>
    <w:rsid w:val="00195D85"/>
    <w:rsid w:val="001C7F55"/>
    <w:rsid w:val="00243580"/>
    <w:rsid w:val="002557FE"/>
    <w:rsid w:val="002C1328"/>
    <w:rsid w:val="002C276A"/>
    <w:rsid w:val="002E2775"/>
    <w:rsid w:val="00335728"/>
    <w:rsid w:val="0034135A"/>
    <w:rsid w:val="0035274E"/>
    <w:rsid w:val="00353EC7"/>
    <w:rsid w:val="003A626F"/>
    <w:rsid w:val="003B55DD"/>
    <w:rsid w:val="003C12F7"/>
    <w:rsid w:val="003D7CB1"/>
    <w:rsid w:val="003E2D33"/>
    <w:rsid w:val="003E6C4A"/>
    <w:rsid w:val="003F1BD7"/>
    <w:rsid w:val="004B5142"/>
    <w:rsid w:val="004D2DCE"/>
    <w:rsid w:val="00507BFB"/>
    <w:rsid w:val="00507EAB"/>
    <w:rsid w:val="005103B4"/>
    <w:rsid w:val="00551DAA"/>
    <w:rsid w:val="00591257"/>
    <w:rsid w:val="00597483"/>
    <w:rsid w:val="00627570"/>
    <w:rsid w:val="00644263"/>
    <w:rsid w:val="00653460"/>
    <w:rsid w:val="006E6A38"/>
    <w:rsid w:val="00703F81"/>
    <w:rsid w:val="00706F4C"/>
    <w:rsid w:val="00717DDE"/>
    <w:rsid w:val="00774AE1"/>
    <w:rsid w:val="00774FF7"/>
    <w:rsid w:val="007926AB"/>
    <w:rsid w:val="007E17A7"/>
    <w:rsid w:val="007F18A3"/>
    <w:rsid w:val="008165F4"/>
    <w:rsid w:val="00872A5C"/>
    <w:rsid w:val="008B4C1F"/>
    <w:rsid w:val="00953699"/>
    <w:rsid w:val="009826E0"/>
    <w:rsid w:val="009D1C60"/>
    <w:rsid w:val="009E3FE5"/>
    <w:rsid w:val="00A818E6"/>
    <w:rsid w:val="00AB12C8"/>
    <w:rsid w:val="00AD3D3F"/>
    <w:rsid w:val="00B059CE"/>
    <w:rsid w:val="00B2275C"/>
    <w:rsid w:val="00B9453C"/>
    <w:rsid w:val="00B954AF"/>
    <w:rsid w:val="00BA4B3E"/>
    <w:rsid w:val="00BB7997"/>
    <w:rsid w:val="00C512FE"/>
    <w:rsid w:val="00C9395C"/>
    <w:rsid w:val="00CB2A07"/>
    <w:rsid w:val="00D0331D"/>
    <w:rsid w:val="00D26AC8"/>
    <w:rsid w:val="00D34833"/>
    <w:rsid w:val="00D72E06"/>
    <w:rsid w:val="00D73EB9"/>
    <w:rsid w:val="00D743B3"/>
    <w:rsid w:val="00D76E94"/>
    <w:rsid w:val="00D82C40"/>
    <w:rsid w:val="00E032DF"/>
    <w:rsid w:val="00E20AAA"/>
    <w:rsid w:val="00E87668"/>
    <w:rsid w:val="00EB3C83"/>
    <w:rsid w:val="00EB5FDC"/>
    <w:rsid w:val="00EB7541"/>
    <w:rsid w:val="00EC03C3"/>
    <w:rsid w:val="00F8117F"/>
    <w:rsid w:val="00FA1356"/>
    <w:rsid w:val="00FF1DC0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5FDC"/>
    <w:pPr>
      <w:overflowPunct w:val="0"/>
      <w:autoSpaceDE w:val="0"/>
      <w:autoSpaceDN w:val="0"/>
      <w:adjustRightInd w:val="0"/>
      <w:jc w:val="both"/>
      <w:textAlignment w:val="baseline"/>
    </w:pPr>
    <w:rPr>
      <w:rFonts w:ascii="ZapfHumnst BT" w:hAnsi="ZapfHumnst BT"/>
      <w:sz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sid w:val="00EB5FDC"/>
    <w:pPr>
      <w:ind w:left="284" w:hanging="284"/>
    </w:pPr>
    <w:rPr>
      <w:sz w:val="20"/>
    </w:rPr>
  </w:style>
  <w:style w:type="paragraph" w:styleId="Fuzeile">
    <w:name w:val="footer"/>
    <w:basedOn w:val="Standard"/>
    <w:link w:val="FuzeileZchn"/>
    <w:rsid w:val="00EB5FDC"/>
    <w:pPr>
      <w:tabs>
        <w:tab w:val="right" w:pos="9356"/>
      </w:tabs>
    </w:pPr>
    <w:rPr>
      <w:sz w:val="20"/>
    </w:rPr>
  </w:style>
  <w:style w:type="character" w:styleId="Seitenzahl">
    <w:name w:val="page number"/>
    <w:basedOn w:val="Absatz-Standardschriftart"/>
    <w:rsid w:val="00EB5FDC"/>
    <w:rPr>
      <w:rFonts w:ascii="ZapfHumnst BT" w:hAnsi="ZapfHumnst BT" w:cs="Times New Roman"/>
      <w:sz w:val="20"/>
    </w:rPr>
  </w:style>
  <w:style w:type="paragraph" w:styleId="Kopfzeile">
    <w:name w:val="header"/>
    <w:basedOn w:val="Standard"/>
    <w:rsid w:val="00EB5FD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rsid w:val="00EB5FDC"/>
    <w:pPr>
      <w:spacing w:after="120"/>
    </w:pPr>
    <w:rPr>
      <w:b/>
      <w:sz w:val="44"/>
    </w:rPr>
  </w:style>
  <w:style w:type="paragraph" w:styleId="Untertitel">
    <w:name w:val="Subtitle"/>
    <w:basedOn w:val="Titel"/>
    <w:next w:val="Standard"/>
    <w:qFormat/>
    <w:rsid w:val="00EB5FDC"/>
    <w:pPr>
      <w:spacing w:before="120" w:after="0"/>
    </w:pPr>
    <w:rPr>
      <w:sz w:val="32"/>
    </w:rPr>
  </w:style>
  <w:style w:type="paragraph" w:styleId="Textkrper">
    <w:name w:val="Body Text"/>
    <w:basedOn w:val="Standard"/>
    <w:rsid w:val="00EB5FDC"/>
    <w:pPr>
      <w:spacing w:before="120" w:line="300" w:lineRule="exact"/>
    </w:pPr>
  </w:style>
  <w:style w:type="paragraph" w:styleId="Textkrper-Zeileneinzug">
    <w:name w:val="Body Text Indent"/>
    <w:basedOn w:val="Standard"/>
    <w:rsid w:val="00EB5FDC"/>
    <w:pPr>
      <w:spacing w:before="60" w:line="300" w:lineRule="exact"/>
      <w:ind w:left="425" w:hanging="425"/>
    </w:pPr>
  </w:style>
  <w:style w:type="character" w:customStyle="1" w:styleId="FuzeileZchn">
    <w:name w:val="Fußzeile Zchn"/>
    <w:basedOn w:val="Absatz-Standardschriftart"/>
    <w:link w:val="Fuzeile"/>
    <w:locked/>
    <w:rsid w:val="00597483"/>
    <w:rPr>
      <w:rFonts w:ascii="ZapfHumnst BT" w:hAnsi="ZapfHumnst BT" w:cs="Times New Roman"/>
      <w:lang w:eastAsia="de-DE"/>
    </w:rPr>
  </w:style>
  <w:style w:type="character" w:styleId="Funotenzeichen">
    <w:name w:val="footnote reference"/>
    <w:basedOn w:val="Absatz-Standardschriftart"/>
    <w:rsid w:val="008B4C1F"/>
    <w:rPr>
      <w:rFonts w:cs="Times New Roman"/>
      <w:vertAlign w:val="superscript"/>
    </w:rPr>
  </w:style>
  <w:style w:type="paragraph" w:styleId="Sprechblasentext">
    <w:name w:val="Balloon Text"/>
    <w:basedOn w:val="Standard"/>
    <w:link w:val="SprechblasentextZchn"/>
    <w:rsid w:val="00AD3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3D3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Kaeser</dc:creator>
  <cp:keywords/>
  <dc:description/>
  <cp:lastModifiedBy>Paul Kaeser</cp:lastModifiedBy>
  <cp:revision>2</cp:revision>
  <cp:lastPrinted>2001-11-02T06:31:00Z</cp:lastPrinted>
  <dcterms:created xsi:type="dcterms:W3CDTF">2011-03-02T19:45:00Z</dcterms:created>
  <dcterms:modified xsi:type="dcterms:W3CDTF">2011-03-02T19:45:00Z</dcterms:modified>
</cp:coreProperties>
</file>