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BF0EE9" w14:textId="437ADA6C" w:rsidR="0081606B" w:rsidRDefault="0081606B" w:rsidP="00AB2563">
      <w:pPr>
        <w:spacing w:before="1560" w:line="240" w:lineRule="auto"/>
        <w:jc w:val="center"/>
        <w:rPr>
          <w:rFonts w:ascii="Arial" w:hAnsi="Arial" w:cs="Arial"/>
          <w:b/>
          <w:bCs/>
          <w:sz w:val="72"/>
        </w:rPr>
      </w:pPr>
      <w:r w:rsidRPr="001754C0">
        <w:rPr>
          <w:rFonts w:ascii="Arial" w:hAnsi="Arial" w:cs="Arial"/>
          <w:b/>
          <w:bCs/>
          <w:sz w:val="72"/>
        </w:rPr>
        <w:t>K</w:t>
      </w:r>
      <w:bookmarkStart w:id="0" w:name="_Ref359754337"/>
      <w:bookmarkStart w:id="1" w:name="_Ref359754352"/>
      <w:bookmarkStart w:id="2" w:name="_Ref359754380"/>
      <w:bookmarkEnd w:id="0"/>
      <w:bookmarkEnd w:id="1"/>
      <w:bookmarkEnd w:id="2"/>
      <w:r w:rsidRPr="001754C0">
        <w:rPr>
          <w:rFonts w:ascii="Arial" w:hAnsi="Arial" w:cs="Arial"/>
          <w:b/>
          <w:bCs/>
          <w:sz w:val="72"/>
        </w:rPr>
        <w:t>unststoffe</w:t>
      </w:r>
    </w:p>
    <w:p w14:paraId="31D01A23" w14:textId="584C7A5C" w:rsidR="00AB2563" w:rsidRPr="00AB2563" w:rsidRDefault="00AB2563" w:rsidP="00AB2563">
      <w:pPr>
        <w:spacing w:before="120" w:after="720" w:line="240" w:lineRule="auto"/>
        <w:jc w:val="center"/>
        <w:rPr>
          <w:rFonts w:ascii="Arial" w:hAnsi="Arial" w:cs="Arial"/>
          <w:bCs/>
          <w:sz w:val="32"/>
          <w:szCs w:val="40"/>
        </w:rPr>
      </w:pPr>
      <w:r w:rsidRPr="00AB2563">
        <w:rPr>
          <w:rFonts w:ascii="Arial" w:hAnsi="Arial" w:cs="Arial"/>
          <w:bCs/>
          <w:sz w:val="32"/>
          <w:szCs w:val="40"/>
        </w:rPr>
        <w:t>Eigenschaften</w:t>
      </w:r>
      <w:r w:rsidR="006219FF">
        <w:rPr>
          <w:rFonts w:ascii="Arial" w:hAnsi="Arial" w:cs="Arial"/>
          <w:bCs/>
          <w:sz w:val="32"/>
          <w:szCs w:val="40"/>
        </w:rPr>
        <w:t xml:space="preserve"> </w:t>
      </w:r>
      <w:r w:rsidR="008D76CC">
        <w:rPr>
          <w:rFonts w:ascii="Arial" w:hAnsi="Arial" w:cs="Arial"/>
          <w:bCs/>
          <w:sz w:val="32"/>
          <w:szCs w:val="40"/>
        </w:rPr>
        <w:t>und</w:t>
      </w:r>
      <w:r w:rsidR="006219FF">
        <w:rPr>
          <w:rFonts w:ascii="Arial" w:hAnsi="Arial" w:cs="Arial"/>
          <w:bCs/>
          <w:sz w:val="32"/>
          <w:szCs w:val="40"/>
        </w:rPr>
        <w:t xml:space="preserve"> Verwendung</w:t>
      </w:r>
      <w:r w:rsidRPr="00AB2563">
        <w:rPr>
          <w:rFonts w:ascii="Arial" w:hAnsi="Arial" w:cs="Arial"/>
          <w:bCs/>
          <w:sz w:val="32"/>
          <w:szCs w:val="40"/>
        </w:rPr>
        <w:t>, Herstellung, Recycling</w:t>
      </w:r>
    </w:p>
    <w:p w14:paraId="723C0B28" w14:textId="1DC0596C" w:rsidR="00B63544" w:rsidRPr="0081606B" w:rsidRDefault="00670357" w:rsidP="00B63544">
      <w:pPr>
        <w:spacing w:before="360" w:after="0" w:line="240" w:lineRule="auto"/>
        <w:jc w:val="center"/>
        <w:rPr>
          <w:rFonts w:ascii="Arial" w:hAnsi="Arial" w:cs="Arial"/>
          <w:b/>
          <w:bCs/>
          <w:sz w:val="52"/>
        </w:rPr>
      </w:pPr>
      <w:r>
        <w:rPr>
          <w:rFonts w:ascii="Arial" w:hAnsi="Arial" w:cs="Arial"/>
          <w:b/>
          <w:bCs/>
          <w:noProof/>
          <w:sz w:val="52"/>
          <w:lang w:val="de-DE" w:eastAsia="de-DE"/>
        </w:rPr>
        <w:drawing>
          <wp:inline distT="0" distB="0" distL="0" distR="0" wp14:anchorId="592059B9" wp14:editId="4CF9942A">
            <wp:extent cx="2057518" cy="1656000"/>
            <wp:effectExtent l="0" t="0" r="0" b="0"/>
            <wp:docPr id="21" name="Bild 21" descr="Macintosh HD:Users:Martina:Desktop:iStock_000017772162X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tina:Desktop:iStock_000017772162XSmall.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0843" r="6160"/>
                    <a:stretch/>
                  </pic:blipFill>
                  <pic:spPr bwMode="auto">
                    <a:xfrm>
                      <a:off x="0" y="0"/>
                      <a:ext cx="2057518" cy="16560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B63544">
        <w:rPr>
          <w:rFonts w:ascii="Arial" w:hAnsi="Arial" w:cs="Arial"/>
          <w:b/>
          <w:bCs/>
          <w:noProof/>
          <w:sz w:val="52"/>
          <w:lang w:val="de-DE" w:eastAsia="de-DE"/>
        </w:rPr>
        <w:drawing>
          <wp:inline distT="0" distB="0" distL="0" distR="0" wp14:anchorId="7C49B05A" wp14:editId="4979E7F9">
            <wp:extent cx="3599374" cy="1535733"/>
            <wp:effectExtent l="0" t="0" r="7620" b="0"/>
            <wp:docPr id="52" name="Bild 52" descr="Macintosh HD:Users:Martina:Desktop:kunststoff-bera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artina:Desktop:kunststoff-beratung.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9374" cy="1535733"/>
                    </a:xfrm>
                    <a:prstGeom prst="rect">
                      <a:avLst/>
                    </a:prstGeom>
                    <a:noFill/>
                    <a:ln>
                      <a:noFill/>
                    </a:ln>
                  </pic:spPr>
                </pic:pic>
              </a:graphicData>
            </a:graphic>
          </wp:inline>
        </w:drawing>
      </w:r>
      <w:r>
        <w:rPr>
          <w:rFonts w:ascii="Arial" w:hAnsi="Arial" w:cs="Arial"/>
          <w:b/>
          <w:bCs/>
          <w:noProof/>
          <w:sz w:val="52"/>
          <w:lang w:val="de-DE" w:eastAsia="de-DE"/>
        </w:rPr>
        <w:drawing>
          <wp:inline distT="0" distB="0" distL="0" distR="0" wp14:anchorId="4ED115B3" wp14:editId="2A914A22">
            <wp:extent cx="1829683" cy="1475545"/>
            <wp:effectExtent l="0" t="0" r="0" b="0"/>
            <wp:docPr id="22" name="Bild 22" descr="Macintosh HD:Users:Martina:Desktop:kunststoffe-7d9a8ccb9d3eda1467572475e7df879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Martina:Desktop:kunststoffe-7d9a8ccb9d3eda1467572475e7df879f.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9683" cy="1475545"/>
                    </a:xfrm>
                    <a:prstGeom prst="rect">
                      <a:avLst/>
                    </a:prstGeom>
                    <a:noFill/>
                    <a:ln>
                      <a:noFill/>
                    </a:ln>
                  </pic:spPr>
                </pic:pic>
              </a:graphicData>
            </a:graphic>
          </wp:inline>
        </w:drawing>
      </w:r>
      <w:r w:rsidR="00B63544">
        <w:rPr>
          <w:rFonts w:ascii="Arial" w:hAnsi="Arial" w:cs="Arial"/>
          <w:b/>
          <w:bCs/>
          <w:noProof/>
          <w:sz w:val="52"/>
          <w:lang w:val="de-DE" w:eastAsia="de-DE"/>
        </w:rPr>
        <w:drawing>
          <wp:inline distT="0" distB="0" distL="0" distR="0" wp14:anchorId="0815189C" wp14:editId="4AF179C1">
            <wp:extent cx="1280160" cy="1475545"/>
            <wp:effectExtent l="0" t="0" r="0" b="0"/>
            <wp:docPr id="50" name="Bild 50" descr="Macintosh HD:Users:Martina:Desktop:media_polyurethan[821]_media_image_thumbnailscheme_500x4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Macintosh HD:Users:Martina:Desktop:media_polyurethan[821]_media_image_thumbnailscheme_500x400.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24233"/>
                    <a:stretch/>
                  </pic:blipFill>
                  <pic:spPr bwMode="auto">
                    <a:xfrm>
                      <a:off x="0" y="0"/>
                      <a:ext cx="1280160" cy="14755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bCs/>
          <w:noProof/>
          <w:sz w:val="52"/>
          <w:lang w:val="de-DE" w:eastAsia="de-DE"/>
        </w:rPr>
        <w:drawing>
          <wp:inline distT="0" distB="0" distL="0" distR="0" wp14:anchorId="6510DB22" wp14:editId="6BD4AE30">
            <wp:extent cx="2519875" cy="1475545"/>
            <wp:effectExtent l="0" t="0" r="0" b="0"/>
            <wp:docPr id="24" name="Bild 24" descr="Macintosh HD:Users:Martina:Desktop:Plastic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acintosh HD:Users:Martina:Desktop:Plastics.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4405"/>
                    <a:stretch/>
                  </pic:blipFill>
                  <pic:spPr bwMode="auto">
                    <a:xfrm>
                      <a:off x="0" y="0"/>
                      <a:ext cx="2519875" cy="14755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B63544">
        <w:rPr>
          <w:rFonts w:ascii="Arial" w:hAnsi="Arial" w:cs="Arial"/>
          <w:b/>
          <w:bCs/>
          <w:noProof/>
          <w:sz w:val="52"/>
          <w:lang w:val="de-DE" w:eastAsia="de-DE"/>
        </w:rPr>
        <w:drawing>
          <wp:inline distT="0" distB="0" distL="0" distR="0" wp14:anchorId="080EC306" wp14:editId="6078DBE9">
            <wp:extent cx="2113280" cy="1293935"/>
            <wp:effectExtent l="0" t="0" r="0" b="1905"/>
            <wp:docPr id="49" name="Bild 49" descr="Macintosh HD:Users:Martina:Desktop:ddp images  Stock-12.01918535-HighRes-cac67a6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Macintosh HD:Users:Martina:Desktop:ddp images  Stock-12.01918535-HighRes-cac67a6b.png"/>
                    <pic:cNvPicPr>
                      <a:picLocks noChangeAspect="1" noChangeArrowheads="1"/>
                    </pic:cNvPicPr>
                  </pic:nvPicPr>
                  <pic:blipFill rotWithShape="1">
                    <a:blip r:embed="rId13">
                      <a:extLst>
                        <a:ext uri="{28A0092B-C50C-407E-A947-70E740481C1C}">
                          <a14:useLocalDpi xmlns:a14="http://schemas.microsoft.com/office/drawing/2010/main" val="0"/>
                        </a:ext>
                      </a:extLst>
                    </a:blip>
                    <a:srcRect r="8089"/>
                    <a:stretch/>
                  </pic:blipFill>
                  <pic:spPr bwMode="auto">
                    <a:xfrm>
                      <a:off x="0" y="0"/>
                      <a:ext cx="2113280" cy="129393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B63544">
        <w:rPr>
          <w:rFonts w:ascii="Arial" w:hAnsi="Arial" w:cs="Arial"/>
          <w:b/>
          <w:bCs/>
          <w:noProof/>
          <w:sz w:val="52"/>
          <w:lang w:val="de-DE" w:eastAsia="de-DE"/>
        </w:rPr>
        <w:drawing>
          <wp:inline distT="0" distB="0" distL="0" distR="0" wp14:anchorId="1179D2A4" wp14:editId="004DBB83">
            <wp:extent cx="1978855" cy="1294960"/>
            <wp:effectExtent l="0" t="0" r="2540" b="635"/>
            <wp:docPr id="51" name="Bild 51" descr="Macintosh HD:Users:Martina:Desktop:Kunststoff-Emotio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Macintosh HD:Users:Martina:Desktop:Kunststoff-Emotio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78855" cy="1294960"/>
                    </a:xfrm>
                    <a:prstGeom prst="rect">
                      <a:avLst/>
                    </a:prstGeom>
                    <a:noFill/>
                    <a:ln>
                      <a:noFill/>
                    </a:ln>
                  </pic:spPr>
                </pic:pic>
              </a:graphicData>
            </a:graphic>
          </wp:inline>
        </w:drawing>
      </w:r>
      <w:r w:rsidR="00B63544">
        <w:rPr>
          <w:rFonts w:ascii="Arial" w:hAnsi="Arial" w:cs="Arial"/>
          <w:b/>
          <w:bCs/>
          <w:noProof/>
          <w:sz w:val="52"/>
          <w:lang w:val="de-DE" w:eastAsia="de-DE"/>
        </w:rPr>
        <w:drawing>
          <wp:inline distT="0" distB="0" distL="0" distR="0" wp14:anchorId="74BDD6AE" wp14:editId="088B8314">
            <wp:extent cx="1544582" cy="1294325"/>
            <wp:effectExtent l="0" t="0" r="5080" b="1270"/>
            <wp:docPr id="26" name="Bild 26" descr="Macintosh HD:Users:Martina:Desktop:Plastikgeschirr-650x371-1-7024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Macintosh HD:Users:Martina:Desktop:Plastikgeschirr-650x371-1-70242.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r="31927"/>
                    <a:stretch/>
                  </pic:blipFill>
                  <pic:spPr bwMode="auto">
                    <a:xfrm>
                      <a:off x="0" y="0"/>
                      <a:ext cx="1544582" cy="129432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B63544">
        <w:rPr>
          <w:rFonts w:ascii="Arial" w:hAnsi="Arial" w:cs="Arial"/>
          <w:b/>
          <w:bCs/>
          <w:noProof/>
          <w:sz w:val="52"/>
          <w:lang w:val="de-DE" w:eastAsia="de-DE"/>
        </w:rPr>
        <w:drawing>
          <wp:inline distT="0" distB="0" distL="0" distR="0" wp14:anchorId="7DC91C71" wp14:editId="0A96B5B8">
            <wp:extent cx="1609585" cy="1258375"/>
            <wp:effectExtent l="0" t="0" r="0" b="12065"/>
            <wp:docPr id="48" name="Bild 48" descr="Macintosh HD:Users:Martina:Desktop:Fotolia_22164510_Kunststoffe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tina:Desktop:Fotolia_22164510_Kunststoffe_klein.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11072"/>
                    <a:stretch/>
                  </pic:blipFill>
                  <pic:spPr bwMode="auto">
                    <a:xfrm>
                      <a:off x="0" y="0"/>
                      <a:ext cx="1609585" cy="125837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rFonts w:ascii="Arial" w:hAnsi="Arial" w:cs="Arial"/>
          <w:b/>
          <w:bCs/>
          <w:noProof/>
          <w:sz w:val="52"/>
          <w:lang w:val="de-DE" w:eastAsia="de-DE"/>
        </w:rPr>
        <w:drawing>
          <wp:inline distT="0" distB="0" distL="0" distR="0" wp14:anchorId="69EF0423" wp14:editId="40402EA0">
            <wp:extent cx="2205915" cy="1331155"/>
            <wp:effectExtent l="0" t="0" r="4445" b="0"/>
            <wp:docPr id="25" name="Bild 25" descr="Macintosh HD:Users:Martina:Desktop:collage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artina:Desktop:collageTWO.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5915" cy="1331155"/>
                    </a:xfrm>
                    <a:prstGeom prst="rect">
                      <a:avLst/>
                    </a:prstGeom>
                    <a:noFill/>
                    <a:ln>
                      <a:noFill/>
                    </a:ln>
                  </pic:spPr>
                </pic:pic>
              </a:graphicData>
            </a:graphic>
          </wp:inline>
        </w:drawing>
      </w:r>
      <w:r w:rsidR="00416A89">
        <w:rPr>
          <w:rFonts w:ascii="Arial" w:hAnsi="Arial" w:cs="Arial"/>
          <w:b/>
          <w:bCs/>
          <w:noProof/>
          <w:sz w:val="52"/>
          <w:lang w:val="de-DE" w:eastAsia="de-DE"/>
        </w:rPr>
        <w:drawing>
          <wp:inline distT="0" distB="0" distL="0" distR="0" wp14:anchorId="773341D3" wp14:editId="186ED117">
            <wp:extent cx="1808424" cy="1368000"/>
            <wp:effectExtent l="0" t="0" r="0" b="3810"/>
            <wp:docPr id="46" name="Bild 46" descr="Macintosh HD:Users:Martina:Desktop:k_muel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Macintosh HD:Users:Martina:Desktop:k_muell.JPG"/>
                    <pic:cNvPicPr>
                      <a:picLocks noChangeAspect="1" noChangeArrowheads="1"/>
                    </pic:cNvPicPr>
                  </pic:nvPicPr>
                  <pic:blipFill rotWithShape="1">
                    <a:blip r:embed="rId18">
                      <a:extLst>
                        <a:ext uri="{28A0092B-C50C-407E-A947-70E740481C1C}">
                          <a14:useLocalDpi xmlns:a14="http://schemas.microsoft.com/office/drawing/2010/main" val="0"/>
                        </a:ext>
                      </a:extLst>
                    </a:blip>
                    <a:srcRect b="10306"/>
                    <a:stretch/>
                  </pic:blipFill>
                  <pic:spPr bwMode="auto">
                    <a:xfrm>
                      <a:off x="0" y="0"/>
                      <a:ext cx="1808424" cy="1368000"/>
                    </a:xfrm>
                    <a:prstGeom prst="rect">
                      <a:avLst/>
                    </a:prstGeom>
                    <a:noFill/>
                    <a:ln>
                      <a:noFill/>
                    </a:ln>
                    <a:extLst>
                      <a:ext uri="{53640926-AAD7-44D8-BBD7-CCE9431645EC}">
                        <a14:shadowObscured xmlns:a14="http://schemas.microsoft.com/office/drawing/2010/main"/>
                      </a:ext>
                    </a:extLst>
                  </pic:spPr>
                </pic:pic>
              </a:graphicData>
            </a:graphic>
          </wp:inline>
        </w:drawing>
      </w:r>
    </w:p>
    <w:p w14:paraId="193FC1CC" w14:textId="0A4908A6" w:rsidR="00275BC5" w:rsidRDefault="00275BC5">
      <w:pPr>
        <w:spacing w:after="0" w:line="240" w:lineRule="auto"/>
        <w:jc w:val="left"/>
        <w:rPr>
          <w:b/>
          <w:bCs/>
        </w:rPr>
      </w:pPr>
      <w:r>
        <w:rPr>
          <w:b/>
          <w:bCs/>
        </w:rPr>
        <w:br w:type="page"/>
      </w:r>
    </w:p>
    <w:p w14:paraId="3482B045" w14:textId="77777777" w:rsidR="002F04E9" w:rsidRPr="0035792A" w:rsidRDefault="002F04E9" w:rsidP="00C916E1">
      <w:pPr>
        <w:spacing w:after="720" w:line="240" w:lineRule="auto"/>
        <w:jc w:val="left"/>
        <w:rPr>
          <w:rFonts w:ascii="Arial" w:hAnsi="Arial" w:cs="Arial"/>
          <w:sz w:val="40"/>
          <w:szCs w:val="40"/>
        </w:rPr>
      </w:pPr>
      <w:r w:rsidRPr="0035792A">
        <w:rPr>
          <w:rFonts w:ascii="Arial" w:hAnsi="Arial" w:cs="Arial"/>
          <w:sz w:val="40"/>
          <w:szCs w:val="40"/>
        </w:rPr>
        <w:lastRenderedPageBreak/>
        <w:t>Inhaltsverzeichnis</w:t>
      </w:r>
    </w:p>
    <w:p w14:paraId="2BE4756D" w14:textId="4CC7DE54" w:rsidR="00500C71" w:rsidRDefault="00070766">
      <w:pPr>
        <w:pStyle w:val="Verzeichnis1"/>
        <w:rPr>
          <w:rFonts w:asciiTheme="minorHAnsi" w:eastAsiaTheme="minorEastAsia" w:hAnsiTheme="minorHAnsi" w:cstheme="minorBidi"/>
          <w:b w:val="0"/>
          <w:bCs w:val="0"/>
          <w:caps w:val="0"/>
          <w:noProof/>
          <w:lang w:eastAsia="de-DE"/>
        </w:rPr>
      </w:pPr>
      <w:r>
        <w:fldChar w:fldCharType="begin"/>
      </w:r>
      <w:r>
        <w:instrText xml:space="preserve"> TOC \o "2-5" \h \z \t "Überschrift 1;1;Titel II;1;Experiment;5" </w:instrText>
      </w:r>
      <w:r>
        <w:fldChar w:fldCharType="separate"/>
      </w:r>
      <w:hyperlink w:anchor="_Toc78122700" w:history="1">
        <w:r w:rsidR="00500C71" w:rsidRPr="00AC01F1">
          <w:rPr>
            <w:rStyle w:val="Hyperlink"/>
            <w:rFonts w:eastAsiaTheme="majorEastAsia"/>
            <w:noProof/>
          </w:rPr>
          <w:t>Abkürzungen</w:t>
        </w:r>
        <w:r w:rsidR="00500C71">
          <w:rPr>
            <w:noProof/>
            <w:webHidden/>
          </w:rPr>
          <w:tab/>
        </w:r>
        <w:r w:rsidR="00500C71">
          <w:rPr>
            <w:noProof/>
            <w:webHidden/>
          </w:rPr>
          <w:fldChar w:fldCharType="begin"/>
        </w:r>
        <w:r w:rsidR="00500C71">
          <w:rPr>
            <w:noProof/>
            <w:webHidden/>
          </w:rPr>
          <w:instrText xml:space="preserve"> PAGEREF _Toc78122700 \h </w:instrText>
        </w:r>
        <w:r w:rsidR="00500C71">
          <w:rPr>
            <w:noProof/>
            <w:webHidden/>
          </w:rPr>
        </w:r>
        <w:r w:rsidR="00500C71">
          <w:rPr>
            <w:noProof/>
            <w:webHidden/>
          </w:rPr>
          <w:fldChar w:fldCharType="separate"/>
        </w:r>
        <w:r w:rsidR="00C71ECD">
          <w:rPr>
            <w:noProof/>
            <w:webHidden/>
          </w:rPr>
          <w:t>1</w:t>
        </w:r>
        <w:r w:rsidR="00500C71">
          <w:rPr>
            <w:noProof/>
            <w:webHidden/>
          </w:rPr>
          <w:fldChar w:fldCharType="end"/>
        </w:r>
      </w:hyperlink>
    </w:p>
    <w:p w14:paraId="767999F5" w14:textId="339A94EE" w:rsidR="00500C71" w:rsidRDefault="00500C71">
      <w:pPr>
        <w:pStyle w:val="Verzeichnis1"/>
        <w:rPr>
          <w:rFonts w:asciiTheme="minorHAnsi" w:eastAsiaTheme="minorEastAsia" w:hAnsiTheme="minorHAnsi" w:cstheme="minorBidi"/>
          <w:b w:val="0"/>
          <w:bCs w:val="0"/>
          <w:caps w:val="0"/>
          <w:noProof/>
          <w:lang w:eastAsia="de-DE"/>
        </w:rPr>
      </w:pPr>
      <w:hyperlink w:anchor="_Toc78122701" w:history="1">
        <w:r w:rsidRPr="00AC01F1">
          <w:rPr>
            <w:rStyle w:val="Hyperlink"/>
            <w:rFonts w:eastAsiaTheme="majorEastAsia"/>
            <w:noProof/>
          </w:rPr>
          <w:t>Vorwort</w:t>
        </w:r>
        <w:r>
          <w:rPr>
            <w:noProof/>
            <w:webHidden/>
          </w:rPr>
          <w:tab/>
        </w:r>
        <w:r>
          <w:rPr>
            <w:noProof/>
            <w:webHidden/>
          </w:rPr>
          <w:fldChar w:fldCharType="begin"/>
        </w:r>
        <w:r>
          <w:rPr>
            <w:noProof/>
            <w:webHidden/>
          </w:rPr>
          <w:instrText xml:space="preserve"> PAGEREF _Toc78122701 \h </w:instrText>
        </w:r>
        <w:r>
          <w:rPr>
            <w:noProof/>
            <w:webHidden/>
          </w:rPr>
        </w:r>
        <w:r>
          <w:rPr>
            <w:noProof/>
            <w:webHidden/>
          </w:rPr>
          <w:fldChar w:fldCharType="separate"/>
        </w:r>
        <w:r w:rsidR="00C71ECD">
          <w:rPr>
            <w:noProof/>
            <w:webHidden/>
          </w:rPr>
          <w:t>2</w:t>
        </w:r>
        <w:r>
          <w:rPr>
            <w:noProof/>
            <w:webHidden/>
          </w:rPr>
          <w:fldChar w:fldCharType="end"/>
        </w:r>
      </w:hyperlink>
    </w:p>
    <w:p w14:paraId="32143129" w14:textId="3DE16FEE" w:rsidR="00500C71" w:rsidRDefault="00500C71">
      <w:pPr>
        <w:pStyle w:val="Verzeichnis1"/>
        <w:rPr>
          <w:rFonts w:asciiTheme="minorHAnsi" w:eastAsiaTheme="minorEastAsia" w:hAnsiTheme="minorHAnsi" w:cstheme="minorBidi"/>
          <w:b w:val="0"/>
          <w:bCs w:val="0"/>
          <w:caps w:val="0"/>
          <w:noProof/>
          <w:lang w:eastAsia="de-DE"/>
        </w:rPr>
      </w:pPr>
      <w:hyperlink w:anchor="_Toc78122702" w:history="1">
        <w:r w:rsidRPr="00AC01F1">
          <w:rPr>
            <w:rStyle w:val="Hyperlink"/>
            <w:rFonts w:eastAsiaTheme="majorEastAsia"/>
            <w:noProof/>
            <w14:scene3d>
              <w14:camera w14:prst="orthographicFront"/>
              <w14:lightRig w14:rig="threePt" w14:dir="t">
                <w14:rot w14:lat="0" w14:lon="0" w14:rev="0"/>
              </w14:lightRig>
            </w14:scene3d>
          </w:rPr>
          <w:t>1</w:t>
        </w:r>
        <w:r>
          <w:rPr>
            <w:rFonts w:asciiTheme="minorHAnsi" w:eastAsiaTheme="minorEastAsia" w:hAnsiTheme="minorHAnsi" w:cstheme="minorBidi"/>
            <w:b w:val="0"/>
            <w:bCs w:val="0"/>
            <w:caps w:val="0"/>
            <w:noProof/>
            <w:lang w:eastAsia="de-DE"/>
          </w:rPr>
          <w:tab/>
        </w:r>
        <w:r w:rsidRPr="00AC01F1">
          <w:rPr>
            <w:rStyle w:val="Hyperlink"/>
            <w:rFonts w:eastAsiaTheme="majorEastAsia"/>
            <w:noProof/>
          </w:rPr>
          <w:t>Einleitung</w:t>
        </w:r>
        <w:r>
          <w:rPr>
            <w:noProof/>
            <w:webHidden/>
          </w:rPr>
          <w:tab/>
        </w:r>
        <w:r>
          <w:rPr>
            <w:noProof/>
            <w:webHidden/>
          </w:rPr>
          <w:fldChar w:fldCharType="begin"/>
        </w:r>
        <w:r>
          <w:rPr>
            <w:noProof/>
            <w:webHidden/>
          </w:rPr>
          <w:instrText xml:space="preserve"> PAGEREF _Toc78122702 \h </w:instrText>
        </w:r>
        <w:r>
          <w:rPr>
            <w:noProof/>
            <w:webHidden/>
          </w:rPr>
        </w:r>
        <w:r>
          <w:rPr>
            <w:noProof/>
            <w:webHidden/>
          </w:rPr>
          <w:fldChar w:fldCharType="separate"/>
        </w:r>
        <w:r w:rsidR="00C71ECD">
          <w:rPr>
            <w:noProof/>
            <w:webHidden/>
          </w:rPr>
          <w:t>4</w:t>
        </w:r>
        <w:r>
          <w:rPr>
            <w:noProof/>
            <w:webHidden/>
          </w:rPr>
          <w:fldChar w:fldCharType="end"/>
        </w:r>
      </w:hyperlink>
    </w:p>
    <w:p w14:paraId="4BAEADC3" w14:textId="066009D8" w:rsidR="00500C71" w:rsidRDefault="00500C71">
      <w:pPr>
        <w:pStyle w:val="Verzeichnis1"/>
        <w:rPr>
          <w:rFonts w:asciiTheme="minorHAnsi" w:eastAsiaTheme="minorEastAsia" w:hAnsiTheme="minorHAnsi" w:cstheme="minorBidi"/>
          <w:b w:val="0"/>
          <w:bCs w:val="0"/>
          <w:caps w:val="0"/>
          <w:noProof/>
          <w:lang w:eastAsia="de-DE"/>
        </w:rPr>
      </w:pPr>
      <w:hyperlink w:anchor="_Toc78122703" w:history="1">
        <w:r w:rsidRPr="00AC01F1">
          <w:rPr>
            <w:rStyle w:val="Hyperlink"/>
            <w:rFonts w:eastAsiaTheme="majorEastAsia"/>
            <w:noProof/>
            <w14:scene3d>
              <w14:camera w14:prst="orthographicFront"/>
              <w14:lightRig w14:rig="threePt" w14:dir="t">
                <w14:rot w14:lat="0" w14:lon="0" w14:rev="0"/>
              </w14:lightRig>
            </w14:scene3d>
          </w:rPr>
          <w:t>2</w:t>
        </w:r>
        <w:r>
          <w:rPr>
            <w:rFonts w:asciiTheme="minorHAnsi" w:eastAsiaTheme="minorEastAsia" w:hAnsiTheme="minorHAnsi" w:cstheme="minorBidi"/>
            <w:b w:val="0"/>
            <w:bCs w:val="0"/>
            <w:caps w:val="0"/>
            <w:noProof/>
            <w:lang w:eastAsia="de-DE"/>
          </w:rPr>
          <w:tab/>
        </w:r>
        <w:r w:rsidRPr="00AC01F1">
          <w:rPr>
            <w:rStyle w:val="Hyperlink"/>
            <w:rFonts w:eastAsiaTheme="majorEastAsia"/>
            <w:noProof/>
          </w:rPr>
          <w:t>Eigenschaften und Verwendung von Kunststoffen</w:t>
        </w:r>
        <w:r>
          <w:rPr>
            <w:noProof/>
            <w:webHidden/>
          </w:rPr>
          <w:tab/>
        </w:r>
        <w:r>
          <w:rPr>
            <w:noProof/>
            <w:webHidden/>
          </w:rPr>
          <w:fldChar w:fldCharType="begin"/>
        </w:r>
        <w:r>
          <w:rPr>
            <w:noProof/>
            <w:webHidden/>
          </w:rPr>
          <w:instrText xml:space="preserve"> PAGEREF _Toc78122703 \h </w:instrText>
        </w:r>
        <w:r>
          <w:rPr>
            <w:noProof/>
            <w:webHidden/>
          </w:rPr>
        </w:r>
        <w:r>
          <w:rPr>
            <w:noProof/>
            <w:webHidden/>
          </w:rPr>
          <w:fldChar w:fldCharType="separate"/>
        </w:r>
        <w:r w:rsidR="00C71ECD">
          <w:rPr>
            <w:noProof/>
            <w:webHidden/>
          </w:rPr>
          <w:t>5</w:t>
        </w:r>
        <w:r>
          <w:rPr>
            <w:noProof/>
            <w:webHidden/>
          </w:rPr>
          <w:fldChar w:fldCharType="end"/>
        </w:r>
      </w:hyperlink>
    </w:p>
    <w:p w14:paraId="074CF0B4" w14:textId="4C2A9C2D" w:rsidR="00500C71" w:rsidRDefault="00500C71">
      <w:pPr>
        <w:pStyle w:val="Verzeichnis5"/>
        <w:rPr>
          <w:rFonts w:eastAsiaTheme="minorEastAsia" w:cstheme="minorBidi"/>
          <w:color w:val="auto"/>
          <w:sz w:val="24"/>
          <w:szCs w:val="24"/>
          <w:lang w:eastAsia="de-DE"/>
        </w:rPr>
      </w:pPr>
      <w:hyperlink w:anchor="_Toc78122704" w:history="1">
        <w:r w:rsidRPr="00AC01F1">
          <w:rPr>
            <w:rStyle w:val="Hyperlink"/>
          </w:rPr>
          <w:t>Experiment 1: Superabsorbierende Polymere</w:t>
        </w:r>
        <w:r>
          <w:rPr>
            <w:webHidden/>
          </w:rPr>
          <w:tab/>
        </w:r>
        <w:r>
          <w:rPr>
            <w:webHidden/>
          </w:rPr>
          <w:fldChar w:fldCharType="begin"/>
        </w:r>
        <w:r>
          <w:rPr>
            <w:webHidden/>
          </w:rPr>
          <w:instrText xml:space="preserve"> PAGEREF _Toc78122704 \h </w:instrText>
        </w:r>
        <w:r>
          <w:rPr>
            <w:webHidden/>
          </w:rPr>
        </w:r>
        <w:r>
          <w:rPr>
            <w:webHidden/>
          </w:rPr>
          <w:fldChar w:fldCharType="separate"/>
        </w:r>
        <w:r w:rsidR="00C71ECD">
          <w:rPr>
            <w:webHidden/>
          </w:rPr>
          <w:t>6</w:t>
        </w:r>
        <w:r>
          <w:rPr>
            <w:webHidden/>
          </w:rPr>
          <w:fldChar w:fldCharType="end"/>
        </w:r>
      </w:hyperlink>
    </w:p>
    <w:p w14:paraId="2DBADB38" w14:textId="0384B308" w:rsidR="00500C71" w:rsidRDefault="00500C71">
      <w:pPr>
        <w:pStyle w:val="Verzeichnis5"/>
        <w:rPr>
          <w:rFonts w:eastAsiaTheme="minorEastAsia" w:cstheme="minorBidi"/>
          <w:color w:val="auto"/>
          <w:sz w:val="24"/>
          <w:szCs w:val="24"/>
          <w:lang w:eastAsia="de-DE"/>
        </w:rPr>
      </w:pPr>
      <w:hyperlink w:anchor="_Toc78122705" w:history="1">
        <w:r w:rsidRPr="00AC01F1">
          <w:rPr>
            <w:rStyle w:val="Hyperlink"/>
          </w:rPr>
          <w:t>Experiment 2: Unterscheidung von Kunststoffen aufgrund ihrer Eigenschaften</w:t>
        </w:r>
        <w:r>
          <w:rPr>
            <w:webHidden/>
          </w:rPr>
          <w:tab/>
        </w:r>
        <w:r>
          <w:rPr>
            <w:webHidden/>
          </w:rPr>
          <w:fldChar w:fldCharType="begin"/>
        </w:r>
        <w:r>
          <w:rPr>
            <w:webHidden/>
          </w:rPr>
          <w:instrText xml:space="preserve"> PAGEREF _Toc78122705 \h </w:instrText>
        </w:r>
        <w:r>
          <w:rPr>
            <w:webHidden/>
          </w:rPr>
        </w:r>
        <w:r>
          <w:rPr>
            <w:webHidden/>
          </w:rPr>
          <w:fldChar w:fldCharType="separate"/>
        </w:r>
        <w:r w:rsidR="00C71ECD">
          <w:rPr>
            <w:webHidden/>
          </w:rPr>
          <w:t>10</w:t>
        </w:r>
        <w:r>
          <w:rPr>
            <w:webHidden/>
          </w:rPr>
          <w:fldChar w:fldCharType="end"/>
        </w:r>
      </w:hyperlink>
    </w:p>
    <w:p w14:paraId="7478C52A" w14:textId="47BD791C" w:rsidR="00500C71" w:rsidRDefault="00500C71">
      <w:pPr>
        <w:pStyle w:val="Verzeichnis1"/>
        <w:rPr>
          <w:rFonts w:asciiTheme="minorHAnsi" w:eastAsiaTheme="minorEastAsia" w:hAnsiTheme="minorHAnsi" w:cstheme="minorBidi"/>
          <w:b w:val="0"/>
          <w:bCs w:val="0"/>
          <w:caps w:val="0"/>
          <w:noProof/>
          <w:lang w:eastAsia="de-DE"/>
        </w:rPr>
      </w:pPr>
      <w:hyperlink w:anchor="_Toc78122706" w:history="1">
        <w:r w:rsidRPr="00AC01F1">
          <w:rPr>
            <w:rStyle w:val="Hyperlink"/>
            <w:rFonts w:eastAsiaTheme="majorEastAsia"/>
            <w:noProof/>
            <w14:scene3d>
              <w14:camera w14:prst="orthographicFront"/>
              <w14:lightRig w14:rig="threePt" w14:dir="t">
                <w14:rot w14:lat="0" w14:lon="0" w14:rev="0"/>
              </w14:lightRig>
            </w14:scene3d>
          </w:rPr>
          <w:t>3</w:t>
        </w:r>
        <w:r>
          <w:rPr>
            <w:rFonts w:asciiTheme="minorHAnsi" w:eastAsiaTheme="minorEastAsia" w:hAnsiTheme="minorHAnsi" w:cstheme="minorBidi"/>
            <w:b w:val="0"/>
            <w:bCs w:val="0"/>
            <w:caps w:val="0"/>
            <w:noProof/>
            <w:lang w:eastAsia="de-DE"/>
          </w:rPr>
          <w:tab/>
        </w:r>
        <w:r w:rsidRPr="00AC01F1">
          <w:rPr>
            <w:rStyle w:val="Hyperlink"/>
            <w:rFonts w:eastAsiaTheme="majorEastAsia"/>
            <w:noProof/>
          </w:rPr>
          <w:t>Einteilung der Kunststoffe</w:t>
        </w:r>
        <w:r>
          <w:rPr>
            <w:noProof/>
            <w:webHidden/>
          </w:rPr>
          <w:tab/>
        </w:r>
        <w:r>
          <w:rPr>
            <w:noProof/>
            <w:webHidden/>
          </w:rPr>
          <w:fldChar w:fldCharType="begin"/>
        </w:r>
        <w:r>
          <w:rPr>
            <w:noProof/>
            <w:webHidden/>
          </w:rPr>
          <w:instrText xml:space="preserve"> PAGEREF _Toc78122706 \h </w:instrText>
        </w:r>
        <w:r>
          <w:rPr>
            <w:noProof/>
            <w:webHidden/>
          </w:rPr>
        </w:r>
        <w:r>
          <w:rPr>
            <w:noProof/>
            <w:webHidden/>
          </w:rPr>
          <w:fldChar w:fldCharType="separate"/>
        </w:r>
        <w:r w:rsidR="00C71ECD">
          <w:rPr>
            <w:noProof/>
            <w:webHidden/>
          </w:rPr>
          <w:t>14</w:t>
        </w:r>
        <w:r>
          <w:rPr>
            <w:noProof/>
            <w:webHidden/>
          </w:rPr>
          <w:fldChar w:fldCharType="end"/>
        </w:r>
      </w:hyperlink>
    </w:p>
    <w:p w14:paraId="5830C395" w14:textId="753F4056" w:rsidR="00500C71" w:rsidRDefault="00500C71">
      <w:pPr>
        <w:pStyle w:val="Verzeichnis2"/>
        <w:rPr>
          <w:rFonts w:asciiTheme="minorHAnsi" w:eastAsiaTheme="minorEastAsia" w:hAnsiTheme="minorHAnsi" w:cstheme="minorBidi"/>
          <w:b w:val="0"/>
          <w:bCs w:val="0"/>
          <w:sz w:val="24"/>
          <w:szCs w:val="24"/>
          <w:lang w:eastAsia="de-DE"/>
        </w:rPr>
      </w:pPr>
      <w:hyperlink w:anchor="_Toc78122707" w:history="1">
        <w:r w:rsidRPr="00AC01F1">
          <w:rPr>
            <w:rStyle w:val="Hyperlink"/>
          </w:rPr>
          <w:t>3.1</w:t>
        </w:r>
        <w:r>
          <w:rPr>
            <w:rFonts w:asciiTheme="minorHAnsi" w:eastAsiaTheme="minorEastAsia" w:hAnsiTheme="minorHAnsi" w:cstheme="minorBidi"/>
            <w:b w:val="0"/>
            <w:bCs w:val="0"/>
            <w:sz w:val="24"/>
            <w:szCs w:val="24"/>
            <w:lang w:eastAsia="de-DE"/>
          </w:rPr>
          <w:tab/>
        </w:r>
        <w:r w:rsidRPr="00AC01F1">
          <w:rPr>
            <w:rStyle w:val="Hyperlink"/>
          </w:rPr>
          <w:t>Einteilung nach der Grobstruktur der Makromoleküle</w:t>
        </w:r>
        <w:r>
          <w:rPr>
            <w:webHidden/>
          </w:rPr>
          <w:tab/>
        </w:r>
        <w:r>
          <w:rPr>
            <w:webHidden/>
          </w:rPr>
          <w:fldChar w:fldCharType="begin"/>
        </w:r>
        <w:r>
          <w:rPr>
            <w:webHidden/>
          </w:rPr>
          <w:instrText xml:space="preserve"> PAGEREF _Toc78122707 \h </w:instrText>
        </w:r>
        <w:r>
          <w:rPr>
            <w:webHidden/>
          </w:rPr>
        </w:r>
        <w:r>
          <w:rPr>
            <w:webHidden/>
          </w:rPr>
          <w:fldChar w:fldCharType="separate"/>
        </w:r>
        <w:r w:rsidR="00C71ECD">
          <w:rPr>
            <w:webHidden/>
          </w:rPr>
          <w:t>14</w:t>
        </w:r>
        <w:r>
          <w:rPr>
            <w:webHidden/>
          </w:rPr>
          <w:fldChar w:fldCharType="end"/>
        </w:r>
      </w:hyperlink>
    </w:p>
    <w:p w14:paraId="61CC178C" w14:textId="4B040AE4" w:rsidR="00500C71" w:rsidRDefault="00500C71">
      <w:pPr>
        <w:pStyle w:val="Verzeichnis3"/>
        <w:rPr>
          <w:rFonts w:asciiTheme="minorHAnsi" w:eastAsiaTheme="minorEastAsia" w:hAnsiTheme="minorHAnsi" w:cstheme="minorBidi"/>
          <w:sz w:val="24"/>
          <w:szCs w:val="24"/>
          <w:lang w:eastAsia="de-DE"/>
        </w:rPr>
      </w:pPr>
      <w:hyperlink w:anchor="_Toc78122708" w:history="1">
        <w:r w:rsidRPr="00AC01F1">
          <w:rPr>
            <w:rStyle w:val="Hyperlink"/>
          </w:rPr>
          <w:t>3.1.1</w:t>
        </w:r>
        <w:r>
          <w:rPr>
            <w:rFonts w:asciiTheme="minorHAnsi" w:eastAsiaTheme="minorEastAsia" w:hAnsiTheme="minorHAnsi" w:cstheme="minorBidi"/>
            <w:sz w:val="24"/>
            <w:szCs w:val="24"/>
            <w:lang w:eastAsia="de-DE"/>
          </w:rPr>
          <w:tab/>
        </w:r>
        <w:r w:rsidRPr="00AC01F1">
          <w:rPr>
            <w:rStyle w:val="Hyperlink"/>
          </w:rPr>
          <w:t>Thermoplaste</w:t>
        </w:r>
        <w:r>
          <w:rPr>
            <w:webHidden/>
          </w:rPr>
          <w:tab/>
        </w:r>
        <w:r>
          <w:rPr>
            <w:webHidden/>
          </w:rPr>
          <w:fldChar w:fldCharType="begin"/>
        </w:r>
        <w:r>
          <w:rPr>
            <w:webHidden/>
          </w:rPr>
          <w:instrText xml:space="preserve"> PAGEREF _Toc78122708 \h </w:instrText>
        </w:r>
        <w:r>
          <w:rPr>
            <w:webHidden/>
          </w:rPr>
        </w:r>
        <w:r>
          <w:rPr>
            <w:webHidden/>
          </w:rPr>
          <w:fldChar w:fldCharType="separate"/>
        </w:r>
        <w:r w:rsidR="00C71ECD">
          <w:rPr>
            <w:webHidden/>
          </w:rPr>
          <w:t>14</w:t>
        </w:r>
        <w:r>
          <w:rPr>
            <w:webHidden/>
          </w:rPr>
          <w:fldChar w:fldCharType="end"/>
        </w:r>
      </w:hyperlink>
    </w:p>
    <w:p w14:paraId="6DB04FB1" w14:textId="4B35F8C1" w:rsidR="00500C71" w:rsidRDefault="00500C71">
      <w:pPr>
        <w:pStyle w:val="Verzeichnis3"/>
        <w:rPr>
          <w:rFonts w:asciiTheme="minorHAnsi" w:eastAsiaTheme="minorEastAsia" w:hAnsiTheme="minorHAnsi" w:cstheme="minorBidi"/>
          <w:sz w:val="24"/>
          <w:szCs w:val="24"/>
          <w:lang w:eastAsia="de-DE"/>
        </w:rPr>
      </w:pPr>
      <w:hyperlink w:anchor="_Toc78122709" w:history="1">
        <w:r w:rsidRPr="00AC01F1">
          <w:rPr>
            <w:rStyle w:val="Hyperlink"/>
          </w:rPr>
          <w:t>3.1.2</w:t>
        </w:r>
        <w:r>
          <w:rPr>
            <w:rFonts w:asciiTheme="minorHAnsi" w:eastAsiaTheme="minorEastAsia" w:hAnsiTheme="minorHAnsi" w:cstheme="minorBidi"/>
            <w:sz w:val="24"/>
            <w:szCs w:val="24"/>
            <w:lang w:eastAsia="de-DE"/>
          </w:rPr>
          <w:tab/>
        </w:r>
        <w:r w:rsidRPr="00AC01F1">
          <w:rPr>
            <w:rStyle w:val="Hyperlink"/>
          </w:rPr>
          <w:t>Duroplaste</w:t>
        </w:r>
        <w:r>
          <w:rPr>
            <w:webHidden/>
          </w:rPr>
          <w:tab/>
        </w:r>
        <w:r>
          <w:rPr>
            <w:webHidden/>
          </w:rPr>
          <w:fldChar w:fldCharType="begin"/>
        </w:r>
        <w:r>
          <w:rPr>
            <w:webHidden/>
          </w:rPr>
          <w:instrText xml:space="preserve"> PAGEREF _Toc78122709 \h </w:instrText>
        </w:r>
        <w:r>
          <w:rPr>
            <w:webHidden/>
          </w:rPr>
        </w:r>
        <w:r>
          <w:rPr>
            <w:webHidden/>
          </w:rPr>
          <w:fldChar w:fldCharType="separate"/>
        </w:r>
        <w:r w:rsidR="00C71ECD">
          <w:rPr>
            <w:webHidden/>
          </w:rPr>
          <w:t>14</w:t>
        </w:r>
        <w:r>
          <w:rPr>
            <w:webHidden/>
          </w:rPr>
          <w:fldChar w:fldCharType="end"/>
        </w:r>
      </w:hyperlink>
    </w:p>
    <w:p w14:paraId="1FEE207B" w14:textId="187B7DAE" w:rsidR="00500C71" w:rsidRDefault="00500C71">
      <w:pPr>
        <w:pStyle w:val="Verzeichnis3"/>
        <w:rPr>
          <w:rFonts w:asciiTheme="minorHAnsi" w:eastAsiaTheme="minorEastAsia" w:hAnsiTheme="minorHAnsi" w:cstheme="minorBidi"/>
          <w:sz w:val="24"/>
          <w:szCs w:val="24"/>
          <w:lang w:eastAsia="de-DE"/>
        </w:rPr>
      </w:pPr>
      <w:hyperlink w:anchor="_Toc78122710" w:history="1">
        <w:r w:rsidRPr="00AC01F1">
          <w:rPr>
            <w:rStyle w:val="Hyperlink"/>
          </w:rPr>
          <w:t>3.1.3</w:t>
        </w:r>
        <w:r>
          <w:rPr>
            <w:rFonts w:asciiTheme="minorHAnsi" w:eastAsiaTheme="minorEastAsia" w:hAnsiTheme="minorHAnsi" w:cstheme="minorBidi"/>
            <w:sz w:val="24"/>
            <w:szCs w:val="24"/>
            <w:lang w:eastAsia="de-DE"/>
          </w:rPr>
          <w:tab/>
        </w:r>
        <w:r w:rsidRPr="00AC01F1">
          <w:rPr>
            <w:rStyle w:val="Hyperlink"/>
          </w:rPr>
          <w:t>Elastomere</w:t>
        </w:r>
        <w:r>
          <w:rPr>
            <w:webHidden/>
          </w:rPr>
          <w:tab/>
        </w:r>
        <w:r>
          <w:rPr>
            <w:webHidden/>
          </w:rPr>
          <w:fldChar w:fldCharType="begin"/>
        </w:r>
        <w:r>
          <w:rPr>
            <w:webHidden/>
          </w:rPr>
          <w:instrText xml:space="preserve"> PAGEREF _Toc78122710 \h </w:instrText>
        </w:r>
        <w:r>
          <w:rPr>
            <w:webHidden/>
          </w:rPr>
        </w:r>
        <w:r>
          <w:rPr>
            <w:webHidden/>
          </w:rPr>
          <w:fldChar w:fldCharType="separate"/>
        </w:r>
        <w:r w:rsidR="00C71ECD">
          <w:rPr>
            <w:webHidden/>
          </w:rPr>
          <w:t>15</w:t>
        </w:r>
        <w:r>
          <w:rPr>
            <w:webHidden/>
          </w:rPr>
          <w:fldChar w:fldCharType="end"/>
        </w:r>
      </w:hyperlink>
    </w:p>
    <w:p w14:paraId="0D60C6CF" w14:textId="6243B492" w:rsidR="00500C71" w:rsidRDefault="00500C71">
      <w:pPr>
        <w:pStyle w:val="Verzeichnis5"/>
        <w:rPr>
          <w:rFonts w:eastAsiaTheme="minorEastAsia" w:cstheme="minorBidi"/>
          <w:color w:val="auto"/>
          <w:sz w:val="24"/>
          <w:szCs w:val="24"/>
          <w:lang w:eastAsia="de-DE"/>
        </w:rPr>
      </w:pPr>
      <w:hyperlink w:anchor="_Toc78122711" w:history="1">
        <w:r w:rsidRPr="00AC01F1">
          <w:rPr>
            <w:rStyle w:val="Hyperlink"/>
          </w:rPr>
          <w:t>Experiment 3: Thermodynamik mit einem Wasserballon</w:t>
        </w:r>
        <w:r>
          <w:rPr>
            <w:webHidden/>
          </w:rPr>
          <w:tab/>
        </w:r>
        <w:r>
          <w:rPr>
            <w:webHidden/>
          </w:rPr>
          <w:fldChar w:fldCharType="begin"/>
        </w:r>
        <w:r>
          <w:rPr>
            <w:webHidden/>
          </w:rPr>
          <w:instrText xml:space="preserve"> PAGEREF _Toc78122711 \h </w:instrText>
        </w:r>
        <w:r>
          <w:rPr>
            <w:webHidden/>
          </w:rPr>
        </w:r>
        <w:r>
          <w:rPr>
            <w:webHidden/>
          </w:rPr>
          <w:fldChar w:fldCharType="separate"/>
        </w:r>
        <w:r w:rsidR="00C71ECD">
          <w:rPr>
            <w:webHidden/>
          </w:rPr>
          <w:t>16</w:t>
        </w:r>
        <w:r>
          <w:rPr>
            <w:webHidden/>
          </w:rPr>
          <w:fldChar w:fldCharType="end"/>
        </w:r>
      </w:hyperlink>
    </w:p>
    <w:p w14:paraId="54B7A88C" w14:textId="114B832F" w:rsidR="00500C71" w:rsidRDefault="00500C71">
      <w:pPr>
        <w:pStyle w:val="Verzeichnis2"/>
        <w:rPr>
          <w:rFonts w:asciiTheme="minorHAnsi" w:eastAsiaTheme="minorEastAsia" w:hAnsiTheme="minorHAnsi" w:cstheme="minorBidi"/>
          <w:b w:val="0"/>
          <w:bCs w:val="0"/>
          <w:sz w:val="24"/>
          <w:szCs w:val="24"/>
          <w:lang w:eastAsia="de-DE"/>
        </w:rPr>
      </w:pPr>
      <w:hyperlink w:anchor="_Toc78122712" w:history="1">
        <w:r w:rsidRPr="00AC01F1">
          <w:rPr>
            <w:rStyle w:val="Hyperlink"/>
          </w:rPr>
          <w:t>3.2</w:t>
        </w:r>
        <w:r>
          <w:rPr>
            <w:rFonts w:asciiTheme="minorHAnsi" w:eastAsiaTheme="minorEastAsia" w:hAnsiTheme="minorHAnsi" w:cstheme="minorBidi"/>
            <w:b w:val="0"/>
            <w:bCs w:val="0"/>
            <w:sz w:val="24"/>
            <w:szCs w:val="24"/>
            <w:lang w:eastAsia="de-DE"/>
          </w:rPr>
          <w:tab/>
        </w:r>
        <w:r w:rsidRPr="00AC01F1">
          <w:rPr>
            <w:rStyle w:val="Hyperlink"/>
          </w:rPr>
          <w:t>Einteilung nach der Entstehung der Makromoleküle</w:t>
        </w:r>
        <w:r>
          <w:rPr>
            <w:webHidden/>
          </w:rPr>
          <w:tab/>
        </w:r>
        <w:r>
          <w:rPr>
            <w:webHidden/>
          </w:rPr>
          <w:fldChar w:fldCharType="begin"/>
        </w:r>
        <w:r>
          <w:rPr>
            <w:webHidden/>
          </w:rPr>
          <w:instrText xml:space="preserve"> PAGEREF _Toc78122712 \h </w:instrText>
        </w:r>
        <w:r>
          <w:rPr>
            <w:webHidden/>
          </w:rPr>
        </w:r>
        <w:r>
          <w:rPr>
            <w:webHidden/>
          </w:rPr>
          <w:fldChar w:fldCharType="separate"/>
        </w:r>
        <w:r w:rsidR="00C71ECD">
          <w:rPr>
            <w:webHidden/>
          </w:rPr>
          <w:t>19</w:t>
        </w:r>
        <w:r>
          <w:rPr>
            <w:webHidden/>
          </w:rPr>
          <w:fldChar w:fldCharType="end"/>
        </w:r>
      </w:hyperlink>
    </w:p>
    <w:p w14:paraId="24C9E94A" w14:textId="71F2C357" w:rsidR="00500C71" w:rsidRDefault="00500C71">
      <w:pPr>
        <w:pStyle w:val="Verzeichnis3"/>
        <w:rPr>
          <w:rFonts w:asciiTheme="minorHAnsi" w:eastAsiaTheme="minorEastAsia" w:hAnsiTheme="minorHAnsi" w:cstheme="minorBidi"/>
          <w:sz w:val="24"/>
          <w:szCs w:val="24"/>
          <w:lang w:eastAsia="de-DE"/>
        </w:rPr>
      </w:pPr>
      <w:hyperlink w:anchor="_Toc78122713" w:history="1">
        <w:r w:rsidRPr="00AC01F1">
          <w:rPr>
            <w:rStyle w:val="Hyperlink"/>
          </w:rPr>
          <w:t>3.2.1</w:t>
        </w:r>
        <w:r>
          <w:rPr>
            <w:rFonts w:asciiTheme="minorHAnsi" w:eastAsiaTheme="minorEastAsia" w:hAnsiTheme="minorHAnsi" w:cstheme="minorBidi"/>
            <w:sz w:val="24"/>
            <w:szCs w:val="24"/>
            <w:lang w:eastAsia="de-DE"/>
          </w:rPr>
          <w:tab/>
        </w:r>
        <w:r w:rsidRPr="00AC01F1">
          <w:rPr>
            <w:rStyle w:val="Hyperlink"/>
          </w:rPr>
          <w:t>Polykondensation (</w:t>
        </w:r>
        <w:r w:rsidRPr="00AC01F1">
          <w:rPr>
            <w:rStyle w:val="Hyperlink"/>
          </w:rPr>
          <w:sym w:font="Symbol" w:char="F020"/>
        </w:r>
        <w:r w:rsidRPr="00AC01F1">
          <w:rPr>
            <w:rStyle w:val="Hyperlink"/>
          </w:rPr>
          <w:sym w:font="Symbol" w:char="F0AE"/>
        </w:r>
        <w:r w:rsidRPr="00AC01F1">
          <w:rPr>
            <w:rStyle w:val="Hyperlink"/>
          </w:rPr>
          <w:t> Polykondensate)</w:t>
        </w:r>
        <w:r>
          <w:rPr>
            <w:webHidden/>
          </w:rPr>
          <w:tab/>
        </w:r>
        <w:r>
          <w:rPr>
            <w:webHidden/>
          </w:rPr>
          <w:fldChar w:fldCharType="begin"/>
        </w:r>
        <w:r>
          <w:rPr>
            <w:webHidden/>
          </w:rPr>
          <w:instrText xml:space="preserve"> PAGEREF _Toc78122713 \h </w:instrText>
        </w:r>
        <w:r>
          <w:rPr>
            <w:webHidden/>
          </w:rPr>
        </w:r>
        <w:r>
          <w:rPr>
            <w:webHidden/>
          </w:rPr>
          <w:fldChar w:fldCharType="separate"/>
        </w:r>
        <w:r w:rsidR="00C71ECD">
          <w:rPr>
            <w:webHidden/>
          </w:rPr>
          <w:t>19</w:t>
        </w:r>
        <w:r>
          <w:rPr>
            <w:webHidden/>
          </w:rPr>
          <w:fldChar w:fldCharType="end"/>
        </w:r>
      </w:hyperlink>
    </w:p>
    <w:p w14:paraId="71077AF8" w14:textId="7B282961" w:rsidR="00500C71" w:rsidRDefault="00500C71">
      <w:pPr>
        <w:pStyle w:val="Verzeichnis4"/>
        <w:rPr>
          <w:rFonts w:asciiTheme="minorHAnsi" w:eastAsiaTheme="minorEastAsia" w:hAnsiTheme="minorHAnsi" w:cstheme="minorBidi"/>
          <w:i w:val="0"/>
          <w:sz w:val="24"/>
          <w:szCs w:val="24"/>
          <w:lang w:eastAsia="de-DE"/>
        </w:rPr>
      </w:pPr>
      <w:hyperlink w:anchor="_Toc78122714" w:history="1">
        <w:r w:rsidRPr="00AC01F1">
          <w:rPr>
            <w:rStyle w:val="Hyperlink"/>
          </w:rPr>
          <w:t>3.2.1.1</w:t>
        </w:r>
        <w:r>
          <w:rPr>
            <w:rFonts w:asciiTheme="minorHAnsi" w:eastAsiaTheme="minorEastAsia" w:hAnsiTheme="minorHAnsi" w:cstheme="minorBidi"/>
            <w:i w:val="0"/>
            <w:sz w:val="24"/>
            <w:szCs w:val="24"/>
            <w:lang w:eastAsia="de-DE"/>
          </w:rPr>
          <w:tab/>
        </w:r>
        <w:r w:rsidRPr="00AC01F1">
          <w:rPr>
            <w:rStyle w:val="Hyperlink"/>
          </w:rPr>
          <w:t>Kondensation und Hydrolyse</w:t>
        </w:r>
        <w:r>
          <w:rPr>
            <w:webHidden/>
          </w:rPr>
          <w:tab/>
        </w:r>
        <w:r>
          <w:rPr>
            <w:webHidden/>
          </w:rPr>
          <w:fldChar w:fldCharType="begin"/>
        </w:r>
        <w:r>
          <w:rPr>
            <w:webHidden/>
          </w:rPr>
          <w:instrText xml:space="preserve"> PAGEREF _Toc78122714 \h </w:instrText>
        </w:r>
        <w:r>
          <w:rPr>
            <w:webHidden/>
          </w:rPr>
        </w:r>
        <w:r>
          <w:rPr>
            <w:webHidden/>
          </w:rPr>
          <w:fldChar w:fldCharType="separate"/>
        </w:r>
        <w:r w:rsidR="00C71ECD">
          <w:rPr>
            <w:webHidden/>
          </w:rPr>
          <w:t>19</w:t>
        </w:r>
        <w:r>
          <w:rPr>
            <w:webHidden/>
          </w:rPr>
          <w:fldChar w:fldCharType="end"/>
        </w:r>
      </w:hyperlink>
    </w:p>
    <w:p w14:paraId="47057A0C" w14:textId="7AA09274" w:rsidR="00500C71" w:rsidRDefault="00500C71">
      <w:pPr>
        <w:pStyle w:val="Verzeichnis4"/>
        <w:rPr>
          <w:rFonts w:asciiTheme="minorHAnsi" w:eastAsiaTheme="minorEastAsia" w:hAnsiTheme="minorHAnsi" w:cstheme="minorBidi"/>
          <w:i w:val="0"/>
          <w:sz w:val="24"/>
          <w:szCs w:val="24"/>
          <w:lang w:eastAsia="de-DE"/>
        </w:rPr>
      </w:pPr>
      <w:hyperlink w:anchor="_Toc78122715" w:history="1">
        <w:r w:rsidRPr="00AC01F1">
          <w:rPr>
            <w:rStyle w:val="Hyperlink"/>
          </w:rPr>
          <w:t>3.2.1.2</w:t>
        </w:r>
        <w:r>
          <w:rPr>
            <w:rFonts w:asciiTheme="minorHAnsi" w:eastAsiaTheme="minorEastAsia" w:hAnsiTheme="minorHAnsi" w:cstheme="minorBidi"/>
            <w:i w:val="0"/>
            <w:sz w:val="24"/>
            <w:szCs w:val="24"/>
            <w:lang w:eastAsia="de-DE"/>
          </w:rPr>
          <w:tab/>
        </w:r>
        <w:r w:rsidRPr="00AC01F1">
          <w:rPr>
            <w:rStyle w:val="Hyperlink"/>
          </w:rPr>
          <w:t>Bildung von Makromolekülen durch mehrfache Kondensation</w:t>
        </w:r>
        <w:r>
          <w:rPr>
            <w:webHidden/>
          </w:rPr>
          <w:tab/>
        </w:r>
        <w:r>
          <w:rPr>
            <w:webHidden/>
          </w:rPr>
          <w:fldChar w:fldCharType="begin"/>
        </w:r>
        <w:r>
          <w:rPr>
            <w:webHidden/>
          </w:rPr>
          <w:instrText xml:space="preserve"> PAGEREF _Toc78122715 \h </w:instrText>
        </w:r>
        <w:r>
          <w:rPr>
            <w:webHidden/>
          </w:rPr>
        </w:r>
        <w:r>
          <w:rPr>
            <w:webHidden/>
          </w:rPr>
          <w:fldChar w:fldCharType="separate"/>
        </w:r>
        <w:r w:rsidR="00C71ECD">
          <w:rPr>
            <w:webHidden/>
          </w:rPr>
          <w:t>20</w:t>
        </w:r>
        <w:r>
          <w:rPr>
            <w:webHidden/>
          </w:rPr>
          <w:fldChar w:fldCharType="end"/>
        </w:r>
      </w:hyperlink>
    </w:p>
    <w:p w14:paraId="3828053D" w14:textId="365902A6" w:rsidR="00500C71" w:rsidRDefault="00500C71">
      <w:pPr>
        <w:pStyle w:val="Verzeichnis5"/>
        <w:rPr>
          <w:rFonts w:eastAsiaTheme="minorEastAsia" w:cstheme="minorBidi"/>
          <w:color w:val="auto"/>
          <w:sz w:val="24"/>
          <w:szCs w:val="24"/>
          <w:lang w:eastAsia="de-DE"/>
        </w:rPr>
      </w:pPr>
      <w:hyperlink w:anchor="_Toc78122716" w:history="1">
        <w:r w:rsidRPr="00AC01F1">
          <w:rPr>
            <w:rStyle w:val="Hyperlink"/>
          </w:rPr>
          <w:t xml:space="preserve">Experiment 4:  Synthese eines </w:t>
        </w:r>
        <w:r w:rsidRPr="00AC01F1">
          <w:rPr>
            <w:rStyle w:val="Hyperlink"/>
            <w:rFonts w:cs="Arial"/>
          </w:rPr>
          <w:t>"</w:t>
        </w:r>
        <w:r w:rsidRPr="00AC01F1">
          <w:rPr>
            <w:rStyle w:val="Hyperlink"/>
          </w:rPr>
          <w:t>Nylonfadens</w:t>
        </w:r>
        <w:r w:rsidRPr="00AC01F1">
          <w:rPr>
            <w:rStyle w:val="Hyperlink"/>
            <w:rFonts w:cs="Arial"/>
          </w:rPr>
          <w:t>"</w:t>
        </w:r>
        <w:r w:rsidRPr="00AC01F1">
          <w:rPr>
            <w:rStyle w:val="Hyperlink"/>
          </w:rPr>
          <w:t xml:space="preserve"> durch Polykondensation</w:t>
        </w:r>
        <w:r>
          <w:rPr>
            <w:webHidden/>
          </w:rPr>
          <w:tab/>
        </w:r>
        <w:r>
          <w:rPr>
            <w:webHidden/>
          </w:rPr>
          <w:fldChar w:fldCharType="begin"/>
        </w:r>
        <w:r>
          <w:rPr>
            <w:webHidden/>
          </w:rPr>
          <w:instrText xml:space="preserve"> PAGEREF _Toc78122716 \h </w:instrText>
        </w:r>
        <w:r>
          <w:rPr>
            <w:webHidden/>
          </w:rPr>
        </w:r>
        <w:r>
          <w:rPr>
            <w:webHidden/>
          </w:rPr>
          <w:fldChar w:fldCharType="separate"/>
        </w:r>
        <w:r w:rsidR="00C71ECD">
          <w:rPr>
            <w:webHidden/>
          </w:rPr>
          <w:t>23</w:t>
        </w:r>
        <w:r>
          <w:rPr>
            <w:webHidden/>
          </w:rPr>
          <w:fldChar w:fldCharType="end"/>
        </w:r>
      </w:hyperlink>
    </w:p>
    <w:p w14:paraId="725DB7B2" w14:textId="7191832E" w:rsidR="00500C71" w:rsidRDefault="00500C71">
      <w:pPr>
        <w:pStyle w:val="Verzeichnis3"/>
        <w:rPr>
          <w:rFonts w:asciiTheme="minorHAnsi" w:eastAsiaTheme="minorEastAsia" w:hAnsiTheme="minorHAnsi" w:cstheme="minorBidi"/>
          <w:sz w:val="24"/>
          <w:szCs w:val="24"/>
          <w:lang w:eastAsia="de-DE"/>
        </w:rPr>
      </w:pPr>
      <w:hyperlink w:anchor="_Toc78122717" w:history="1">
        <w:r w:rsidRPr="00AC01F1">
          <w:rPr>
            <w:rStyle w:val="Hyperlink"/>
          </w:rPr>
          <w:t>3.2.2</w:t>
        </w:r>
        <w:r>
          <w:rPr>
            <w:rFonts w:asciiTheme="minorHAnsi" w:eastAsiaTheme="minorEastAsia" w:hAnsiTheme="minorHAnsi" w:cstheme="minorBidi"/>
            <w:sz w:val="24"/>
            <w:szCs w:val="24"/>
            <w:lang w:eastAsia="de-DE"/>
          </w:rPr>
          <w:tab/>
        </w:r>
        <w:r w:rsidRPr="00AC01F1">
          <w:rPr>
            <w:rStyle w:val="Hyperlink"/>
          </w:rPr>
          <w:t>Polyaddition (</w:t>
        </w:r>
        <w:r w:rsidRPr="00AC01F1">
          <w:rPr>
            <w:rStyle w:val="Hyperlink"/>
          </w:rPr>
          <w:sym w:font="Symbol" w:char="F0AE"/>
        </w:r>
        <w:r w:rsidRPr="00AC01F1">
          <w:rPr>
            <w:rStyle w:val="Hyperlink"/>
          </w:rPr>
          <w:t> Polyaddukte)</w:t>
        </w:r>
        <w:r>
          <w:rPr>
            <w:webHidden/>
          </w:rPr>
          <w:tab/>
        </w:r>
        <w:r>
          <w:rPr>
            <w:webHidden/>
          </w:rPr>
          <w:fldChar w:fldCharType="begin"/>
        </w:r>
        <w:r>
          <w:rPr>
            <w:webHidden/>
          </w:rPr>
          <w:instrText xml:space="preserve"> PAGEREF _Toc78122717 \h </w:instrText>
        </w:r>
        <w:r>
          <w:rPr>
            <w:webHidden/>
          </w:rPr>
        </w:r>
        <w:r>
          <w:rPr>
            <w:webHidden/>
          </w:rPr>
          <w:fldChar w:fldCharType="separate"/>
        </w:r>
        <w:r w:rsidR="00C71ECD">
          <w:rPr>
            <w:webHidden/>
          </w:rPr>
          <w:t>25</w:t>
        </w:r>
        <w:r>
          <w:rPr>
            <w:webHidden/>
          </w:rPr>
          <w:fldChar w:fldCharType="end"/>
        </w:r>
      </w:hyperlink>
    </w:p>
    <w:p w14:paraId="105D0CE5" w14:textId="39896527" w:rsidR="00500C71" w:rsidRDefault="00500C71">
      <w:pPr>
        <w:pStyle w:val="Verzeichnis5"/>
        <w:rPr>
          <w:rFonts w:eastAsiaTheme="minorEastAsia" w:cstheme="minorBidi"/>
          <w:color w:val="auto"/>
          <w:sz w:val="24"/>
          <w:szCs w:val="24"/>
          <w:lang w:eastAsia="de-DE"/>
        </w:rPr>
      </w:pPr>
      <w:hyperlink w:anchor="_Toc78122718" w:history="1">
        <w:r w:rsidRPr="00AC01F1">
          <w:rPr>
            <w:rStyle w:val="Hyperlink"/>
          </w:rPr>
          <w:t>Experiment 5: Synthese eines Polyurethanschaums durch Polyaddition</w:t>
        </w:r>
        <w:r>
          <w:rPr>
            <w:webHidden/>
          </w:rPr>
          <w:tab/>
        </w:r>
        <w:r>
          <w:rPr>
            <w:webHidden/>
          </w:rPr>
          <w:fldChar w:fldCharType="begin"/>
        </w:r>
        <w:r>
          <w:rPr>
            <w:webHidden/>
          </w:rPr>
          <w:instrText xml:space="preserve"> PAGEREF _Toc78122718 \h </w:instrText>
        </w:r>
        <w:r>
          <w:rPr>
            <w:webHidden/>
          </w:rPr>
        </w:r>
        <w:r>
          <w:rPr>
            <w:webHidden/>
          </w:rPr>
          <w:fldChar w:fldCharType="separate"/>
        </w:r>
        <w:r w:rsidR="00C71ECD">
          <w:rPr>
            <w:webHidden/>
          </w:rPr>
          <w:t>26</w:t>
        </w:r>
        <w:r>
          <w:rPr>
            <w:webHidden/>
          </w:rPr>
          <w:fldChar w:fldCharType="end"/>
        </w:r>
      </w:hyperlink>
    </w:p>
    <w:p w14:paraId="5CC46FF3" w14:textId="3058C285" w:rsidR="00500C71" w:rsidRDefault="00500C71">
      <w:pPr>
        <w:pStyle w:val="Verzeichnis3"/>
        <w:rPr>
          <w:rFonts w:asciiTheme="minorHAnsi" w:eastAsiaTheme="minorEastAsia" w:hAnsiTheme="minorHAnsi" w:cstheme="minorBidi"/>
          <w:sz w:val="24"/>
          <w:szCs w:val="24"/>
          <w:lang w:eastAsia="de-DE"/>
        </w:rPr>
      </w:pPr>
      <w:hyperlink w:anchor="_Toc78122719" w:history="1">
        <w:r w:rsidRPr="00AC01F1">
          <w:rPr>
            <w:rStyle w:val="Hyperlink"/>
          </w:rPr>
          <w:t>3.2.3</w:t>
        </w:r>
        <w:r>
          <w:rPr>
            <w:rFonts w:asciiTheme="minorHAnsi" w:eastAsiaTheme="minorEastAsia" w:hAnsiTheme="minorHAnsi" w:cstheme="minorBidi"/>
            <w:sz w:val="24"/>
            <w:szCs w:val="24"/>
            <w:lang w:eastAsia="de-DE"/>
          </w:rPr>
          <w:tab/>
        </w:r>
        <w:r w:rsidRPr="00AC01F1">
          <w:rPr>
            <w:rStyle w:val="Hyperlink"/>
          </w:rPr>
          <w:t>Polymerisation (</w:t>
        </w:r>
        <w:r w:rsidRPr="00AC01F1">
          <w:rPr>
            <w:rStyle w:val="Hyperlink"/>
          </w:rPr>
          <w:sym w:font="Symbol" w:char="F0AE"/>
        </w:r>
        <w:r w:rsidRPr="00AC01F1">
          <w:rPr>
            <w:rStyle w:val="Hyperlink"/>
          </w:rPr>
          <w:t> Polymerisate)</w:t>
        </w:r>
        <w:r>
          <w:rPr>
            <w:webHidden/>
          </w:rPr>
          <w:tab/>
        </w:r>
        <w:r>
          <w:rPr>
            <w:webHidden/>
          </w:rPr>
          <w:fldChar w:fldCharType="begin"/>
        </w:r>
        <w:r>
          <w:rPr>
            <w:webHidden/>
          </w:rPr>
          <w:instrText xml:space="preserve"> PAGEREF _Toc78122719 \h </w:instrText>
        </w:r>
        <w:r>
          <w:rPr>
            <w:webHidden/>
          </w:rPr>
        </w:r>
        <w:r>
          <w:rPr>
            <w:webHidden/>
          </w:rPr>
          <w:fldChar w:fldCharType="separate"/>
        </w:r>
        <w:r w:rsidR="00C71ECD">
          <w:rPr>
            <w:webHidden/>
          </w:rPr>
          <w:t>28</w:t>
        </w:r>
        <w:r>
          <w:rPr>
            <w:webHidden/>
          </w:rPr>
          <w:fldChar w:fldCharType="end"/>
        </w:r>
      </w:hyperlink>
    </w:p>
    <w:p w14:paraId="7707B768" w14:textId="0A96783F" w:rsidR="00500C71" w:rsidRDefault="00500C71">
      <w:pPr>
        <w:pStyle w:val="Verzeichnis4"/>
        <w:rPr>
          <w:rFonts w:asciiTheme="minorHAnsi" w:eastAsiaTheme="minorEastAsia" w:hAnsiTheme="minorHAnsi" w:cstheme="minorBidi"/>
          <w:i w:val="0"/>
          <w:sz w:val="24"/>
          <w:szCs w:val="24"/>
          <w:lang w:eastAsia="de-DE"/>
        </w:rPr>
      </w:pPr>
      <w:hyperlink w:anchor="_Toc78122720" w:history="1">
        <w:r w:rsidRPr="00AC01F1">
          <w:rPr>
            <w:rStyle w:val="Hyperlink"/>
          </w:rPr>
          <w:t>3.2.3.1</w:t>
        </w:r>
        <w:r>
          <w:rPr>
            <w:rFonts w:asciiTheme="minorHAnsi" w:eastAsiaTheme="minorEastAsia" w:hAnsiTheme="minorHAnsi" w:cstheme="minorBidi"/>
            <w:i w:val="0"/>
            <w:sz w:val="24"/>
            <w:szCs w:val="24"/>
            <w:lang w:eastAsia="de-DE"/>
          </w:rPr>
          <w:tab/>
        </w:r>
        <w:r w:rsidRPr="00AC01F1">
          <w:rPr>
            <w:rStyle w:val="Hyperlink"/>
          </w:rPr>
          <w:t>Monomere und Polymere</w:t>
        </w:r>
        <w:r>
          <w:rPr>
            <w:webHidden/>
          </w:rPr>
          <w:tab/>
        </w:r>
        <w:r>
          <w:rPr>
            <w:webHidden/>
          </w:rPr>
          <w:fldChar w:fldCharType="begin"/>
        </w:r>
        <w:r>
          <w:rPr>
            <w:webHidden/>
          </w:rPr>
          <w:instrText xml:space="preserve"> PAGEREF _Toc78122720 \h </w:instrText>
        </w:r>
        <w:r>
          <w:rPr>
            <w:webHidden/>
          </w:rPr>
        </w:r>
        <w:r>
          <w:rPr>
            <w:webHidden/>
          </w:rPr>
          <w:fldChar w:fldCharType="separate"/>
        </w:r>
        <w:r w:rsidR="00C71ECD">
          <w:rPr>
            <w:webHidden/>
          </w:rPr>
          <w:t>28</w:t>
        </w:r>
        <w:r>
          <w:rPr>
            <w:webHidden/>
          </w:rPr>
          <w:fldChar w:fldCharType="end"/>
        </w:r>
      </w:hyperlink>
    </w:p>
    <w:p w14:paraId="7E1413D4" w14:textId="2B8D3E33" w:rsidR="00500C71" w:rsidRDefault="00500C71">
      <w:pPr>
        <w:pStyle w:val="Verzeichnis4"/>
        <w:rPr>
          <w:rFonts w:asciiTheme="minorHAnsi" w:eastAsiaTheme="minorEastAsia" w:hAnsiTheme="minorHAnsi" w:cstheme="minorBidi"/>
          <w:i w:val="0"/>
          <w:sz w:val="24"/>
          <w:szCs w:val="24"/>
          <w:lang w:eastAsia="de-DE"/>
        </w:rPr>
      </w:pPr>
      <w:hyperlink w:anchor="_Toc78122721" w:history="1">
        <w:r w:rsidRPr="00AC01F1">
          <w:rPr>
            <w:rStyle w:val="Hyperlink"/>
          </w:rPr>
          <w:t>3.2.3.2</w:t>
        </w:r>
        <w:r>
          <w:rPr>
            <w:rFonts w:asciiTheme="minorHAnsi" w:eastAsiaTheme="minorEastAsia" w:hAnsiTheme="minorHAnsi" w:cstheme="minorBidi"/>
            <w:i w:val="0"/>
            <w:sz w:val="24"/>
            <w:szCs w:val="24"/>
            <w:lang w:eastAsia="de-DE"/>
          </w:rPr>
          <w:tab/>
        </w:r>
        <w:r w:rsidRPr="00AC01F1">
          <w:rPr>
            <w:rStyle w:val="Hyperlink"/>
          </w:rPr>
          <w:t>Mechanismen der Polymerisation</w:t>
        </w:r>
        <w:r>
          <w:rPr>
            <w:webHidden/>
          </w:rPr>
          <w:tab/>
        </w:r>
        <w:r>
          <w:rPr>
            <w:webHidden/>
          </w:rPr>
          <w:fldChar w:fldCharType="begin"/>
        </w:r>
        <w:r>
          <w:rPr>
            <w:webHidden/>
          </w:rPr>
          <w:instrText xml:space="preserve"> PAGEREF _Toc78122721 \h </w:instrText>
        </w:r>
        <w:r>
          <w:rPr>
            <w:webHidden/>
          </w:rPr>
        </w:r>
        <w:r>
          <w:rPr>
            <w:webHidden/>
          </w:rPr>
          <w:fldChar w:fldCharType="separate"/>
        </w:r>
        <w:r w:rsidR="00C71ECD">
          <w:rPr>
            <w:webHidden/>
          </w:rPr>
          <w:t>31</w:t>
        </w:r>
        <w:r>
          <w:rPr>
            <w:webHidden/>
          </w:rPr>
          <w:fldChar w:fldCharType="end"/>
        </w:r>
      </w:hyperlink>
    </w:p>
    <w:p w14:paraId="6349A061" w14:textId="32F88958" w:rsidR="00500C71" w:rsidRDefault="00500C71">
      <w:pPr>
        <w:pStyle w:val="Verzeichnis5"/>
        <w:rPr>
          <w:rFonts w:eastAsiaTheme="minorEastAsia" w:cstheme="minorBidi"/>
          <w:color w:val="auto"/>
          <w:sz w:val="24"/>
          <w:szCs w:val="24"/>
          <w:lang w:eastAsia="de-DE"/>
        </w:rPr>
      </w:pPr>
      <w:hyperlink w:anchor="_Toc78122722" w:history="1">
        <w:r w:rsidRPr="00AC01F1">
          <w:rPr>
            <w:rStyle w:val="Hyperlink"/>
          </w:rPr>
          <w:t>Experiment 6: Synthese von Polystyrol durch Polymerisation</w:t>
        </w:r>
        <w:r>
          <w:rPr>
            <w:webHidden/>
          </w:rPr>
          <w:tab/>
        </w:r>
        <w:r>
          <w:rPr>
            <w:webHidden/>
          </w:rPr>
          <w:fldChar w:fldCharType="begin"/>
        </w:r>
        <w:r>
          <w:rPr>
            <w:webHidden/>
          </w:rPr>
          <w:instrText xml:space="preserve"> PAGEREF _Toc78122722 \h </w:instrText>
        </w:r>
        <w:r>
          <w:rPr>
            <w:webHidden/>
          </w:rPr>
        </w:r>
        <w:r>
          <w:rPr>
            <w:webHidden/>
          </w:rPr>
          <w:fldChar w:fldCharType="separate"/>
        </w:r>
        <w:r w:rsidR="00C71ECD">
          <w:rPr>
            <w:webHidden/>
          </w:rPr>
          <w:t>33</w:t>
        </w:r>
        <w:r>
          <w:rPr>
            <w:webHidden/>
          </w:rPr>
          <w:fldChar w:fldCharType="end"/>
        </w:r>
      </w:hyperlink>
    </w:p>
    <w:p w14:paraId="1A9A8687" w14:textId="091A7A11" w:rsidR="00500C71" w:rsidRDefault="00500C71">
      <w:pPr>
        <w:pStyle w:val="Verzeichnis5"/>
        <w:rPr>
          <w:rFonts w:eastAsiaTheme="minorEastAsia" w:cstheme="minorBidi"/>
          <w:color w:val="auto"/>
          <w:sz w:val="24"/>
          <w:szCs w:val="24"/>
          <w:lang w:eastAsia="de-DE"/>
        </w:rPr>
      </w:pPr>
      <w:hyperlink w:anchor="_Toc78122723" w:history="1">
        <w:r w:rsidRPr="00AC01F1">
          <w:rPr>
            <w:rStyle w:val="Hyperlink"/>
          </w:rPr>
          <w:t>Experiment 7: Wirkung verschiedener Chemikalien auf das Polymerisat Polystyrol</w:t>
        </w:r>
        <w:r>
          <w:rPr>
            <w:webHidden/>
          </w:rPr>
          <w:tab/>
        </w:r>
        <w:r>
          <w:rPr>
            <w:webHidden/>
          </w:rPr>
          <w:fldChar w:fldCharType="begin"/>
        </w:r>
        <w:r>
          <w:rPr>
            <w:webHidden/>
          </w:rPr>
          <w:instrText xml:space="preserve"> PAGEREF _Toc78122723 \h </w:instrText>
        </w:r>
        <w:r>
          <w:rPr>
            <w:webHidden/>
          </w:rPr>
        </w:r>
        <w:r>
          <w:rPr>
            <w:webHidden/>
          </w:rPr>
          <w:fldChar w:fldCharType="separate"/>
        </w:r>
        <w:r w:rsidR="00C71ECD">
          <w:rPr>
            <w:webHidden/>
          </w:rPr>
          <w:t>35</w:t>
        </w:r>
        <w:r>
          <w:rPr>
            <w:webHidden/>
          </w:rPr>
          <w:fldChar w:fldCharType="end"/>
        </w:r>
      </w:hyperlink>
    </w:p>
    <w:p w14:paraId="3527A1FD" w14:textId="073ECF1B" w:rsidR="00500C71" w:rsidRDefault="00500C71">
      <w:pPr>
        <w:pStyle w:val="Verzeichnis1"/>
        <w:rPr>
          <w:rFonts w:asciiTheme="minorHAnsi" w:eastAsiaTheme="minorEastAsia" w:hAnsiTheme="minorHAnsi" w:cstheme="minorBidi"/>
          <w:b w:val="0"/>
          <w:bCs w:val="0"/>
          <w:caps w:val="0"/>
          <w:noProof/>
          <w:lang w:eastAsia="de-DE"/>
        </w:rPr>
      </w:pPr>
      <w:hyperlink w:anchor="_Toc78122724" w:history="1">
        <w:r w:rsidRPr="00AC01F1">
          <w:rPr>
            <w:rStyle w:val="Hyperlink"/>
            <w:rFonts w:eastAsiaTheme="majorEastAsia"/>
            <w:noProof/>
            <w14:scene3d>
              <w14:camera w14:prst="orthographicFront"/>
              <w14:lightRig w14:rig="threePt" w14:dir="t">
                <w14:rot w14:lat="0" w14:lon="0" w14:rev="0"/>
              </w14:lightRig>
            </w14:scene3d>
          </w:rPr>
          <w:t>4</w:t>
        </w:r>
        <w:r>
          <w:rPr>
            <w:rFonts w:asciiTheme="minorHAnsi" w:eastAsiaTheme="minorEastAsia" w:hAnsiTheme="minorHAnsi" w:cstheme="minorBidi"/>
            <w:b w:val="0"/>
            <w:bCs w:val="0"/>
            <w:caps w:val="0"/>
            <w:noProof/>
            <w:lang w:eastAsia="de-DE"/>
          </w:rPr>
          <w:tab/>
        </w:r>
        <w:r w:rsidRPr="00AC01F1">
          <w:rPr>
            <w:rStyle w:val="Hyperlink"/>
            <w:rFonts w:eastAsiaTheme="majorEastAsia"/>
            <w:noProof/>
          </w:rPr>
          <w:t>Wiederverwertung von Kunststoffen</w:t>
        </w:r>
        <w:r>
          <w:rPr>
            <w:noProof/>
            <w:webHidden/>
          </w:rPr>
          <w:tab/>
        </w:r>
        <w:r>
          <w:rPr>
            <w:noProof/>
            <w:webHidden/>
          </w:rPr>
          <w:fldChar w:fldCharType="begin"/>
        </w:r>
        <w:r>
          <w:rPr>
            <w:noProof/>
            <w:webHidden/>
          </w:rPr>
          <w:instrText xml:space="preserve"> PAGEREF _Toc78122724 \h </w:instrText>
        </w:r>
        <w:r>
          <w:rPr>
            <w:noProof/>
            <w:webHidden/>
          </w:rPr>
        </w:r>
        <w:r>
          <w:rPr>
            <w:noProof/>
            <w:webHidden/>
          </w:rPr>
          <w:fldChar w:fldCharType="separate"/>
        </w:r>
        <w:r w:rsidR="00C71ECD">
          <w:rPr>
            <w:noProof/>
            <w:webHidden/>
          </w:rPr>
          <w:t>37</w:t>
        </w:r>
        <w:r>
          <w:rPr>
            <w:noProof/>
            <w:webHidden/>
          </w:rPr>
          <w:fldChar w:fldCharType="end"/>
        </w:r>
      </w:hyperlink>
    </w:p>
    <w:p w14:paraId="4C7E428C" w14:textId="31EF4F0C" w:rsidR="00500C71" w:rsidRDefault="00500C71">
      <w:pPr>
        <w:pStyle w:val="Verzeichnis2"/>
        <w:rPr>
          <w:rFonts w:asciiTheme="minorHAnsi" w:eastAsiaTheme="minorEastAsia" w:hAnsiTheme="minorHAnsi" w:cstheme="minorBidi"/>
          <w:b w:val="0"/>
          <w:bCs w:val="0"/>
          <w:sz w:val="24"/>
          <w:szCs w:val="24"/>
          <w:lang w:eastAsia="de-DE"/>
        </w:rPr>
      </w:pPr>
      <w:hyperlink w:anchor="_Toc78122725" w:history="1">
        <w:r w:rsidRPr="00AC01F1">
          <w:rPr>
            <w:rStyle w:val="Hyperlink"/>
          </w:rPr>
          <w:t>4.1</w:t>
        </w:r>
        <w:r>
          <w:rPr>
            <w:rFonts w:asciiTheme="minorHAnsi" w:eastAsiaTheme="minorEastAsia" w:hAnsiTheme="minorHAnsi" w:cstheme="minorBidi"/>
            <w:b w:val="0"/>
            <w:bCs w:val="0"/>
            <w:sz w:val="24"/>
            <w:szCs w:val="24"/>
            <w:lang w:eastAsia="de-DE"/>
          </w:rPr>
          <w:tab/>
        </w:r>
        <w:r w:rsidRPr="00AC01F1">
          <w:rPr>
            <w:rStyle w:val="Hyperlink"/>
          </w:rPr>
          <w:t>Werkstoffliche Wiederverwertung</w:t>
        </w:r>
        <w:r w:rsidR="00933588">
          <w:rPr>
            <w:rStyle w:val="Hyperlink"/>
          </w:rPr>
          <w:t xml:space="preserve"> (Recycling)</w:t>
        </w:r>
        <w:r>
          <w:rPr>
            <w:webHidden/>
          </w:rPr>
          <w:tab/>
        </w:r>
        <w:r>
          <w:rPr>
            <w:webHidden/>
          </w:rPr>
          <w:fldChar w:fldCharType="begin"/>
        </w:r>
        <w:r>
          <w:rPr>
            <w:webHidden/>
          </w:rPr>
          <w:instrText xml:space="preserve"> PAGEREF _Toc78122725 \h </w:instrText>
        </w:r>
        <w:r>
          <w:rPr>
            <w:webHidden/>
          </w:rPr>
        </w:r>
        <w:r>
          <w:rPr>
            <w:webHidden/>
          </w:rPr>
          <w:fldChar w:fldCharType="separate"/>
        </w:r>
        <w:r w:rsidR="00C71ECD">
          <w:rPr>
            <w:webHidden/>
          </w:rPr>
          <w:t>37</w:t>
        </w:r>
        <w:r>
          <w:rPr>
            <w:webHidden/>
          </w:rPr>
          <w:fldChar w:fldCharType="end"/>
        </w:r>
      </w:hyperlink>
    </w:p>
    <w:p w14:paraId="22CBD452" w14:textId="25411F3B" w:rsidR="00500C71" w:rsidRDefault="00500C71">
      <w:pPr>
        <w:pStyle w:val="Verzeichnis2"/>
        <w:rPr>
          <w:rFonts w:asciiTheme="minorHAnsi" w:eastAsiaTheme="minorEastAsia" w:hAnsiTheme="minorHAnsi" w:cstheme="minorBidi"/>
          <w:b w:val="0"/>
          <w:bCs w:val="0"/>
          <w:sz w:val="24"/>
          <w:szCs w:val="24"/>
          <w:lang w:eastAsia="de-DE"/>
        </w:rPr>
      </w:pPr>
      <w:hyperlink w:anchor="_Toc78122726" w:history="1">
        <w:r w:rsidRPr="00AC01F1">
          <w:rPr>
            <w:rStyle w:val="Hyperlink"/>
          </w:rPr>
          <w:t>4.2</w:t>
        </w:r>
        <w:r>
          <w:rPr>
            <w:rFonts w:asciiTheme="minorHAnsi" w:eastAsiaTheme="minorEastAsia" w:hAnsiTheme="minorHAnsi" w:cstheme="minorBidi"/>
            <w:b w:val="0"/>
            <w:bCs w:val="0"/>
            <w:sz w:val="24"/>
            <w:szCs w:val="24"/>
            <w:lang w:eastAsia="de-DE"/>
          </w:rPr>
          <w:tab/>
        </w:r>
        <w:r w:rsidRPr="00AC01F1">
          <w:rPr>
            <w:rStyle w:val="Hyperlink"/>
          </w:rPr>
          <w:t>Rohstoffliche Wiederverwertung</w:t>
        </w:r>
        <w:r>
          <w:rPr>
            <w:webHidden/>
          </w:rPr>
          <w:tab/>
        </w:r>
        <w:r>
          <w:rPr>
            <w:webHidden/>
          </w:rPr>
          <w:fldChar w:fldCharType="begin"/>
        </w:r>
        <w:r>
          <w:rPr>
            <w:webHidden/>
          </w:rPr>
          <w:instrText xml:space="preserve"> PAGEREF _Toc78122726 \h </w:instrText>
        </w:r>
        <w:r>
          <w:rPr>
            <w:webHidden/>
          </w:rPr>
        </w:r>
        <w:r>
          <w:rPr>
            <w:webHidden/>
          </w:rPr>
          <w:fldChar w:fldCharType="separate"/>
        </w:r>
        <w:r w:rsidR="00C71ECD">
          <w:rPr>
            <w:webHidden/>
          </w:rPr>
          <w:t>38</w:t>
        </w:r>
        <w:r>
          <w:rPr>
            <w:webHidden/>
          </w:rPr>
          <w:fldChar w:fldCharType="end"/>
        </w:r>
      </w:hyperlink>
    </w:p>
    <w:p w14:paraId="009D1101" w14:textId="1E34BF43" w:rsidR="00500C71" w:rsidRDefault="00500C71">
      <w:pPr>
        <w:pStyle w:val="Verzeichnis2"/>
        <w:rPr>
          <w:rFonts w:asciiTheme="minorHAnsi" w:eastAsiaTheme="minorEastAsia" w:hAnsiTheme="minorHAnsi" w:cstheme="minorBidi"/>
          <w:b w:val="0"/>
          <w:bCs w:val="0"/>
          <w:sz w:val="24"/>
          <w:szCs w:val="24"/>
          <w:lang w:eastAsia="de-DE"/>
        </w:rPr>
      </w:pPr>
      <w:hyperlink w:anchor="_Toc78122727" w:history="1">
        <w:r w:rsidRPr="00AC01F1">
          <w:rPr>
            <w:rStyle w:val="Hyperlink"/>
          </w:rPr>
          <w:t>4.3</w:t>
        </w:r>
        <w:r>
          <w:rPr>
            <w:rFonts w:asciiTheme="minorHAnsi" w:eastAsiaTheme="minorEastAsia" w:hAnsiTheme="minorHAnsi" w:cstheme="minorBidi"/>
            <w:b w:val="0"/>
            <w:bCs w:val="0"/>
            <w:sz w:val="24"/>
            <w:szCs w:val="24"/>
            <w:lang w:eastAsia="de-DE"/>
          </w:rPr>
          <w:tab/>
        </w:r>
        <w:r w:rsidRPr="00AC01F1">
          <w:rPr>
            <w:rStyle w:val="Hyperlink"/>
          </w:rPr>
          <w:t>Energetische Wiederverwertung</w:t>
        </w:r>
        <w:r>
          <w:rPr>
            <w:webHidden/>
          </w:rPr>
          <w:tab/>
        </w:r>
        <w:r>
          <w:rPr>
            <w:webHidden/>
          </w:rPr>
          <w:fldChar w:fldCharType="begin"/>
        </w:r>
        <w:r>
          <w:rPr>
            <w:webHidden/>
          </w:rPr>
          <w:instrText xml:space="preserve"> PAGEREF _Toc78122727 \h </w:instrText>
        </w:r>
        <w:r>
          <w:rPr>
            <w:webHidden/>
          </w:rPr>
        </w:r>
        <w:r>
          <w:rPr>
            <w:webHidden/>
          </w:rPr>
          <w:fldChar w:fldCharType="separate"/>
        </w:r>
        <w:r w:rsidR="00C71ECD">
          <w:rPr>
            <w:webHidden/>
          </w:rPr>
          <w:t>38</w:t>
        </w:r>
        <w:r>
          <w:rPr>
            <w:webHidden/>
          </w:rPr>
          <w:fldChar w:fldCharType="end"/>
        </w:r>
      </w:hyperlink>
    </w:p>
    <w:p w14:paraId="24A20438" w14:textId="7C683DE7" w:rsidR="00500C71" w:rsidRDefault="00500C71">
      <w:pPr>
        <w:pStyle w:val="Verzeichnis2"/>
        <w:rPr>
          <w:rFonts w:asciiTheme="minorHAnsi" w:eastAsiaTheme="minorEastAsia" w:hAnsiTheme="minorHAnsi" w:cstheme="minorBidi"/>
          <w:b w:val="0"/>
          <w:bCs w:val="0"/>
          <w:sz w:val="24"/>
          <w:szCs w:val="24"/>
          <w:lang w:eastAsia="de-DE"/>
        </w:rPr>
      </w:pPr>
      <w:hyperlink w:anchor="_Toc78122728" w:history="1">
        <w:r w:rsidRPr="00AC01F1">
          <w:rPr>
            <w:rStyle w:val="Hyperlink"/>
          </w:rPr>
          <w:t>4.4</w:t>
        </w:r>
        <w:r>
          <w:rPr>
            <w:rFonts w:asciiTheme="minorHAnsi" w:eastAsiaTheme="minorEastAsia" w:hAnsiTheme="minorHAnsi" w:cstheme="minorBidi"/>
            <w:b w:val="0"/>
            <w:bCs w:val="0"/>
            <w:sz w:val="24"/>
            <w:szCs w:val="24"/>
            <w:lang w:eastAsia="de-DE"/>
          </w:rPr>
          <w:tab/>
        </w:r>
        <w:r w:rsidRPr="00AC01F1">
          <w:rPr>
            <w:rStyle w:val="Hyperlink"/>
          </w:rPr>
          <w:t>Kennzeichnung von Kunststoffen aus dem Alltag</w:t>
        </w:r>
        <w:r>
          <w:rPr>
            <w:webHidden/>
          </w:rPr>
          <w:tab/>
        </w:r>
        <w:r>
          <w:rPr>
            <w:webHidden/>
          </w:rPr>
          <w:fldChar w:fldCharType="begin"/>
        </w:r>
        <w:r>
          <w:rPr>
            <w:webHidden/>
          </w:rPr>
          <w:instrText xml:space="preserve"> PAGEREF _Toc78122728 \h </w:instrText>
        </w:r>
        <w:r>
          <w:rPr>
            <w:webHidden/>
          </w:rPr>
        </w:r>
        <w:r>
          <w:rPr>
            <w:webHidden/>
          </w:rPr>
          <w:fldChar w:fldCharType="separate"/>
        </w:r>
        <w:r w:rsidR="00C71ECD">
          <w:rPr>
            <w:webHidden/>
          </w:rPr>
          <w:t>39</w:t>
        </w:r>
        <w:r>
          <w:rPr>
            <w:webHidden/>
          </w:rPr>
          <w:fldChar w:fldCharType="end"/>
        </w:r>
      </w:hyperlink>
    </w:p>
    <w:p w14:paraId="76889C4D" w14:textId="3433F0AE" w:rsidR="00500C71" w:rsidRDefault="00500C71">
      <w:pPr>
        <w:pStyle w:val="Verzeichnis5"/>
        <w:rPr>
          <w:rFonts w:eastAsiaTheme="minorEastAsia" w:cstheme="minorBidi"/>
          <w:color w:val="auto"/>
          <w:sz w:val="24"/>
          <w:szCs w:val="24"/>
          <w:lang w:eastAsia="de-DE"/>
        </w:rPr>
      </w:pPr>
      <w:hyperlink w:anchor="_Toc78122729" w:history="1">
        <w:r w:rsidRPr="00AC01F1">
          <w:rPr>
            <w:rStyle w:val="Hyperlink"/>
          </w:rPr>
          <w:t>Experiment 8 (Zusatzexperiment): Herstellung eines Biokunststoffs aus Stärke</w:t>
        </w:r>
        <w:r>
          <w:rPr>
            <w:webHidden/>
          </w:rPr>
          <w:tab/>
        </w:r>
        <w:r>
          <w:rPr>
            <w:webHidden/>
          </w:rPr>
          <w:fldChar w:fldCharType="begin"/>
        </w:r>
        <w:r>
          <w:rPr>
            <w:webHidden/>
          </w:rPr>
          <w:instrText xml:space="preserve"> PAGEREF _Toc78122729 \h </w:instrText>
        </w:r>
        <w:r>
          <w:rPr>
            <w:webHidden/>
          </w:rPr>
        </w:r>
        <w:r>
          <w:rPr>
            <w:webHidden/>
          </w:rPr>
          <w:fldChar w:fldCharType="separate"/>
        </w:r>
        <w:r w:rsidR="00C71ECD">
          <w:rPr>
            <w:webHidden/>
          </w:rPr>
          <w:t>41</w:t>
        </w:r>
        <w:r>
          <w:rPr>
            <w:webHidden/>
          </w:rPr>
          <w:fldChar w:fldCharType="end"/>
        </w:r>
      </w:hyperlink>
    </w:p>
    <w:p w14:paraId="71E13802" w14:textId="230DBC45" w:rsidR="00500C71" w:rsidRDefault="00500C71">
      <w:pPr>
        <w:pStyle w:val="Verzeichnis1"/>
        <w:rPr>
          <w:rFonts w:asciiTheme="minorHAnsi" w:eastAsiaTheme="minorEastAsia" w:hAnsiTheme="minorHAnsi" w:cstheme="minorBidi"/>
          <w:b w:val="0"/>
          <w:bCs w:val="0"/>
          <w:caps w:val="0"/>
          <w:noProof/>
          <w:lang w:eastAsia="de-DE"/>
        </w:rPr>
      </w:pPr>
      <w:hyperlink w:anchor="_Toc78122730" w:history="1">
        <w:r w:rsidRPr="00AC01F1">
          <w:rPr>
            <w:rStyle w:val="Hyperlink"/>
            <w:rFonts w:eastAsiaTheme="majorEastAsia"/>
            <w:noProof/>
            <w14:scene3d>
              <w14:camera w14:prst="orthographicFront"/>
              <w14:lightRig w14:rig="threePt" w14:dir="t">
                <w14:rot w14:lat="0" w14:lon="0" w14:rev="0"/>
              </w14:lightRig>
            </w14:scene3d>
          </w:rPr>
          <w:t>5</w:t>
        </w:r>
        <w:r>
          <w:rPr>
            <w:rFonts w:asciiTheme="minorHAnsi" w:eastAsiaTheme="minorEastAsia" w:hAnsiTheme="minorHAnsi" w:cstheme="minorBidi"/>
            <w:b w:val="0"/>
            <w:bCs w:val="0"/>
            <w:caps w:val="0"/>
            <w:noProof/>
            <w:lang w:eastAsia="de-DE"/>
          </w:rPr>
          <w:tab/>
        </w:r>
        <w:r w:rsidRPr="00AC01F1">
          <w:rPr>
            <w:rStyle w:val="Hyperlink"/>
            <w:rFonts w:eastAsiaTheme="majorEastAsia"/>
            <w:noProof/>
          </w:rPr>
          <w:t>Quellenangaben</w:t>
        </w:r>
        <w:r>
          <w:rPr>
            <w:noProof/>
            <w:webHidden/>
          </w:rPr>
          <w:tab/>
        </w:r>
        <w:r>
          <w:rPr>
            <w:noProof/>
            <w:webHidden/>
          </w:rPr>
          <w:fldChar w:fldCharType="begin"/>
        </w:r>
        <w:r>
          <w:rPr>
            <w:noProof/>
            <w:webHidden/>
          </w:rPr>
          <w:instrText xml:space="preserve"> PAGEREF _Toc78122730 \h </w:instrText>
        </w:r>
        <w:r>
          <w:rPr>
            <w:noProof/>
            <w:webHidden/>
          </w:rPr>
        </w:r>
        <w:r>
          <w:rPr>
            <w:noProof/>
            <w:webHidden/>
          </w:rPr>
          <w:fldChar w:fldCharType="separate"/>
        </w:r>
        <w:r w:rsidR="00C71ECD">
          <w:rPr>
            <w:noProof/>
            <w:webHidden/>
          </w:rPr>
          <w:t>42</w:t>
        </w:r>
        <w:r>
          <w:rPr>
            <w:noProof/>
            <w:webHidden/>
          </w:rPr>
          <w:fldChar w:fldCharType="end"/>
        </w:r>
      </w:hyperlink>
    </w:p>
    <w:p w14:paraId="2A80F121" w14:textId="682E9AE3" w:rsidR="002F04E9" w:rsidRDefault="00070766">
      <w:pPr>
        <w:spacing w:after="0" w:line="240" w:lineRule="auto"/>
        <w:jc w:val="left"/>
        <w:rPr>
          <w:b/>
          <w:bCs/>
        </w:rPr>
      </w:pPr>
      <w:r>
        <w:rPr>
          <w:rFonts w:ascii="Arial" w:hAnsi="Arial" w:cstheme="majorHAnsi"/>
          <w:b/>
          <w:bCs/>
          <w:caps/>
        </w:rPr>
        <w:fldChar w:fldCharType="end"/>
      </w:r>
    </w:p>
    <w:p w14:paraId="22A09EC0" w14:textId="0EF00F20" w:rsidR="002F04E9" w:rsidRDefault="002F04E9">
      <w:pPr>
        <w:spacing w:after="0" w:line="240" w:lineRule="auto"/>
        <w:jc w:val="left"/>
        <w:rPr>
          <w:b/>
          <w:bCs/>
        </w:rPr>
        <w:sectPr w:rsidR="002F04E9" w:rsidSect="00F72228">
          <w:footerReference w:type="even" r:id="rId19"/>
          <w:footerReference w:type="default" r:id="rId20"/>
          <w:footerReference w:type="first" r:id="rId21"/>
          <w:pgSz w:w="11901" w:h="16817"/>
          <w:pgMar w:top="1361" w:right="1247" w:bottom="1247" w:left="1247" w:header="709" w:footer="709" w:gutter="0"/>
          <w:pgNumType w:chapStyle="1"/>
          <w:cols w:space="708"/>
          <w:titlePg/>
        </w:sectPr>
      </w:pPr>
    </w:p>
    <w:p w14:paraId="1E9C4CA2" w14:textId="77777777" w:rsidR="00806B97" w:rsidRDefault="00806B97" w:rsidP="00806B97">
      <w:pPr>
        <w:pStyle w:val="TitelII"/>
        <w:spacing w:after="240"/>
      </w:pPr>
      <w:bookmarkStart w:id="3" w:name="_Toc78122700"/>
      <w:bookmarkStart w:id="4" w:name="_Toc47296511"/>
      <w:r>
        <w:lastRenderedPageBreak/>
        <w:t>Abkürzungen</w:t>
      </w:r>
      <w:bookmarkEnd w:id="3"/>
    </w:p>
    <w:p w14:paraId="6D34A11D" w14:textId="77777777" w:rsidR="00806B97" w:rsidRDefault="00806B97" w:rsidP="00806B97">
      <w:pPr>
        <w:pStyle w:val="Martina"/>
        <w:tabs>
          <w:tab w:val="left" w:pos="3686"/>
        </w:tabs>
        <w:spacing w:after="120"/>
      </w:pPr>
      <w:proofErr w:type="gramStart"/>
      <w:r>
        <w:t>BG</w:t>
      </w:r>
      <w:r>
        <w:tab/>
        <w:t>Becherglas</w:t>
      </w:r>
      <w:proofErr w:type="gramEnd"/>
    </w:p>
    <w:p w14:paraId="1715D391" w14:textId="77777777" w:rsidR="00806B97" w:rsidRDefault="00806B97" w:rsidP="00806B97">
      <w:pPr>
        <w:pStyle w:val="Martina"/>
        <w:tabs>
          <w:tab w:val="left" w:pos="3686"/>
        </w:tabs>
        <w:spacing w:after="120"/>
      </w:pPr>
      <w:r>
        <w:t>BP</w:t>
      </w:r>
      <w:r>
        <w:tab/>
        <w:t>Beilsteinprobe</w:t>
      </w:r>
    </w:p>
    <w:p w14:paraId="3B62293C" w14:textId="77777777" w:rsidR="00806B97" w:rsidRDefault="00806B97" w:rsidP="00806B97">
      <w:pPr>
        <w:pStyle w:val="Martina"/>
        <w:tabs>
          <w:tab w:val="left" w:pos="3686"/>
        </w:tabs>
        <w:spacing w:after="120"/>
      </w:pPr>
      <w:proofErr w:type="spellStart"/>
      <w:r>
        <w:t>dest</w:t>
      </w:r>
      <w:proofErr w:type="spellEnd"/>
      <w:r>
        <w:t>.</w:t>
      </w:r>
      <w:r>
        <w:tab/>
        <w:t>destilliert</w:t>
      </w:r>
    </w:p>
    <w:p w14:paraId="3FD4A82E" w14:textId="77777777" w:rsidR="00806B97" w:rsidRDefault="00806B97" w:rsidP="00806B97">
      <w:pPr>
        <w:pStyle w:val="Martina"/>
        <w:tabs>
          <w:tab w:val="left" w:pos="3686"/>
        </w:tabs>
        <w:spacing w:after="120"/>
      </w:pPr>
      <w:proofErr w:type="gramStart"/>
      <w:r>
        <w:t>EF</w:t>
      </w:r>
      <w:r>
        <w:tab/>
        <w:t>Ergänzungsfach</w:t>
      </w:r>
      <w:proofErr w:type="gramEnd"/>
    </w:p>
    <w:p w14:paraId="5C44CE31" w14:textId="77777777" w:rsidR="00806B97" w:rsidRDefault="00806B97" w:rsidP="00806B97">
      <w:pPr>
        <w:pStyle w:val="Martina"/>
        <w:tabs>
          <w:tab w:val="left" w:pos="3686"/>
        </w:tabs>
        <w:spacing w:after="120"/>
      </w:pPr>
      <w:proofErr w:type="gramStart"/>
      <w:r>
        <w:t>GF</w:t>
      </w:r>
      <w:r>
        <w:tab/>
        <w:t>Grundlagenfach</w:t>
      </w:r>
      <w:proofErr w:type="gramEnd"/>
    </w:p>
    <w:p w14:paraId="56A713B4" w14:textId="77777777" w:rsidR="00806B97" w:rsidRDefault="00806B97" w:rsidP="00806B97">
      <w:pPr>
        <w:pStyle w:val="Martina"/>
        <w:tabs>
          <w:tab w:val="left" w:pos="3686"/>
        </w:tabs>
        <w:spacing w:after="120"/>
      </w:pPr>
      <w:r>
        <w:t>HDPE</w:t>
      </w:r>
      <w:r>
        <w:tab/>
      </w:r>
      <w:r>
        <w:rPr>
          <w:i/>
          <w:iCs/>
        </w:rPr>
        <w:t>High</w:t>
      </w:r>
      <w:r w:rsidRPr="00553145">
        <w:rPr>
          <w:i/>
          <w:iCs/>
        </w:rPr>
        <w:t>-Density Polyethylene</w:t>
      </w:r>
    </w:p>
    <w:p w14:paraId="62ABBB6D" w14:textId="77777777" w:rsidR="00806B97" w:rsidRDefault="00806B97" w:rsidP="00806B97">
      <w:pPr>
        <w:pStyle w:val="Martina"/>
        <w:tabs>
          <w:tab w:val="left" w:pos="3686"/>
        </w:tabs>
        <w:spacing w:after="120"/>
      </w:pPr>
      <w:r>
        <w:t>LDPE</w:t>
      </w:r>
      <w:r>
        <w:tab/>
      </w:r>
      <w:r w:rsidRPr="00553145">
        <w:rPr>
          <w:i/>
          <w:iCs/>
        </w:rPr>
        <w:t>Low-Density Polyethylene</w:t>
      </w:r>
    </w:p>
    <w:p w14:paraId="71423909" w14:textId="77777777" w:rsidR="00806B97" w:rsidRDefault="00806B97" w:rsidP="00806B97">
      <w:pPr>
        <w:pStyle w:val="Martina"/>
        <w:tabs>
          <w:tab w:val="left" w:pos="3686"/>
        </w:tabs>
        <w:spacing w:after="120"/>
      </w:pPr>
      <w:proofErr w:type="gramStart"/>
      <w:r>
        <w:t>PA</w:t>
      </w:r>
      <w:r>
        <w:tab/>
        <w:t>Polyamid</w:t>
      </w:r>
      <w:proofErr w:type="gramEnd"/>
    </w:p>
    <w:p w14:paraId="1492F274" w14:textId="77777777" w:rsidR="00806B97" w:rsidRDefault="00806B97" w:rsidP="00806B97">
      <w:pPr>
        <w:pStyle w:val="Martina"/>
        <w:tabs>
          <w:tab w:val="left" w:pos="3686"/>
        </w:tabs>
        <w:spacing w:after="120"/>
      </w:pPr>
      <w:proofErr w:type="gramStart"/>
      <w:r>
        <w:t>PAN</w:t>
      </w:r>
      <w:r>
        <w:tab/>
        <w:t>Polyacrylnitril</w:t>
      </w:r>
      <w:proofErr w:type="gramEnd"/>
    </w:p>
    <w:p w14:paraId="646BFA12" w14:textId="77777777" w:rsidR="00806B97" w:rsidRDefault="00806B97" w:rsidP="00806B97">
      <w:pPr>
        <w:pStyle w:val="Martina"/>
        <w:tabs>
          <w:tab w:val="left" w:pos="3686"/>
        </w:tabs>
        <w:spacing w:after="120"/>
      </w:pPr>
      <w:proofErr w:type="gramStart"/>
      <w:r>
        <w:t>PE</w:t>
      </w:r>
      <w:r>
        <w:tab/>
        <w:t>Polyethylen</w:t>
      </w:r>
      <w:proofErr w:type="gramEnd"/>
    </w:p>
    <w:p w14:paraId="1D656BA5" w14:textId="77777777" w:rsidR="00806B97" w:rsidRDefault="00806B97" w:rsidP="00806B97">
      <w:pPr>
        <w:pStyle w:val="Martina"/>
        <w:tabs>
          <w:tab w:val="left" w:pos="3686"/>
        </w:tabs>
        <w:spacing w:after="120"/>
      </w:pPr>
      <w:proofErr w:type="gramStart"/>
      <w:r>
        <w:t>PET</w:t>
      </w:r>
      <w:r>
        <w:tab/>
        <w:t>Polyethylenterephthalat</w:t>
      </w:r>
      <w:proofErr w:type="gramEnd"/>
    </w:p>
    <w:p w14:paraId="56DF4A05" w14:textId="77777777" w:rsidR="00806B97" w:rsidRDefault="00806B97" w:rsidP="00806B97">
      <w:pPr>
        <w:pStyle w:val="Martina"/>
        <w:tabs>
          <w:tab w:val="left" w:pos="3686"/>
        </w:tabs>
        <w:spacing w:after="120"/>
        <w:rPr>
          <w:bCs/>
        </w:rPr>
      </w:pPr>
      <w:r>
        <w:t>PMMA</w:t>
      </w:r>
      <w:r>
        <w:tab/>
        <w:t xml:space="preserve">Polymethylmethacrylat = </w:t>
      </w:r>
      <w:proofErr w:type="spellStart"/>
      <w:r w:rsidRPr="009E4E19">
        <w:rPr>
          <w:bCs/>
        </w:rPr>
        <w:t>Polymethacrylsäuremethylester</w:t>
      </w:r>
      <w:proofErr w:type="spellEnd"/>
    </w:p>
    <w:p w14:paraId="4F277AAE" w14:textId="77777777" w:rsidR="00806B97" w:rsidRDefault="00806B97" w:rsidP="00806B97">
      <w:pPr>
        <w:pStyle w:val="Martina"/>
        <w:tabs>
          <w:tab w:val="left" w:pos="3686"/>
        </w:tabs>
        <w:spacing w:after="120"/>
      </w:pPr>
      <w:r>
        <w:rPr>
          <w:bCs/>
        </w:rPr>
        <w:t>PP</w:t>
      </w:r>
      <w:r>
        <w:rPr>
          <w:bCs/>
        </w:rPr>
        <w:tab/>
        <w:t>Polypropylen</w:t>
      </w:r>
    </w:p>
    <w:p w14:paraId="389A4F63" w14:textId="77777777" w:rsidR="00806B97" w:rsidRDefault="00806B97" w:rsidP="00806B97">
      <w:pPr>
        <w:pStyle w:val="Martina"/>
        <w:tabs>
          <w:tab w:val="left" w:pos="3686"/>
        </w:tabs>
        <w:spacing w:after="120"/>
      </w:pPr>
      <w:proofErr w:type="gramStart"/>
      <w:r>
        <w:t>PVC</w:t>
      </w:r>
      <w:r>
        <w:tab/>
        <w:t>Polyvinylchlorid</w:t>
      </w:r>
      <w:proofErr w:type="gramEnd"/>
    </w:p>
    <w:p w14:paraId="12E44B34" w14:textId="1A17662E" w:rsidR="00806B97" w:rsidRDefault="00806B97" w:rsidP="00806B97">
      <w:pPr>
        <w:pStyle w:val="Martina"/>
        <w:tabs>
          <w:tab w:val="left" w:pos="3686"/>
        </w:tabs>
        <w:spacing w:after="120"/>
      </w:pPr>
      <w:proofErr w:type="gramStart"/>
      <w:r>
        <w:t>PS</w:t>
      </w:r>
      <w:r>
        <w:tab/>
        <w:t>Polystyrol</w:t>
      </w:r>
      <w:proofErr w:type="gramEnd"/>
    </w:p>
    <w:p w14:paraId="0EB7BBEB" w14:textId="685444E4" w:rsidR="0091439B" w:rsidRDefault="0091439B" w:rsidP="00806B97">
      <w:pPr>
        <w:pStyle w:val="Martina"/>
        <w:tabs>
          <w:tab w:val="left" w:pos="3686"/>
        </w:tabs>
        <w:spacing w:after="120"/>
      </w:pPr>
      <w:proofErr w:type="gramStart"/>
      <w:r>
        <w:t>PU</w:t>
      </w:r>
      <w:r>
        <w:tab/>
        <w:t>Polyurethan</w:t>
      </w:r>
      <w:proofErr w:type="gramEnd"/>
    </w:p>
    <w:p w14:paraId="5B25D33E" w14:textId="77777777" w:rsidR="00806B97" w:rsidRDefault="00806B97" w:rsidP="00806B97">
      <w:pPr>
        <w:pStyle w:val="Martina"/>
        <w:tabs>
          <w:tab w:val="left" w:pos="3686"/>
        </w:tabs>
        <w:spacing w:after="120"/>
      </w:pPr>
      <w:proofErr w:type="gramStart"/>
      <w:r>
        <w:t>RG</w:t>
      </w:r>
      <w:r>
        <w:tab/>
        <w:t>Reagenzglas</w:t>
      </w:r>
      <w:proofErr w:type="gramEnd"/>
    </w:p>
    <w:p w14:paraId="5525EB0E" w14:textId="77777777" w:rsidR="00806B97" w:rsidRDefault="00806B97" w:rsidP="00806B97">
      <w:pPr>
        <w:pStyle w:val="Martina"/>
        <w:tabs>
          <w:tab w:val="left" w:pos="3686"/>
        </w:tabs>
        <w:spacing w:after="120"/>
      </w:pPr>
      <w:r>
        <w:t>SAP</w:t>
      </w:r>
      <w:r>
        <w:tab/>
        <w:t>superabsorbierendes Polymer</w:t>
      </w:r>
    </w:p>
    <w:p w14:paraId="2AB769C1" w14:textId="77777777" w:rsidR="00806B97" w:rsidRDefault="00806B97" w:rsidP="00806B97">
      <w:pPr>
        <w:pStyle w:val="Martina"/>
        <w:tabs>
          <w:tab w:val="left" w:pos="3686"/>
        </w:tabs>
        <w:spacing w:after="120"/>
      </w:pPr>
      <w:proofErr w:type="gramStart"/>
      <w:r>
        <w:t>WW</w:t>
      </w:r>
      <w:r>
        <w:tab/>
        <w:t>Wechselwirkungen</w:t>
      </w:r>
      <w:proofErr w:type="gramEnd"/>
    </w:p>
    <w:p w14:paraId="5960D9A5" w14:textId="77777777" w:rsidR="00806B97" w:rsidRDefault="00806B97" w:rsidP="00806B97">
      <w:pPr>
        <w:pStyle w:val="TitelII"/>
      </w:pPr>
      <w:r>
        <w:br w:type="page"/>
      </w:r>
    </w:p>
    <w:p w14:paraId="6B2792AA" w14:textId="72FCA52D" w:rsidR="00AB1A16" w:rsidRPr="005511D2" w:rsidRDefault="00AB1A16" w:rsidP="005511D2">
      <w:pPr>
        <w:pStyle w:val="TitelII"/>
      </w:pPr>
      <w:bookmarkStart w:id="5" w:name="_Toc78122701"/>
      <w:r w:rsidRPr="005511D2">
        <w:lastRenderedPageBreak/>
        <w:t>Vorwort</w:t>
      </w:r>
      <w:bookmarkEnd w:id="4"/>
      <w:bookmarkEnd w:id="5"/>
    </w:p>
    <w:p w14:paraId="0775D1BA" w14:textId="2510C56B" w:rsidR="00C960B6" w:rsidRDefault="00C960B6" w:rsidP="00C960B6">
      <w:pPr>
        <w:rPr>
          <w:lang w:val="de-DE" w:eastAsia="de-DE"/>
        </w:rPr>
      </w:pPr>
      <w:r>
        <w:rPr>
          <w:lang w:val="de-DE" w:eastAsia="de-DE"/>
        </w:rPr>
        <w:t xml:space="preserve">Dieses Dossier zum Thema </w:t>
      </w:r>
      <w:r w:rsidRPr="002B13C4">
        <w:rPr>
          <w:lang w:val="de-DE" w:eastAsia="de-DE"/>
        </w:rPr>
        <w:t xml:space="preserve">Kunststoffe </w:t>
      </w:r>
      <w:r>
        <w:rPr>
          <w:lang w:val="de-DE" w:eastAsia="de-DE"/>
        </w:rPr>
        <w:t>wurde für das Ergänzungsfach (EF) Chemie im Schuljahr 20/21 erstellt. Die vorliegende, geringfügig überarbeitete, Version für das Schuljahr 2</w:t>
      </w:r>
      <w:r w:rsidR="00026A5D">
        <w:rPr>
          <w:lang w:val="de-DE" w:eastAsia="de-DE"/>
        </w:rPr>
        <w:t>2</w:t>
      </w:r>
      <w:r>
        <w:rPr>
          <w:lang w:val="de-DE" w:eastAsia="de-DE"/>
        </w:rPr>
        <w:t>/2</w:t>
      </w:r>
      <w:r w:rsidR="00026A5D">
        <w:rPr>
          <w:lang w:val="de-DE" w:eastAsia="de-DE"/>
        </w:rPr>
        <w:t>3</w:t>
      </w:r>
      <w:r>
        <w:rPr>
          <w:lang w:val="de-DE" w:eastAsia="de-DE"/>
        </w:rPr>
        <w:t xml:space="preserve"> sowie sämtliche </w:t>
      </w:r>
      <w:r w:rsidR="0094472D">
        <w:rPr>
          <w:lang w:val="de-DE" w:eastAsia="de-DE"/>
        </w:rPr>
        <w:t>in diesem Dokument erwähnten</w:t>
      </w:r>
      <w:r>
        <w:rPr>
          <w:lang w:val="de-DE" w:eastAsia="de-DE"/>
        </w:rPr>
        <w:t xml:space="preserve"> Materialien (Filme und Erklärvideos, Aufgabenblätter, Ergänzungen zur Theorie etc.) sind über den </w:t>
      </w:r>
      <w:proofErr w:type="spellStart"/>
      <w:r w:rsidR="007C6E74">
        <w:rPr>
          <w:i/>
          <w:iCs/>
        </w:rPr>
        <w:t>moodle</w:t>
      </w:r>
      <w:proofErr w:type="spellEnd"/>
      <w:r w:rsidR="007C6E74">
        <w:rPr>
          <w:i/>
          <w:iCs/>
        </w:rPr>
        <w:t>-</w:t>
      </w:r>
      <w:r w:rsidR="007C6E74">
        <w:t>Kurs zum EF</w:t>
      </w:r>
      <w:r w:rsidR="007C6E74">
        <w:rPr>
          <w:i/>
          <w:iCs/>
        </w:rPr>
        <w:t xml:space="preserve"> </w:t>
      </w:r>
      <w:r>
        <w:rPr>
          <w:lang w:val="de-DE" w:eastAsia="de-DE"/>
        </w:rPr>
        <w:t>abrufbar.</w:t>
      </w:r>
    </w:p>
    <w:p w14:paraId="3958FCB9" w14:textId="11C79377" w:rsidR="0055025D" w:rsidRPr="004C35F5" w:rsidRDefault="0055025D" w:rsidP="00013C6F">
      <w:pPr>
        <w:spacing w:before="480"/>
        <w:rPr>
          <w:rFonts w:ascii="Arial" w:hAnsi="Arial" w:cs="Arial"/>
          <w:b/>
          <w:bCs/>
          <w:i/>
          <w:iCs/>
          <w:lang w:val="de-DE" w:eastAsia="de-DE"/>
        </w:rPr>
      </w:pPr>
      <w:r w:rsidRPr="004C35F5">
        <w:rPr>
          <w:rFonts w:ascii="Arial" w:hAnsi="Arial" w:cs="Arial"/>
          <w:b/>
          <w:bCs/>
          <w:i/>
          <w:iCs/>
          <w:lang w:val="de-DE" w:eastAsia="de-DE"/>
        </w:rPr>
        <w:t>Ziele</w:t>
      </w:r>
    </w:p>
    <w:p w14:paraId="5186F7D8" w14:textId="213FFDF4" w:rsidR="00AB1A16" w:rsidRDefault="0055025D" w:rsidP="00AB1A16">
      <w:pPr>
        <w:rPr>
          <w:lang w:val="de-DE" w:eastAsia="de-DE"/>
        </w:rPr>
      </w:pPr>
      <w:r>
        <w:rPr>
          <w:lang w:val="de-DE" w:eastAsia="de-DE"/>
        </w:rPr>
        <w:t xml:space="preserve">Einerseits </w:t>
      </w:r>
      <w:r w:rsidR="006751E1">
        <w:rPr>
          <w:lang w:val="de-DE" w:eastAsia="de-DE"/>
        </w:rPr>
        <w:t>sollen</w:t>
      </w:r>
      <w:r>
        <w:rPr>
          <w:lang w:val="de-DE" w:eastAsia="de-DE"/>
        </w:rPr>
        <w:t xml:space="preserve"> </w:t>
      </w:r>
      <w:r>
        <w:rPr>
          <w:b/>
          <w:bCs/>
          <w:lang w:val="de-DE" w:eastAsia="de-DE"/>
        </w:rPr>
        <w:t xml:space="preserve">neue Kenntnisse </w:t>
      </w:r>
      <w:r w:rsidR="006751E1">
        <w:rPr>
          <w:b/>
          <w:bCs/>
          <w:lang w:val="de-DE" w:eastAsia="de-DE"/>
        </w:rPr>
        <w:t xml:space="preserve">zum Thema Kunststoffe </w:t>
      </w:r>
      <w:r w:rsidR="006751E1">
        <w:rPr>
          <w:lang w:val="de-DE" w:eastAsia="de-DE"/>
        </w:rPr>
        <w:t xml:space="preserve">(Eigenschaften, Anwendungen, Herstellung, Recycling etc.) </w:t>
      </w:r>
      <w:r w:rsidRPr="0055025D">
        <w:rPr>
          <w:lang w:val="de-DE" w:eastAsia="de-DE"/>
        </w:rPr>
        <w:t>erworben</w:t>
      </w:r>
      <w:r>
        <w:rPr>
          <w:lang w:val="de-DE" w:eastAsia="de-DE"/>
        </w:rPr>
        <w:t>, a</w:t>
      </w:r>
      <w:r w:rsidRPr="0055025D">
        <w:rPr>
          <w:lang w:val="de-DE" w:eastAsia="de-DE"/>
        </w:rPr>
        <w:t>ndererseits</w:t>
      </w:r>
      <w:r>
        <w:rPr>
          <w:lang w:val="de-DE" w:eastAsia="de-DE"/>
        </w:rPr>
        <w:t xml:space="preserve"> wichtige </w:t>
      </w:r>
      <w:r w:rsidRPr="00003411">
        <w:rPr>
          <w:b/>
          <w:bCs/>
          <w:lang w:val="de-DE" w:eastAsia="de-DE"/>
        </w:rPr>
        <w:t>Prinzipien aus dem Grundlagenfach</w:t>
      </w:r>
      <w:r w:rsidR="00666B41">
        <w:rPr>
          <w:b/>
          <w:bCs/>
          <w:lang w:val="de-DE" w:eastAsia="de-DE"/>
        </w:rPr>
        <w:t xml:space="preserve"> (GF)</w:t>
      </w:r>
      <w:r w:rsidRPr="00003411">
        <w:rPr>
          <w:b/>
          <w:bCs/>
          <w:lang w:val="de-DE" w:eastAsia="de-DE"/>
        </w:rPr>
        <w:t xml:space="preserve"> Chemie</w:t>
      </w:r>
      <w:r>
        <w:rPr>
          <w:lang w:val="de-DE" w:eastAsia="de-DE"/>
        </w:rPr>
        <w:t xml:space="preserve"> </w:t>
      </w:r>
      <w:r w:rsidRPr="00AB1A16">
        <w:rPr>
          <w:b/>
          <w:bCs/>
          <w:lang w:val="de-DE" w:eastAsia="de-DE"/>
        </w:rPr>
        <w:t>repetier</w:t>
      </w:r>
      <w:r>
        <w:rPr>
          <w:b/>
          <w:bCs/>
          <w:lang w:val="de-DE" w:eastAsia="de-DE"/>
        </w:rPr>
        <w:t>t und vertieft</w:t>
      </w:r>
      <w:r w:rsidRPr="00AB1A16">
        <w:rPr>
          <w:b/>
          <w:bCs/>
          <w:lang w:val="de-DE" w:eastAsia="de-DE"/>
        </w:rPr>
        <w:t xml:space="preserve"> </w:t>
      </w:r>
      <w:r>
        <w:rPr>
          <w:lang w:val="de-DE" w:eastAsia="de-DE"/>
        </w:rPr>
        <w:t>werden.</w:t>
      </w:r>
    </w:p>
    <w:p w14:paraId="23EEFDDD" w14:textId="7C369CB0" w:rsidR="00AB1A16" w:rsidRPr="00AB1A16" w:rsidRDefault="00AB1A16" w:rsidP="00003411">
      <w:pPr>
        <w:spacing w:before="360"/>
        <w:rPr>
          <w:i/>
          <w:iCs/>
          <w:lang w:val="de-DE" w:eastAsia="de-DE"/>
        </w:rPr>
      </w:pPr>
      <w:r w:rsidRPr="00AB1A16">
        <w:rPr>
          <w:i/>
          <w:iCs/>
          <w:lang w:val="de-DE" w:eastAsia="de-DE"/>
        </w:rPr>
        <w:t xml:space="preserve">Beispiele (vgl. </w:t>
      </w:r>
      <w:r w:rsidRPr="00023B9E">
        <w:rPr>
          <w:i/>
          <w:iCs/>
          <w:lang w:val="de-DE" w:eastAsia="de-DE"/>
        </w:rPr>
        <w:t xml:space="preserve">Lehrplan </w:t>
      </w:r>
      <w:r w:rsidR="00237B78" w:rsidRPr="00023B9E">
        <w:rPr>
          <w:i/>
          <w:iCs/>
          <w:lang w:val="de-DE" w:eastAsia="de-DE"/>
        </w:rPr>
        <w:t xml:space="preserve">zum </w:t>
      </w:r>
      <w:proofErr w:type="gramStart"/>
      <w:r w:rsidRPr="00023B9E">
        <w:rPr>
          <w:i/>
          <w:iCs/>
          <w:lang w:val="de-DE" w:eastAsia="de-DE"/>
        </w:rPr>
        <w:t>EF Chemie</w:t>
      </w:r>
      <w:proofErr w:type="gramEnd"/>
      <w:r w:rsidRPr="00AB1A16">
        <w:rPr>
          <w:i/>
          <w:iCs/>
          <w:lang w:val="de-DE" w:eastAsia="de-DE"/>
        </w:rPr>
        <w:t>)</w:t>
      </w:r>
    </w:p>
    <w:p w14:paraId="6EB34A3B" w14:textId="33124789" w:rsidR="0055025D" w:rsidRDefault="0055025D" w:rsidP="009C1E93">
      <w:pPr>
        <w:pStyle w:val="Listenabsatz"/>
        <w:numPr>
          <w:ilvl w:val="0"/>
          <w:numId w:val="19"/>
        </w:numPr>
        <w:spacing w:after="60"/>
        <w:ind w:left="714" w:hanging="357"/>
        <w:contextualSpacing w:val="0"/>
        <w:rPr>
          <w:lang w:val="de-DE" w:eastAsia="de-DE"/>
        </w:rPr>
      </w:pPr>
      <w:r>
        <w:rPr>
          <w:lang w:val="de-DE" w:eastAsia="de-DE"/>
        </w:rPr>
        <w:t xml:space="preserve">Zur Deutung vieler </w:t>
      </w:r>
      <w:r w:rsidRPr="005A516D">
        <w:rPr>
          <w:b/>
          <w:bCs/>
          <w:lang w:val="de-DE" w:eastAsia="de-DE"/>
        </w:rPr>
        <w:t>Stoffeigenschaften</w:t>
      </w:r>
      <w:r w:rsidR="005A516D">
        <w:rPr>
          <w:lang w:val="de-DE" w:eastAsia="de-DE"/>
        </w:rPr>
        <w:t xml:space="preserve">, zum Erkennen von </w:t>
      </w:r>
      <w:r w:rsidR="005A516D" w:rsidRPr="0055025D">
        <w:rPr>
          <w:color w:val="000000" w:themeColor="text1"/>
          <w:lang w:val="de-DE" w:eastAsia="de-DE"/>
        </w:rPr>
        <w:t>Zusammenhänge</w:t>
      </w:r>
      <w:r w:rsidR="005A516D">
        <w:rPr>
          <w:color w:val="000000" w:themeColor="text1"/>
          <w:lang w:val="de-DE" w:eastAsia="de-DE"/>
        </w:rPr>
        <w:t>n</w:t>
      </w:r>
      <w:r w:rsidR="005A516D" w:rsidRPr="0055025D">
        <w:rPr>
          <w:color w:val="000000" w:themeColor="text1"/>
          <w:lang w:val="de-DE" w:eastAsia="de-DE"/>
        </w:rPr>
        <w:t xml:space="preserve"> zwischen </w:t>
      </w:r>
      <w:r w:rsidR="005A516D" w:rsidRPr="0055025D">
        <w:rPr>
          <w:b/>
          <w:bCs/>
          <w:color w:val="000000" w:themeColor="text1"/>
          <w:lang w:val="de-DE" w:eastAsia="de-DE"/>
        </w:rPr>
        <w:t>Struktur und Reaktivität</w:t>
      </w:r>
      <w:r w:rsidR="005A516D" w:rsidRPr="0055025D">
        <w:rPr>
          <w:color w:val="000000" w:themeColor="text1"/>
          <w:lang w:val="de-DE" w:eastAsia="de-DE"/>
        </w:rPr>
        <w:t xml:space="preserve"> </w:t>
      </w:r>
      <w:r w:rsidR="000379C1">
        <w:rPr>
          <w:color w:val="000000" w:themeColor="text1"/>
          <w:lang w:val="de-DE" w:eastAsia="de-DE"/>
        </w:rPr>
        <w:t>so</w:t>
      </w:r>
      <w:r>
        <w:rPr>
          <w:lang w:val="de-DE" w:eastAsia="de-DE"/>
        </w:rPr>
        <w:t xml:space="preserve">wie zum Nachvollziehen von Reaktionsmechanismen ist </w:t>
      </w:r>
      <w:r w:rsidR="00FC74A6">
        <w:rPr>
          <w:lang w:val="de-DE" w:eastAsia="de-DE"/>
        </w:rPr>
        <w:t>das</w:t>
      </w:r>
      <w:r>
        <w:rPr>
          <w:lang w:val="de-DE" w:eastAsia="de-DE"/>
        </w:rPr>
        <w:t xml:space="preserve"> sichere Anwenden </w:t>
      </w:r>
      <w:r w:rsidR="001A5327">
        <w:rPr>
          <w:lang w:val="de-DE" w:eastAsia="de-DE"/>
        </w:rPr>
        <w:t xml:space="preserve">verschiedener </w:t>
      </w:r>
      <w:r w:rsidR="001A5327">
        <w:rPr>
          <w:b/>
          <w:bCs/>
          <w:lang w:val="de-DE" w:eastAsia="de-DE"/>
        </w:rPr>
        <w:t xml:space="preserve">Darstellungsweisen für Moleküle </w:t>
      </w:r>
      <w:r w:rsidR="001A5327">
        <w:rPr>
          <w:lang w:val="de-DE" w:eastAsia="de-DE"/>
        </w:rPr>
        <w:t xml:space="preserve">(z.B. </w:t>
      </w:r>
      <w:r w:rsidRPr="0055025D">
        <w:rPr>
          <w:smallCaps/>
          <w:color w:val="000000" w:themeColor="text1"/>
          <w:lang w:val="de-DE" w:eastAsia="de-DE"/>
        </w:rPr>
        <w:t>Lewis-</w:t>
      </w:r>
      <w:r>
        <w:rPr>
          <w:lang w:val="de-DE" w:eastAsia="de-DE"/>
        </w:rPr>
        <w:t xml:space="preserve"> und Skelettformel-Schreibweise</w:t>
      </w:r>
      <w:r w:rsidR="001A5327">
        <w:rPr>
          <w:lang w:val="de-DE" w:eastAsia="de-DE"/>
        </w:rPr>
        <w:t>)</w:t>
      </w:r>
      <w:r>
        <w:rPr>
          <w:lang w:val="de-DE" w:eastAsia="de-DE"/>
        </w:rPr>
        <w:t xml:space="preserve"> elementar.</w:t>
      </w:r>
      <w:r w:rsidR="00717F8A">
        <w:rPr>
          <w:lang w:val="de-DE" w:eastAsia="de-DE"/>
        </w:rPr>
        <w:t xml:space="preserve"> Im Zusammenhang mit der Darstellung von Kunststoffen und den Edukten, aus welchen sie hergestellt werden, repetierst </w:t>
      </w:r>
      <w:r w:rsidR="00FC300E">
        <w:rPr>
          <w:lang w:val="de-DE" w:eastAsia="de-DE"/>
        </w:rPr>
        <w:t xml:space="preserve">und übst </w:t>
      </w:r>
      <w:r w:rsidR="00717F8A">
        <w:rPr>
          <w:lang w:val="de-DE" w:eastAsia="de-DE"/>
        </w:rPr>
        <w:t xml:space="preserve">du verschiedene </w:t>
      </w:r>
      <w:r w:rsidR="00D605B0">
        <w:rPr>
          <w:lang w:val="de-DE" w:eastAsia="de-DE"/>
        </w:rPr>
        <w:t>Formel-Schreib</w:t>
      </w:r>
      <w:r w:rsidR="00717F8A">
        <w:rPr>
          <w:lang w:val="de-DE" w:eastAsia="de-DE"/>
        </w:rPr>
        <w:t>weisen.</w:t>
      </w:r>
    </w:p>
    <w:p w14:paraId="07FD867D" w14:textId="1D77FDAA" w:rsidR="003B09B5" w:rsidRPr="00D7382A" w:rsidRDefault="00C13275" w:rsidP="009C1E93">
      <w:pPr>
        <w:pStyle w:val="Listenabsatz"/>
        <w:numPr>
          <w:ilvl w:val="0"/>
          <w:numId w:val="19"/>
        </w:numPr>
        <w:spacing w:after="60"/>
        <w:ind w:left="714" w:hanging="357"/>
        <w:contextualSpacing w:val="0"/>
        <w:rPr>
          <w:lang w:val="de-DE" w:eastAsia="de-DE"/>
        </w:rPr>
      </w:pPr>
      <w:r>
        <w:rPr>
          <w:b/>
          <w:bCs/>
          <w:lang w:val="de-DE" w:eastAsia="de-DE"/>
        </w:rPr>
        <w:t>Z</w:t>
      </w:r>
      <w:r w:rsidR="00AB1A16" w:rsidRPr="0055025D">
        <w:rPr>
          <w:b/>
          <w:bCs/>
          <w:lang w:val="de-DE" w:eastAsia="de-DE"/>
        </w:rPr>
        <w:t>wischenmolekulare Wechselwirkungen</w:t>
      </w:r>
      <w:r w:rsidR="00AB1A16" w:rsidRPr="00D7382A">
        <w:rPr>
          <w:lang w:val="de-DE" w:eastAsia="de-DE"/>
        </w:rPr>
        <w:t xml:space="preserve"> </w:t>
      </w:r>
      <w:r w:rsidR="00DC1661">
        <w:rPr>
          <w:b/>
          <w:bCs/>
          <w:lang w:val="de-DE" w:eastAsia="de-DE"/>
        </w:rPr>
        <w:t xml:space="preserve">(WW) </w:t>
      </w:r>
      <w:r w:rsidR="00D605B0">
        <w:rPr>
          <w:lang w:val="de-DE" w:eastAsia="de-DE"/>
        </w:rPr>
        <w:t xml:space="preserve">erklären </w:t>
      </w:r>
      <w:r w:rsidR="003B5C50">
        <w:rPr>
          <w:lang w:val="de-DE" w:eastAsia="de-DE"/>
        </w:rPr>
        <w:t xml:space="preserve">die </w:t>
      </w:r>
      <w:r w:rsidR="000E61FC">
        <w:rPr>
          <w:lang w:val="de-DE" w:eastAsia="de-DE"/>
        </w:rPr>
        <w:t>Löslichkeit,</w:t>
      </w:r>
      <w:r w:rsidR="00A87099">
        <w:rPr>
          <w:lang w:val="de-DE" w:eastAsia="de-DE"/>
        </w:rPr>
        <w:t xml:space="preserve"> </w:t>
      </w:r>
      <w:r w:rsidR="000E61FC">
        <w:rPr>
          <w:lang w:val="de-DE" w:eastAsia="de-DE"/>
        </w:rPr>
        <w:t xml:space="preserve">das Verhalten beim Erwärmen und </w:t>
      </w:r>
      <w:r w:rsidR="00BB28FE">
        <w:rPr>
          <w:lang w:val="de-DE" w:eastAsia="de-DE"/>
        </w:rPr>
        <w:t xml:space="preserve">weitere </w:t>
      </w:r>
      <w:r w:rsidR="000E61FC">
        <w:rPr>
          <w:lang w:val="de-DE" w:eastAsia="de-DE"/>
        </w:rPr>
        <w:t xml:space="preserve">Eigenschaften </w:t>
      </w:r>
      <w:r w:rsidR="00D605B0">
        <w:rPr>
          <w:lang w:val="de-DE" w:eastAsia="de-DE"/>
        </w:rPr>
        <w:t>von Kunststoffen.</w:t>
      </w:r>
    </w:p>
    <w:p w14:paraId="5A6CB56F" w14:textId="4FBDD9FA" w:rsidR="00AB1A16" w:rsidRPr="00246566" w:rsidRDefault="00AB1A16" w:rsidP="009C1E93">
      <w:pPr>
        <w:pStyle w:val="Listenabsatz"/>
        <w:numPr>
          <w:ilvl w:val="0"/>
          <w:numId w:val="19"/>
        </w:numPr>
        <w:spacing w:after="60"/>
        <w:ind w:left="714" w:hanging="357"/>
        <w:contextualSpacing w:val="0"/>
        <w:rPr>
          <w:color w:val="000000" w:themeColor="text1"/>
          <w:lang w:val="de-DE" w:eastAsia="de-DE"/>
        </w:rPr>
      </w:pPr>
      <w:r w:rsidRPr="0055025D">
        <w:rPr>
          <w:b/>
          <w:bCs/>
          <w:color w:val="000000" w:themeColor="text1"/>
          <w:lang w:val="de-DE" w:eastAsia="de-DE"/>
        </w:rPr>
        <w:t>Thermodynamik:</w:t>
      </w:r>
      <w:r w:rsidRPr="0055025D">
        <w:rPr>
          <w:color w:val="000000" w:themeColor="text1"/>
          <w:lang w:val="de-DE" w:eastAsia="de-DE"/>
        </w:rPr>
        <w:t xml:space="preserve"> </w:t>
      </w:r>
      <w:r w:rsidR="003615CE">
        <w:rPr>
          <w:color w:val="000000" w:themeColor="text1"/>
          <w:lang w:val="de-DE" w:eastAsia="de-DE"/>
        </w:rPr>
        <w:t xml:space="preserve">Oft lässt sich auf der </w:t>
      </w:r>
      <w:r w:rsidRPr="0055025D">
        <w:rPr>
          <w:color w:val="000000" w:themeColor="text1"/>
          <w:lang w:val="de-DE" w:eastAsia="de-DE"/>
        </w:rPr>
        <w:t>Teilchenebene</w:t>
      </w:r>
      <w:r w:rsidR="006D00FA" w:rsidRPr="0055025D">
        <w:rPr>
          <w:color w:val="000000" w:themeColor="text1"/>
          <w:lang w:val="de-DE" w:eastAsia="de-DE"/>
        </w:rPr>
        <w:t xml:space="preserve"> </w:t>
      </w:r>
      <w:r w:rsidRPr="0055025D">
        <w:rPr>
          <w:color w:val="000000" w:themeColor="text1"/>
          <w:lang w:val="de-DE" w:eastAsia="de-DE"/>
        </w:rPr>
        <w:t>für eine</w:t>
      </w:r>
      <w:r w:rsidR="006B5743">
        <w:rPr>
          <w:color w:val="000000" w:themeColor="text1"/>
          <w:lang w:val="de-DE" w:eastAsia="de-DE"/>
        </w:rPr>
        <w:t>n</w:t>
      </w:r>
      <w:r w:rsidRPr="0055025D">
        <w:rPr>
          <w:color w:val="000000" w:themeColor="text1"/>
          <w:lang w:val="de-DE" w:eastAsia="de-DE"/>
        </w:rPr>
        <w:t xml:space="preserve"> gegebene</w:t>
      </w:r>
      <w:r w:rsidR="006B5743">
        <w:rPr>
          <w:color w:val="000000" w:themeColor="text1"/>
          <w:lang w:val="de-DE" w:eastAsia="de-DE"/>
        </w:rPr>
        <w:t xml:space="preserve">n (chemischen oder physikalischen) Vorgang </w:t>
      </w:r>
      <w:r w:rsidRPr="0055025D">
        <w:rPr>
          <w:color w:val="000000" w:themeColor="text1"/>
          <w:lang w:val="de-DE" w:eastAsia="de-DE"/>
        </w:rPr>
        <w:t xml:space="preserve">abschätzen, ob </w:t>
      </w:r>
      <w:r w:rsidR="003615CE">
        <w:rPr>
          <w:color w:val="000000" w:themeColor="text1"/>
          <w:lang w:val="de-DE" w:eastAsia="de-DE"/>
        </w:rPr>
        <w:t>er</w:t>
      </w:r>
      <w:r w:rsidRPr="0055025D">
        <w:rPr>
          <w:color w:val="000000" w:themeColor="text1"/>
          <w:lang w:val="de-DE" w:eastAsia="de-DE"/>
        </w:rPr>
        <w:t xml:space="preserve"> </w:t>
      </w:r>
      <w:r w:rsidRPr="003615CE">
        <w:rPr>
          <w:b/>
          <w:bCs/>
          <w:color w:val="000000" w:themeColor="text1"/>
          <w:lang w:val="de-DE" w:eastAsia="de-DE"/>
        </w:rPr>
        <w:t>enthalpisch</w:t>
      </w:r>
      <w:r w:rsidRPr="0055025D">
        <w:rPr>
          <w:color w:val="000000" w:themeColor="text1"/>
          <w:lang w:val="de-DE" w:eastAsia="de-DE"/>
        </w:rPr>
        <w:t xml:space="preserve"> und </w:t>
      </w:r>
      <w:r w:rsidRPr="003615CE">
        <w:rPr>
          <w:b/>
          <w:bCs/>
          <w:color w:val="000000" w:themeColor="text1"/>
          <w:lang w:val="de-DE" w:eastAsia="de-DE"/>
        </w:rPr>
        <w:t>entropisch</w:t>
      </w:r>
      <w:r w:rsidRPr="0055025D">
        <w:rPr>
          <w:color w:val="000000" w:themeColor="text1"/>
          <w:lang w:val="de-DE" w:eastAsia="de-DE"/>
        </w:rPr>
        <w:t xml:space="preserve"> günstig oder ungünstig verläuft</w:t>
      </w:r>
      <w:r w:rsidR="006B5743">
        <w:rPr>
          <w:color w:val="000000" w:themeColor="text1"/>
          <w:lang w:val="de-DE" w:eastAsia="de-DE"/>
        </w:rPr>
        <w:t>.</w:t>
      </w:r>
      <w:r w:rsidR="00246566" w:rsidRPr="00246566">
        <w:rPr>
          <w:rFonts w:eastAsiaTheme="minorHAnsi"/>
          <w:color w:val="000000" w:themeColor="text1"/>
          <w:lang w:val="de-DE"/>
        </w:rPr>
        <w:t xml:space="preserve"> </w:t>
      </w:r>
      <w:r w:rsidR="00246566" w:rsidRPr="0055025D">
        <w:rPr>
          <w:rFonts w:eastAsiaTheme="minorHAnsi"/>
          <w:color w:val="000000" w:themeColor="text1"/>
          <w:lang w:val="de-DE"/>
        </w:rPr>
        <w:t xml:space="preserve">Verschiebungen von </w:t>
      </w:r>
      <w:r w:rsidR="00246566" w:rsidRPr="003615CE">
        <w:rPr>
          <w:rFonts w:eastAsiaTheme="minorHAnsi"/>
          <w:color w:val="000000" w:themeColor="text1"/>
          <w:lang w:val="de-DE"/>
        </w:rPr>
        <w:t>Gleichgewicht</w:t>
      </w:r>
      <w:r w:rsidR="00246566" w:rsidRPr="00BB28FE">
        <w:rPr>
          <w:rFonts w:eastAsiaTheme="minorHAnsi"/>
          <w:color w:val="000000" w:themeColor="text1"/>
          <w:lang w:val="de-DE"/>
        </w:rPr>
        <w:t xml:space="preserve">szuständen </w:t>
      </w:r>
      <w:r w:rsidR="00246566" w:rsidRPr="0055025D">
        <w:rPr>
          <w:rFonts w:eastAsiaTheme="minorHAnsi"/>
          <w:color w:val="000000" w:themeColor="text1"/>
          <w:lang w:val="de-DE"/>
        </w:rPr>
        <w:t xml:space="preserve">anhand des </w:t>
      </w:r>
      <w:r w:rsidR="00246566" w:rsidRPr="0055025D">
        <w:rPr>
          <w:color w:val="000000" w:themeColor="text1"/>
          <w:lang w:val="de-DE" w:eastAsia="de-DE"/>
        </w:rPr>
        <w:t>Prinzips von</w:t>
      </w:r>
      <w:r w:rsidR="00246566" w:rsidRPr="0055025D">
        <w:rPr>
          <w:smallCaps/>
          <w:color w:val="000000" w:themeColor="text1"/>
          <w:lang w:val="de-DE" w:eastAsia="de-DE"/>
        </w:rPr>
        <w:t xml:space="preserve"> </w:t>
      </w:r>
      <w:r w:rsidR="00246566" w:rsidRPr="003615CE">
        <w:rPr>
          <w:b/>
          <w:bCs/>
          <w:smallCaps/>
          <w:color w:val="000000" w:themeColor="text1"/>
          <w:lang w:val="de-DE" w:eastAsia="de-DE"/>
        </w:rPr>
        <w:t>Le Ch</w:t>
      </w:r>
      <w:r w:rsidR="00D8009E">
        <w:rPr>
          <w:b/>
          <w:bCs/>
          <w:smallCaps/>
          <w:color w:val="000000" w:themeColor="text1"/>
          <w:lang w:val="de-DE" w:eastAsia="de-DE"/>
        </w:rPr>
        <w:t>a</w:t>
      </w:r>
      <w:r w:rsidR="00246566" w:rsidRPr="003615CE">
        <w:rPr>
          <w:b/>
          <w:bCs/>
          <w:smallCaps/>
          <w:color w:val="000000" w:themeColor="text1"/>
          <w:lang w:val="de-DE" w:eastAsia="de-DE"/>
        </w:rPr>
        <w:t>telier</w:t>
      </w:r>
      <w:r w:rsidR="00246566" w:rsidRPr="0055025D">
        <w:rPr>
          <w:smallCaps/>
          <w:color w:val="000000" w:themeColor="text1"/>
          <w:lang w:val="de-DE" w:eastAsia="de-DE"/>
        </w:rPr>
        <w:t xml:space="preserve"> </w:t>
      </w:r>
      <w:r w:rsidR="00246566">
        <w:rPr>
          <w:color w:val="000000" w:themeColor="text1"/>
          <w:lang w:val="de-DE" w:eastAsia="de-DE"/>
        </w:rPr>
        <w:t>kann man auch anhand von Vorgängen v</w:t>
      </w:r>
      <w:r w:rsidR="00246566" w:rsidRPr="0055025D">
        <w:rPr>
          <w:color w:val="000000" w:themeColor="text1"/>
          <w:lang w:val="de-DE" w:eastAsia="de-DE"/>
        </w:rPr>
        <w:t>erstehen</w:t>
      </w:r>
      <w:r w:rsidR="00246566">
        <w:rPr>
          <w:color w:val="000000" w:themeColor="text1"/>
          <w:lang w:val="de-DE" w:eastAsia="de-DE"/>
        </w:rPr>
        <w:t>, an denen Kunststoffe beteiligt sind.</w:t>
      </w:r>
    </w:p>
    <w:p w14:paraId="79AD4FAC" w14:textId="77777777" w:rsidR="00276BAB" w:rsidRPr="0055025D" w:rsidRDefault="00276BAB" w:rsidP="00276BAB">
      <w:pPr>
        <w:pStyle w:val="Listenabsatz"/>
        <w:numPr>
          <w:ilvl w:val="0"/>
          <w:numId w:val="19"/>
        </w:numPr>
        <w:spacing w:after="60"/>
        <w:ind w:left="714" w:hanging="357"/>
        <w:contextualSpacing w:val="0"/>
        <w:rPr>
          <w:color w:val="000000" w:themeColor="text1"/>
          <w:sz w:val="36"/>
          <w:szCs w:val="36"/>
          <w:lang w:val="de-DE" w:eastAsia="de-DE"/>
        </w:rPr>
      </w:pPr>
      <w:r>
        <w:rPr>
          <w:rFonts w:eastAsiaTheme="minorHAnsi"/>
          <w:color w:val="000000" w:themeColor="text1"/>
          <w:lang w:val="de-DE"/>
        </w:rPr>
        <w:t xml:space="preserve">Bei einigen der vorgestellten Kunststoffe handelt es sich um (Poly-)Kondensate. Du solltest nach dem Durcharbeiten dieses Dossiers </w:t>
      </w:r>
      <w:r w:rsidRPr="0055025D">
        <w:rPr>
          <w:rFonts w:eastAsiaTheme="minorHAnsi"/>
          <w:color w:val="000000" w:themeColor="text1"/>
          <w:lang w:val="de-DE"/>
        </w:rPr>
        <w:t>erkennen</w:t>
      </w:r>
      <w:r>
        <w:rPr>
          <w:rFonts w:eastAsiaTheme="minorHAnsi"/>
          <w:color w:val="000000" w:themeColor="text1"/>
          <w:lang w:val="de-DE"/>
        </w:rPr>
        <w:t xml:space="preserve"> können</w:t>
      </w:r>
      <w:r w:rsidRPr="0055025D">
        <w:rPr>
          <w:rFonts w:eastAsiaTheme="minorHAnsi"/>
          <w:color w:val="000000" w:themeColor="text1"/>
          <w:lang w:val="de-DE"/>
        </w:rPr>
        <w:t xml:space="preserve">, ob gegebene Moleküle </w:t>
      </w:r>
      <w:r w:rsidRPr="003615CE">
        <w:rPr>
          <w:rFonts w:eastAsiaTheme="minorHAnsi"/>
          <w:b/>
          <w:bCs/>
          <w:color w:val="000000" w:themeColor="text1"/>
          <w:lang w:val="de-DE"/>
        </w:rPr>
        <w:t>hydrolysiert</w:t>
      </w:r>
      <w:r w:rsidRPr="0055025D">
        <w:rPr>
          <w:rFonts w:eastAsiaTheme="minorHAnsi"/>
          <w:color w:val="000000" w:themeColor="text1"/>
          <w:lang w:val="de-DE"/>
        </w:rPr>
        <w:t xml:space="preserve"> oder </w:t>
      </w:r>
      <w:r w:rsidRPr="003615CE">
        <w:rPr>
          <w:rFonts w:eastAsiaTheme="minorHAnsi"/>
          <w:b/>
          <w:bCs/>
          <w:color w:val="000000" w:themeColor="text1"/>
          <w:lang w:val="de-DE"/>
        </w:rPr>
        <w:t>kondensiert</w:t>
      </w:r>
      <w:r w:rsidRPr="0055025D">
        <w:rPr>
          <w:rFonts w:eastAsiaTheme="minorHAnsi"/>
          <w:color w:val="000000" w:themeColor="text1"/>
          <w:lang w:val="de-DE"/>
        </w:rPr>
        <w:t xml:space="preserve"> werden können</w:t>
      </w:r>
      <w:r>
        <w:rPr>
          <w:rFonts w:eastAsiaTheme="minorHAnsi"/>
          <w:color w:val="000000" w:themeColor="text1"/>
          <w:lang w:val="de-DE"/>
        </w:rPr>
        <w:t>. Auch solltest du</w:t>
      </w:r>
      <w:r w:rsidRPr="0055025D">
        <w:rPr>
          <w:rFonts w:eastAsiaTheme="minorHAnsi"/>
          <w:color w:val="000000" w:themeColor="text1"/>
          <w:lang w:val="de-DE"/>
        </w:rPr>
        <w:t xml:space="preserve"> die Produkte der entsprechenden Reaktionen</w:t>
      </w:r>
      <w:r>
        <w:rPr>
          <w:rFonts w:eastAsiaTheme="minorHAnsi"/>
          <w:color w:val="000000" w:themeColor="text1"/>
          <w:lang w:val="de-DE"/>
        </w:rPr>
        <w:t xml:space="preserve"> – der </w:t>
      </w:r>
      <w:r>
        <w:rPr>
          <w:rFonts w:eastAsiaTheme="minorHAnsi"/>
          <w:b/>
          <w:bCs/>
          <w:color w:val="000000" w:themeColor="text1"/>
          <w:lang w:val="de-DE"/>
        </w:rPr>
        <w:t>Hydrolyse</w:t>
      </w:r>
      <w:r>
        <w:rPr>
          <w:rFonts w:eastAsiaTheme="minorHAnsi"/>
          <w:color w:val="000000" w:themeColor="text1"/>
          <w:lang w:val="de-DE"/>
        </w:rPr>
        <w:t xml:space="preserve"> bzw. der </w:t>
      </w:r>
      <w:r>
        <w:rPr>
          <w:rFonts w:eastAsiaTheme="minorHAnsi"/>
          <w:b/>
          <w:bCs/>
          <w:color w:val="000000" w:themeColor="text1"/>
          <w:lang w:val="de-DE"/>
        </w:rPr>
        <w:t>Kondensation</w:t>
      </w:r>
      <w:r>
        <w:rPr>
          <w:rFonts w:eastAsiaTheme="minorHAnsi"/>
          <w:color w:val="000000" w:themeColor="text1"/>
          <w:lang w:val="de-DE"/>
        </w:rPr>
        <w:t xml:space="preserve"> – </w:t>
      </w:r>
      <w:r w:rsidRPr="0055025D">
        <w:rPr>
          <w:rFonts w:eastAsiaTheme="minorHAnsi"/>
          <w:color w:val="000000" w:themeColor="text1"/>
          <w:lang w:val="de-DE"/>
        </w:rPr>
        <w:t>angeben</w:t>
      </w:r>
      <w:r>
        <w:rPr>
          <w:rFonts w:eastAsiaTheme="minorHAnsi"/>
          <w:color w:val="000000" w:themeColor="text1"/>
          <w:lang w:val="de-DE"/>
        </w:rPr>
        <w:t xml:space="preserve"> können</w:t>
      </w:r>
      <w:r w:rsidRPr="0055025D">
        <w:rPr>
          <w:rFonts w:eastAsiaTheme="minorHAnsi"/>
          <w:color w:val="000000" w:themeColor="text1"/>
          <w:lang w:val="de-DE"/>
        </w:rPr>
        <w:t>.</w:t>
      </w:r>
    </w:p>
    <w:p w14:paraId="28994D40" w14:textId="70A91A94" w:rsidR="003B14DB" w:rsidRPr="00C13275" w:rsidRDefault="00D605B0" w:rsidP="009C1E93">
      <w:pPr>
        <w:pStyle w:val="Listenabsatz"/>
        <w:numPr>
          <w:ilvl w:val="0"/>
          <w:numId w:val="19"/>
        </w:numPr>
        <w:spacing w:after="60"/>
        <w:ind w:left="714" w:hanging="357"/>
        <w:contextualSpacing w:val="0"/>
        <w:rPr>
          <w:color w:val="000000" w:themeColor="text1"/>
          <w:sz w:val="36"/>
          <w:szCs w:val="36"/>
          <w:lang w:val="de-DE" w:eastAsia="de-DE"/>
        </w:rPr>
      </w:pPr>
      <w:r>
        <w:rPr>
          <w:rFonts w:eastAsiaTheme="minorHAnsi"/>
          <w:color w:val="000000" w:themeColor="text1"/>
          <w:lang w:val="de-DE"/>
        </w:rPr>
        <w:t>C</w:t>
      </w:r>
      <w:r w:rsidR="00C13275" w:rsidRPr="0055025D">
        <w:rPr>
          <w:rFonts w:eastAsiaTheme="minorHAnsi"/>
          <w:color w:val="000000" w:themeColor="text1"/>
          <w:lang w:val="de-DE"/>
        </w:rPr>
        <w:t xml:space="preserve">hemische Reaktionen </w:t>
      </w:r>
      <w:r w:rsidR="003615CE">
        <w:rPr>
          <w:rFonts w:eastAsiaTheme="minorHAnsi"/>
          <w:color w:val="000000" w:themeColor="text1"/>
          <w:lang w:val="de-DE"/>
        </w:rPr>
        <w:t>können</w:t>
      </w:r>
      <w:r>
        <w:rPr>
          <w:rFonts w:eastAsiaTheme="minorHAnsi"/>
          <w:color w:val="000000" w:themeColor="text1"/>
          <w:lang w:val="de-DE"/>
        </w:rPr>
        <w:t xml:space="preserve"> </w:t>
      </w:r>
      <w:r w:rsidR="00C13275" w:rsidRPr="0055025D">
        <w:rPr>
          <w:rFonts w:eastAsiaTheme="minorHAnsi"/>
          <w:color w:val="000000" w:themeColor="text1"/>
          <w:lang w:val="de-DE"/>
        </w:rPr>
        <w:t xml:space="preserve">als Reaktionen zwischen </w:t>
      </w:r>
      <w:r w:rsidR="00C13275" w:rsidRPr="003615CE">
        <w:rPr>
          <w:rFonts w:eastAsiaTheme="minorHAnsi"/>
          <w:b/>
          <w:bCs/>
          <w:color w:val="000000" w:themeColor="text1"/>
          <w:lang w:val="de-DE"/>
        </w:rPr>
        <w:t>Elektrophilen</w:t>
      </w:r>
      <w:r w:rsidR="00C13275" w:rsidRPr="0055025D">
        <w:rPr>
          <w:rFonts w:eastAsiaTheme="minorHAnsi"/>
          <w:color w:val="000000" w:themeColor="text1"/>
          <w:lang w:val="de-DE"/>
        </w:rPr>
        <w:t xml:space="preserve"> und </w:t>
      </w:r>
      <w:r w:rsidR="00C13275" w:rsidRPr="003615CE">
        <w:rPr>
          <w:rFonts w:eastAsiaTheme="minorHAnsi"/>
          <w:b/>
          <w:bCs/>
          <w:color w:val="000000" w:themeColor="text1"/>
          <w:lang w:val="de-DE"/>
        </w:rPr>
        <w:t xml:space="preserve">Nukleophilen </w:t>
      </w:r>
      <w:r w:rsidR="003B14DB" w:rsidRPr="00C13275">
        <w:rPr>
          <w:rFonts w:eastAsiaTheme="minorHAnsi"/>
          <w:color w:val="000000" w:themeColor="text1"/>
          <w:lang w:val="de-DE"/>
        </w:rPr>
        <w:t>verst</w:t>
      </w:r>
      <w:r>
        <w:rPr>
          <w:rFonts w:eastAsiaTheme="minorHAnsi"/>
          <w:color w:val="000000" w:themeColor="text1"/>
          <w:lang w:val="de-DE"/>
        </w:rPr>
        <w:t>anden werden.</w:t>
      </w:r>
      <w:r w:rsidR="003B14DB" w:rsidRPr="00C13275">
        <w:rPr>
          <w:rFonts w:eastAsiaTheme="minorHAnsi"/>
          <w:color w:val="000000" w:themeColor="text1"/>
          <w:lang w:val="de-DE"/>
        </w:rPr>
        <w:t xml:space="preserve"> </w:t>
      </w:r>
      <w:r>
        <w:rPr>
          <w:rFonts w:eastAsiaTheme="minorHAnsi"/>
          <w:color w:val="000000" w:themeColor="text1"/>
          <w:lang w:val="de-DE"/>
        </w:rPr>
        <w:t>Einige e</w:t>
      </w:r>
      <w:r w:rsidR="00C13275">
        <w:rPr>
          <w:rFonts w:eastAsiaTheme="minorHAnsi"/>
          <w:color w:val="000000" w:themeColor="text1"/>
          <w:lang w:val="de-DE"/>
        </w:rPr>
        <w:t xml:space="preserve">infache </w:t>
      </w:r>
      <w:r w:rsidR="00C13275" w:rsidRPr="003615CE">
        <w:rPr>
          <w:rFonts w:eastAsiaTheme="minorHAnsi"/>
          <w:b/>
          <w:bCs/>
          <w:color w:val="000000" w:themeColor="text1"/>
          <w:lang w:val="de-DE"/>
        </w:rPr>
        <w:t>Reaktionsmechanismen</w:t>
      </w:r>
      <w:r>
        <w:rPr>
          <w:rFonts w:eastAsiaTheme="minorHAnsi"/>
          <w:color w:val="000000" w:themeColor="text1"/>
          <w:lang w:val="de-DE"/>
        </w:rPr>
        <w:t xml:space="preserve"> </w:t>
      </w:r>
      <w:r w:rsidR="003615CE">
        <w:rPr>
          <w:rFonts w:eastAsiaTheme="minorHAnsi"/>
          <w:color w:val="000000" w:themeColor="text1"/>
          <w:lang w:val="de-DE"/>
        </w:rPr>
        <w:t>werden in diesem Dossier vorgestellt. Du solltest sie</w:t>
      </w:r>
      <w:r>
        <w:rPr>
          <w:rFonts w:eastAsiaTheme="minorHAnsi"/>
          <w:color w:val="000000" w:themeColor="text1"/>
          <w:lang w:val="de-DE"/>
        </w:rPr>
        <w:t xml:space="preserve"> nachvollziehen </w:t>
      </w:r>
      <w:r w:rsidR="006569D0">
        <w:rPr>
          <w:rFonts w:eastAsiaTheme="minorHAnsi"/>
          <w:color w:val="000000" w:themeColor="text1"/>
          <w:lang w:val="de-DE"/>
        </w:rPr>
        <w:t>und mithilfe einschlägiger Fachbegriffe</w:t>
      </w:r>
      <w:r>
        <w:rPr>
          <w:rFonts w:eastAsiaTheme="minorHAnsi"/>
          <w:color w:val="000000" w:themeColor="text1"/>
          <w:lang w:val="de-DE"/>
        </w:rPr>
        <w:t xml:space="preserve"> beschreiben können </w:t>
      </w:r>
      <w:r w:rsidR="003B14DB" w:rsidRPr="00C13275">
        <w:rPr>
          <w:rFonts w:eastAsiaTheme="minorHAnsi"/>
          <w:color w:val="000000" w:themeColor="text1"/>
          <w:lang w:val="de-DE"/>
        </w:rPr>
        <w:t xml:space="preserve">(Elektronenpaar-Verschiebungen als </w:t>
      </w:r>
      <w:r w:rsidR="00AB3223">
        <w:rPr>
          <w:rFonts w:eastAsiaTheme="minorHAnsi"/>
          <w:color w:val="000000" w:themeColor="text1"/>
          <w:lang w:val="de-DE"/>
        </w:rPr>
        <w:t>Rundp</w:t>
      </w:r>
      <w:r w:rsidR="003B14DB" w:rsidRPr="00C13275">
        <w:rPr>
          <w:rFonts w:eastAsiaTheme="minorHAnsi"/>
          <w:color w:val="000000" w:themeColor="text1"/>
          <w:lang w:val="de-DE"/>
        </w:rPr>
        <w:t>feile</w:t>
      </w:r>
      <w:r w:rsidR="00C13275">
        <w:rPr>
          <w:rFonts w:eastAsiaTheme="minorHAnsi"/>
          <w:color w:val="000000" w:themeColor="text1"/>
          <w:lang w:val="de-DE"/>
        </w:rPr>
        <w:t xml:space="preserve">; </w:t>
      </w:r>
      <w:r w:rsidR="003B14DB" w:rsidRPr="00C13275">
        <w:rPr>
          <w:rFonts w:eastAsiaTheme="minorHAnsi"/>
          <w:color w:val="000000" w:themeColor="text1"/>
          <w:lang w:val="de-DE"/>
        </w:rPr>
        <w:t xml:space="preserve">z.B. </w:t>
      </w:r>
      <w:proofErr w:type="spellStart"/>
      <w:r w:rsidR="003B14DB" w:rsidRPr="00C13275">
        <w:rPr>
          <w:rFonts w:eastAsiaTheme="minorHAnsi"/>
          <w:color w:val="000000" w:themeColor="text1"/>
          <w:lang w:val="de-DE"/>
        </w:rPr>
        <w:t>Additions</w:t>
      </w:r>
      <w:proofErr w:type="spellEnd"/>
      <w:r w:rsidR="003B14DB" w:rsidRPr="00C13275">
        <w:rPr>
          <w:rFonts w:eastAsiaTheme="minorHAnsi"/>
          <w:color w:val="000000" w:themeColor="text1"/>
          <w:lang w:val="de-DE"/>
        </w:rPr>
        <w:t>/Eliminations-Mechanismus bei Hydrolyse und Kondensation</w:t>
      </w:r>
      <w:r>
        <w:rPr>
          <w:rFonts w:eastAsiaTheme="minorHAnsi"/>
          <w:color w:val="000000" w:themeColor="text1"/>
          <w:lang w:val="de-DE"/>
        </w:rPr>
        <w:t>).</w:t>
      </w:r>
    </w:p>
    <w:p w14:paraId="44A075D7" w14:textId="5950AA75" w:rsidR="00C13275" w:rsidRPr="004D64D0" w:rsidRDefault="00D605B0" w:rsidP="009C1E93">
      <w:pPr>
        <w:pStyle w:val="Listenabsatz"/>
        <w:numPr>
          <w:ilvl w:val="0"/>
          <w:numId w:val="19"/>
        </w:numPr>
        <w:spacing w:after="40"/>
        <w:ind w:left="714" w:hanging="357"/>
        <w:contextualSpacing w:val="0"/>
        <w:rPr>
          <w:color w:val="000000" w:themeColor="text1"/>
          <w:sz w:val="36"/>
          <w:szCs w:val="36"/>
          <w:lang w:val="de-DE" w:eastAsia="de-DE"/>
        </w:rPr>
      </w:pPr>
      <w:r>
        <w:rPr>
          <w:rFonts w:eastAsiaTheme="minorHAnsi"/>
          <w:color w:val="000000" w:themeColor="text1"/>
          <w:lang w:val="de-DE"/>
        </w:rPr>
        <w:t xml:space="preserve">Verschiedene </w:t>
      </w:r>
      <w:r w:rsidRPr="00D605B0">
        <w:rPr>
          <w:rFonts w:eastAsiaTheme="minorHAnsi"/>
          <w:b/>
          <w:bCs/>
          <w:color w:val="000000" w:themeColor="text1"/>
          <w:lang w:val="de-DE"/>
        </w:rPr>
        <w:t>f</w:t>
      </w:r>
      <w:r w:rsidR="003B14DB" w:rsidRPr="00D605B0">
        <w:rPr>
          <w:rFonts w:eastAsiaTheme="minorHAnsi"/>
          <w:b/>
          <w:bCs/>
          <w:color w:val="000000" w:themeColor="text1"/>
          <w:lang w:val="de-DE"/>
        </w:rPr>
        <w:t>unktionelle Gruppen</w:t>
      </w:r>
      <w:r>
        <w:rPr>
          <w:rFonts w:eastAsiaTheme="minorHAnsi"/>
          <w:color w:val="000000" w:themeColor="text1"/>
          <w:lang w:val="de-DE"/>
        </w:rPr>
        <w:t xml:space="preserve"> spielen auch bei Kunststoffen eine wichtige Rolle und erklären </w:t>
      </w:r>
      <w:r w:rsidR="0008328E">
        <w:rPr>
          <w:rFonts w:eastAsiaTheme="minorHAnsi"/>
          <w:color w:val="000000" w:themeColor="text1"/>
          <w:lang w:val="de-DE"/>
        </w:rPr>
        <w:t>bestimmte</w:t>
      </w:r>
      <w:r>
        <w:rPr>
          <w:rFonts w:eastAsiaTheme="minorHAnsi"/>
          <w:color w:val="000000" w:themeColor="text1"/>
          <w:lang w:val="de-DE"/>
        </w:rPr>
        <w:t xml:space="preserve"> Eigenschaften der Makromoleküle</w:t>
      </w:r>
      <w:r w:rsidR="003E6D0F">
        <w:rPr>
          <w:rFonts w:eastAsiaTheme="minorHAnsi"/>
          <w:color w:val="000000" w:themeColor="text1"/>
          <w:lang w:val="de-DE"/>
        </w:rPr>
        <w:t xml:space="preserve"> bzw. der </w:t>
      </w:r>
      <w:r w:rsidR="003E6D0F">
        <w:rPr>
          <w:rFonts w:eastAsiaTheme="minorHAnsi"/>
          <w:b/>
          <w:bCs/>
          <w:color w:val="000000" w:themeColor="text1"/>
          <w:lang w:val="de-DE"/>
        </w:rPr>
        <w:t>Verbindungsklasse</w:t>
      </w:r>
      <w:r w:rsidR="003E6D0F">
        <w:rPr>
          <w:rFonts w:eastAsiaTheme="minorHAnsi"/>
          <w:color w:val="000000" w:themeColor="text1"/>
          <w:lang w:val="de-DE"/>
        </w:rPr>
        <w:t>, der diese Moleküle angehören</w:t>
      </w:r>
      <w:r>
        <w:rPr>
          <w:rFonts w:eastAsiaTheme="minorHAnsi"/>
          <w:color w:val="000000" w:themeColor="text1"/>
          <w:lang w:val="de-DE"/>
        </w:rPr>
        <w:t>.</w:t>
      </w:r>
    </w:p>
    <w:p w14:paraId="2DAF850E" w14:textId="77777777" w:rsidR="00013C6F" w:rsidRDefault="00013C6F" w:rsidP="00C4595C">
      <w:pPr>
        <w:spacing w:after="40"/>
        <w:rPr>
          <w:rFonts w:ascii="Arial" w:hAnsi="Arial" w:cs="Arial"/>
          <w:b/>
          <w:bCs/>
          <w:i/>
          <w:iCs/>
          <w:lang w:val="de-DE" w:eastAsia="de-DE"/>
        </w:rPr>
      </w:pPr>
      <w:r>
        <w:rPr>
          <w:rFonts w:ascii="Arial" w:hAnsi="Arial" w:cs="Arial"/>
          <w:b/>
          <w:bCs/>
          <w:i/>
          <w:iCs/>
          <w:lang w:val="de-DE" w:eastAsia="de-DE"/>
        </w:rPr>
        <w:br w:type="page"/>
      </w:r>
    </w:p>
    <w:p w14:paraId="4FC2F590" w14:textId="16B80BF5" w:rsidR="0055025D" w:rsidRPr="004C35F5" w:rsidRDefault="0055025D" w:rsidP="00013C6F">
      <w:pPr>
        <w:spacing w:before="480"/>
        <w:rPr>
          <w:rFonts w:ascii="Arial" w:hAnsi="Arial" w:cs="Arial"/>
          <w:b/>
          <w:bCs/>
          <w:i/>
          <w:iCs/>
          <w:lang w:val="de-DE" w:eastAsia="de-DE"/>
        </w:rPr>
      </w:pPr>
      <w:r>
        <w:rPr>
          <w:rFonts w:ascii="Arial" w:hAnsi="Arial" w:cs="Arial"/>
          <w:b/>
          <w:bCs/>
          <w:i/>
          <w:iCs/>
          <w:lang w:val="de-DE" w:eastAsia="de-DE"/>
        </w:rPr>
        <w:lastRenderedPageBreak/>
        <w:t>Ablauf</w:t>
      </w:r>
    </w:p>
    <w:p w14:paraId="331072F4" w14:textId="1A94D35C" w:rsidR="00652DB7" w:rsidRDefault="0055025D" w:rsidP="00652DB7">
      <w:pPr>
        <w:rPr>
          <w:lang w:val="de-DE" w:eastAsia="de-DE"/>
        </w:rPr>
      </w:pPr>
      <w:r>
        <w:rPr>
          <w:lang w:val="de-DE" w:eastAsia="de-DE"/>
        </w:rPr>
        <w:t xml:space="preserve">Mithilfe des vorliegenden Dossiers als Leitfaden </w:t>
      </w:r>
      <w:r w:rsidR="005E7E15">
        <w:rPr>
          <w:lang w:val="de-DE" w:eastAsia="de-DE"/>
        </w:rPr>
        <w:t>sollen</w:t>
      </w:r>
      <w:r>
        <w:rPr>
          <w:lang w:val="de-DE" w:eastAsia="de-DE"/>
        </w:rPr>
        <w:t xml:space="preserve"> </w:t>
      </w:r>
      <w:r w:rsidR="00D71582">
        <w:rPr>
          <w:lang w:val="de-DE" w:eastAsia="de-DE"/>
        </w:rPr>
        <w:t xml:space="preserve">während der nächsten Wochen </w:t>
      </w:r>
      <w:r>
        <w:rPr>
          <w:lang w:val="de-DE" w:eastAsia="de-DE"/>
        </w:rPr>
        <w:t xml:space="preserve">sowohl </w:t>
      </w:r>
      <w:r>
        <w:rPr>
          <w:b/>
          <w:bCs/>
          <w:lang w:val="de-DE" w:eastAsia="de-DE"/>
        </w:rPr>
        <w:t>Experimente im Chemielabor</w:t>
      </w:r>
      <w:r>
        <w:rPr>
          <w:lang w:val="de-DE" w:eastAsia="de-DE"/>
        </w:rPr>
        <w:t xml:space="preserve"> durchgeführt als auch </w:t>
      </w:r>
      <w:r w:rsidRPr="004C35F5">
        <w:rPr>
          <w:b/>
          <w:bCs/>
          <w:lang w:val="de-DE" w:eastAsia="de-DE"/>
        </w:rPr>
        <w:t>theoretische Grundlagen</w:t>
      </w:r>
      <w:r>
        <w:rPr>
          <w:lang w:val="de-DE" w:eastAsia="de-DE"/>
        </w:rPr>
        <w:t xml:space="preserve"> behandelt</w:t>
      </w:r>
      <w:r w:rsidR="005E7E15">
        <w:rPr>
          <w:lang w:val="de-DE" w:eastAsia="de-DE"/>
        </w:rPr>
        <w:t xml:space="preserve"> werden</w:t>
      </w:r>
      <w:r>
        <w:rPr>
          <w:lang w:val="de-DE" w:eastAsia="de-DE"/>
        </w:rPr>
        <w:t xml:space="preserve">. </w:t>
      </w:r>
      <w:r w:rsidR="005327F6">
        <w:rPr>
          <w:lang w:val="de-DE" w:eastAsia="de-DE"/>
        </w:rPr>
        <w:t xml:space="preserve">Um den unterschiedlichen Vorkenntnissen Rechnung zu tragen, </w:t>
      </w:r>
      <w:r>
        <w:rPr>
          <w:lang w:val="de-DE" w:eastAsia="de-DE"/>
        </w:rPr>
        <w:t>kann vieles selbständig und im eigenen Tempo erarbeitet werden.</w:t>
      </w:r>
    </w:p>
    <w:p w14:paraId="61FDB770" w14:textId="76CD0A48" w:rsidR="006751E1" w:rsidRDefault="006751E1" w:rsidP="00A51CFF">
      <w:pPr>
        <w:spacing w:before="360"/>
        <w:rPr>
          <w:lang w:val="de-DE" w:eastAsia="de-DE"/>
        </w:rPr>
      </w:pPr>
      <w:r>
        <w:rPr>
          <w:lang w:val="de-DE" w:eastAsia="de-DE"/>
        </w:rPr>
        <w:t>Die Experimente sind durchnummeriert</w:t>
      </w:r>
      <w:r w:rsidR="00011FD6">
        <w:rPr>
          <w:lang w:val="de-DE" w:eastAsia="de-DE"/>
        </w:rPr>
        <w:t xml:space="preserve"> und</w:t>
      </w:r>
      <w:r>
        <w:rPr>
          <w:lang w:val="de-DE" w:eastAsia="de-DE"/>
        </w:rPr>
        <w:t xml:space="preserve"> </w:t>
      </w:r>
      <w:r w:rsidR="00D22DFF">
        <w:rPr>
          <w:lang w:val="de-DE" w:eastAsia="de-DE"/>
        </w:rPr>
        <w:t>wie folgt</w:t>
      </w:r>
      <w:r>
        <w:rPr>
          <w:lang w:val="de-DE" w:eastAsia="de-DE"/>
        </w:rPr>
        <w:t xml:space="preserve"> gekennzeichnet: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D22DFF" w:rsidRPr="001A5B00" w14:paraId="6A3D33F8" w14:textId="77777777" w:rsidTr="00D31526">
        <w:tc>
          <w:tcPr>
            <w:tcW w:w="1101" w:type="dxa"/>
          </w:tcPr>
          <w:p w14:paraId="48FE379E" w14:textId="77777777" w:rsidR="00D22DFF" w:rsidRDefault="00D22DFF" w:rsidP="00D31526">
            <w:pPr>
              <w:pStyle w:val="Martina"/>
              <w:spacing w:after="0"/>
            </w:pPr>
            <w:r>
              <w:rPr>
                <w:noProof/>
              </w:rPr>
              <w:drawing>
                <wp:inline distT="0" distB="0" distL="0" distR="0" wp14:anchorId="6DAEF678" wp14:editId="6C324B42">
                  <wp:extent cx="508635" cy="539750"/>
                  <wp:effectExtent l="25400" t="25400" r="24765" b="31750"/>
                  <wp:docPr id="597" name="Grafik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446" w:type="dxa"/>
            <w:vAlign w:val="center"/>
          </w:tcPr>
          <w:p w14:paraId="5BA87FD7" w14:textId="30ED7BD9" w:rsidR="00D22DFF" w:rsidRPr="001A5B00" w:rsidRDefault="00D22DFF" w:rsidP="00D31526">
            <w:pPr>
              <w:pStyle w:val="Aufgabe"/>
              <w:spacing w:before="0" w:after="0"/>
              <w:jc w:val="left"/>
              <w:rPr>
                <w:sz w:val="24"/>
              </w:rPr>
            </w:pPr>
            <w:r w:rsidRPr="00990616">
              <w:rPr>
                <w:sz w:val="24"/>
              </w:rPr>
              <w:t xml:space="preserve">Experiment </w:t>
            </w:r>
            <w:r>
              <w:rPr>
                <w:sz w:val="24"/>
              </w:rPr>
              <w:t>Nr.</w:t>
            </w:r>
            <w:r w:rsidRPr="00990616">
              <w:rPr>
                <w:sz w:val="24"/>
              </w:rPr>
              <w:t xml:space="preserve">: </w:t>
            </w:r>
            <w:r>
              <w:rPr>
                <w:sz w:val="24"/>
              </w:rPr>
              <w:br/>
              <w:t>Titel des Experiments</w:t>
            </w:r>
          </w:p>
        </w:tc>
      </w:tr>
      <w:tr w:rsidR="00D22DFF" w14:paraId="0B5241B2" w14:textId="77777777" w:rsidTr="00D31526">
        <w:trPr>
          <w:trHeight w:val="183"/>
        </w:trPr>
        <w:tc>
          <w:tcPr>
            <w:tcW w:w="1101" w:type="dxa"/>
          </w:tcPr>
          <w:p w14:paraId="48FF9B44" w14:textId="77777777" w:rsidR="00D22DFF" w:rsidRDefault="00D22DFF" w:rsidP="00D31526">
            <w:pPr>
              <w:pStyle w:val="Martina"/>
              <w:spacing w:after="0"/>
            </w:pPr>
            <w:r>
              <w:rPr>
                <w:noProof/>
                <w:lang w:val="de-DE" w:eastAsia="de-DE"/>
              </w:rPr>
              <w:drawing>
                <wp:inline distT="0" distB="0" distL="0" distR="0" wp14:anchorId="607E11F2" wp14:editId="5F834B33">
                  <wp:extent cx="511200" cy="511200"/>
                  <wp:effectExtent l="25400" t="25400" r="22225" b="22225"/>
                  <wp:docPr id="598" name="Grafik 59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446" w:type="dxa"/>
            <w:vAlign w:val="center"/>
          </w:tcPr>
          <w:p w14:paraId="10F4684E" w14:textId="3A1784E9" w:rsidR="00D22DFF" w:rsidRPr="0051279D" w:rsidRDefault="00713AB3" w:rsidP="00D31526">
            <w:pPr>
              <w:pStyle w:val="Martina"/>
              <w:spacing w:after="0"/>
              <w:rPr>
                <w:rFonts w:ascii="Arial" w:hAnsi="Arial" w:cs="Arial"/>
                <w:sz w:val="21"/>
                <w:szCs w:val="16"/>
              </w:rPr>
            </w:pPr>
            <w:r w:rsidRPr="0051279D">
              <w:rPr>
                <w:rFonts w:ascii="Arial" w:hAnsi="Arial" w:cs="Arial"/>
                <w:sz w:val="21"/>
                <w:szCs w:val="16"/>
              </w:rPr>
              <w:t>T</w:t>
            </w:r>
            <w:r w:rsidR="00D22DFF" w:rsidRPr="0051279D">
              <w:rPr>
                <w:rFonts w:ascii="Arial" w:hAnsi="Arial" w:cs="Arial"/>
                <w:sz w:val="21"/>
                <w:szCs w:val="16"/>
              </w:rPr>
              <w:t>heoretische Grundlagen, mithilfe derer sich das Experiment deuten lässt</w:t>
            </w:r>
            <w:r w:rsidR="00BE2352" w:rsidRPr="0051279D">
              <w:rPr>
                <w:rFonts w:ascii="Arial" w:hAnsi="Arial" w:cs="Arial"/>
                <w:sz w:val="21"/>
                <w:szCs w:val="16"/>
              </w:rPr>
              <w:t xml:space="preserve">; </w:t>
            </w:r>
            <w:r w:rsidR="000F131F" w:rsidRPr="0051279D">
              <w:rPr>
                <w:rFonts w:ascii="Arial" w:hAnsi="Arial" w:cs="Arial"/>
                <w:sz w:val="21"/>
                <w:szCs w:val="16"/>
              </w:rPr>
              <w:t xml:space="preserve">Links zu Erklärvideos, </w:t>
            </w:r>
            <w:r w:rsidR="00AB3223" w:rsidRPr="0051279D">
              <w:rPr>
                <w:rFonts w:ascii="Arial" w:hAnsi="Arial" w:cs="Arial"/>
                <w:sz w:val="21"/>
                <w:szCs w:val="16"/>
              </w:rPr>
              <w:t>Lernkontrollen</w:t>
            </w:r>
            <w:r w:rsidR="00BE2352" w:rsidRPr="0051279D">
              <w:rPr>
                <w:rFonts w:ascii="Arial" w:hAnsi="Arial" w:cs="Arial"/>
                <w:sz w:val="21"/>
                <w:szCs w:val="16"/>
              </w:rPr>
              <w:t xml:space="preserve">, </w:t>
            </w:r>
            <w:r w:rsidR="000F131F" w:rsidRPr="0051279D">
              <w:rPr>
                <w:rFonts w:ascii="Arial" w:hAnsi="Arial" w:cs="Arial"/>
                <w:sz w:val="21"/>
                <w:szCs w:val="16"/>
              </w:rPr>
              <w:t>Kurzfilmen</w:t>
            </w:r>
            <w:r w:rsidR="00BE2352" w:rsidRPr="0051279D">
              <w:rPr>
                <w:rFonts w:ascii="Arial" w:hAnsi="Arial" w:cs="Arial"/>
                <w:sz w:val="21"/>
                <w:szCs w:val="16"/>
              </w:rPr>
              <w:t xml:space="preserve">, </w:t>
            </w:r>
            <w:r w:rsidR="000F131F" w:rsidRPr="0051279D">
              <w:rPr>
                <w:rFonts w:ascii="Arial" w:hAnsi="Arial" w:cs="Arial"/>
                <w:sz w:val="21"/>
                <w:szCs w:val="16"/>
              </w:rPr>
              <w:t>weiterführenden Dokumenten</w:t>
            </w:r>
            <w:r w:rsidR="00BE2352" w:rsidRPr="0051279D">
              <w:rPr>
                <w:rFonts w:ascii="Arial" w:hAnsi="Arial" w:cs="Arial"/>
                <w:sz w:val="21"/>
                <w:szCs w:val="16"/>
              </w:rPr>
              <w:t xml:space="preserve"> etc.</w:t>
            </w:r>
          </w:p>
        </w:tc>
      </w:tr>
    </w:tbl>
    <w:p w14:paraId="68CC4488" w14:textId="5F6BC655" w:rsidR="00285B18" w:rsidRDefault="00285B18" w:rsidP="00A51CFF">
      <w:pPr>
        <w:pStyle w:val="Martina"/>
        <w:spacing w:before="240" w:after="120"/>
      </w:pPr>
      <w:r>
        <w:t xml:space="preserve">Ein </w:t>
      </w:r>
      <w:r w:rsidRPr="00285B18">
        <w:t>einleitender Abschnitt «Theoretischer Hintergrund und Versuchsidee»</w:t>
      </w:r>
      <w:r>
        <w:t xml:space="preserve"> beschreibt die Idee des Versuchs</w:t>
      </w:r>
      <w:r w:rsidR="00FB521B">
        <w:t>, erläutert die wichtigsten theoretischen Grundlagen zum Experiment</w:t>
      </w:r>
      <w:r>
        <w:t xml:space="preserve"> und verweist auf zusätzliche Materialien</w:t>
      </w:r>
      <w:r w:rsidR="00A51CFF">
        <w:t xml:space="preserve"> zum Thema</w:t>
      </w:r>
      <w:r>
        <w:t xml:space="preserve">. Danach wird das Vorgehen beschrieben, wobei jeweils die Beobachtungen genau festzuhalten sind. </w:t>
      </w:r>
      <w:r w:rsidR="00B46482">
        <w:t xml:space="preserve">Der Abschnitt «Entsorgung» hält fest, wo Abfälle entsorgt werden müssen – frage im Zweifelsfall nach! </w:t>
      </w:r>
      <w:r>
        <w:t>Schliesslich wird unter «Auswertung» nach Erklärungen für die gemachten Beobachtungen gesucht</w:t>
      </w:r>
      <w:r w:rsidR="007F177D">
        <w:t xml:space="preserve"> und</w:t>
      </w:r>
      <w:r>
        <w:t xml:space="preserve"> die Ergebnisse werden interpretiert. </w:t>
      </w:r>
    </w:p>
    <w:p w14:paraId="77E1BF21" w14:textId="5456CDA5" w:rsidR="00BF408E" w:rsidRPr="00285B18" w:rsidRDefault="00BF408E" w:rsidP="00BF408E">
      <w:pPr>
        <w:pStyle w:val="Martina"/>
        <w:spacing w:before="120" w:after="120"/>
      </w:pPr>
      <w:r>
        <w:t xml:space="preserve">Einige Grundlagen zum Arbeiten im Chemielabor (z.B. Gefahrensymbole, Anleitung zum Bedienen des Gasbrenners, Namen von Glaswaren etc.) sind im Dossier </w:t>
      </w:r>
      <w:r w:rsidRPr="006C46BC">
        <w:t>«Sicherheit und Arbeitsweise im Chemielabor»</w:t>
      </w:r>
      <w:r>
        <w:t xml:space="preserve"> zusammengefasst. Dieses Dokument muss keinesfalls auswendiggelernt werden, es </w:t>
      </w:r>
      <w:r w:rsidR="00CE0E4E">
        <w:t>soll</w:t>
      </w:r>
      <w:r>
        <w:t xml:space="preserve"> </w:t>
      </w:r>
      <w:r w:rsidR="00D555EF">
        <w:t>zum</w:t>
      </w:r>
      <w:r>
        <w:t xml:space="preserve"> Nachschlage</w:t>
      </w:r>
      <w:r w:rsidR="00D555EF">
        <w:t>n</w:t>
      </w:r>
      <w:r>
        <w:t xml:space="preserve"> und </w:t>
      </w:r>
      <w:r w:rsidR="00D555EF">
        <w:t xml:space="preserve">als </w:t>
      </w:r>
      <w:r>
        <w:t>Hilfsmittel</w:t>
      </w:r>
      <w:r w:rsidR="00CE0E4E">
        <w:t xml:space="preserve"> dienen</w:t>
      </w:r>
      <w:r>
        <w:t>.</w:t>
      </w:r>
    </w:p>
    <w:p w14:paraId="61124565" w14:textId="77777777" w:rsidR="008326DE" w:rsidRDefault="008326DE" w:rsidP="008326DE">
      <w:pPr>
        <w:pStyle w:val="Martina"/>
        <w:spacing w:before="360" w:after="120"/>
      </w:pPr>
      <w:r>
        <w:t xml:space="preserve">Je nachdem, was im </w:t>
      </w:r>
      <w:proofErr w:type="gramStart"/>
      <w:r>
        <w:t>GF Chemie</w:t>
      </w:r>
      <w:proofErr w:type="gramEnd"/>
      <w:r>
        <w:t xml:space="preserve"> behandelt wurde, sind die theoretischen Grundlagen schon mehr oder weniger bekannt. Einiges wird vermutlich für alle Repetition sein, anderes für alle neu. In einigen Lektionen bekommst du Zeit, gewisse theoretische Abschnitte selbständig durchzuarbeiten, Aufgaben zu lösen, Experimente vorzubereiten oder fertig auszuwerten sowie Fragen zu stellen. Entscheide dann jeweils selbst, welche Abschnitte in diesem Dossier und welche zusätzlichen (verlinkten) Unterlagen du wie detailliert studieren musst. Zu deiner Kontrolle dienen die Fragen und Aufgaben zu den Experimenten: Wenn du diese beantworten bzw. lösen kannst, hast du die wichtigsten Konzepte verstanden. Einige Themen (z.B. Reaktionsmechanismen und Reaktionstypen der organischen Chemie) werden wir später noch vertiefen.</w:t>
      </w:r>
    </w:p>
    <w:p w14:paraId="791FA40B" w14:textId="2FEA4F5A" w:rsidR="00DA526F" w:rsidRPr="00285B18" w:rsidRDefault="00DA526F" w:rsidP="00285B18">
      <w:pPr>
        <w:pStyle w:val="Martina"/>
        <w:spacing w:before="360" w:after="120"/>
        <w:rPr>
          <w:rFonts w:ascii="Arial" w:hAnsi="Arial" w:cs="Arial"/>
          <w:b/>
          <w:i/>
          <w:sz w:val="23"/>
          <w:szCs w:val="23"/>
        </w:rPr>
      </w:pPr>
      <w:r>
        <w:t>Viel Erfolg und viel Spass!</w:t>
      </w:r>
    </w:p>
    <w:p w14:paraId="3A15068B" w14:textId="434868BB" w:rsidR="00B8083A" w:rsidRPr="00D9370C" w:rsidRDefault="00B8083A" w:rsidP="00D25A60">
      <w:pPr>
        <w:spacing w:before="240"/>
      </w:pPr>
      <w:r w:rsidRPr="00D9370C">
        <w:br w:type="page"/>
      </w:r>
    </w:p>
    <w:p w14:paraId="5CDA106F" w14:textId="79DF356A" w:rsidR="006C524C" w:rsidRPr="00D9370C" w:rsidRDefault="0081606B" w:rsidP="009C1E93">
      <w:pPr>
        <w:pStyle w:val="berschrift1"/>
        <w:numPr>
          <w:ilvl w:val="0"/>
          <w:numId w:val="20"/>
        </w:numPr>
      </w:pPr>
      <w:bookmarkStart w:id="6" w:name="_Toc47296512"/>
      <w:bookmarkStart w:id="7" w:name="_Toc78122702"/>
      <w:r w:rsidRPr="00D9370C">
        <w:lastRenderedPageBreak/>
        <w:t>Einleitung</w:t>
      </w:r>
      <w:bookmarkEnd w:id="6"/>
      <w:bookmarkEnd w:id="7"/>
    </w:p>
    <w:p w14:paraId="1393FA89" w14:textId="3BBDCF2D" w:rsidR="007B5BF5" w:rsidRDefault="00482F60" w:rsidP="00E04D66">
      <w:pPr>
        <w:pStyle w:val="Martina"/>
      </w:pPr>
      <w:r>
        <w:t xml:space="preserve">Viele </w:t>
      </w:r>
      <w:r w:rsidR="00483939" w:rsidRPr="00FB1DD3">
        <w:t xml:space="preserve">Moleküle </w:t>
      </w:r>
      <w:r w:rsidR="008D76CC">
        <w:t>sind</w:t>
      </w:r>
      <w:r w:rsidR="00483939" w:rsidRPr="00FB1DD3">
        <w:t xml:space="preserve"> </w:t>
      </w:r>
      <w:proofErr w:type="gramStart"/>
      <w:r w:rsidR="004348B1">
        <w:t xml:space="preserve">aus </w:t>
      </w:r>
      <w:r w:rsidR="00483939" w:rsidRPr="00FB1DD3">
        <w:t>vergleichsweise</w:t>
      </w:r>
      <w:proofErr w:type="gramEnd"/>
      <w:r w:rsidR="00483939" w:rsidRPr="00FB1DD3">
        <w:t xml:space="preserve"> </w:t>
      </w:r>
      <w:r w:rsidR="004348B1">
        <w:t>wenigen Atomen aufgebaut</w:t>
      </w:r>
      <w:r w:rsidR="00113820">
        <w:t xml:space="preserve"> und entsprechend winzig</w:t>
      </w:r>
      <w:r w:rsidR="00483939" w:rsidRPr="00FB1DD3">
        <w:t xml:space="preserve">. Da die Gerüste organischer Verbindungen jedoch nahezu beliebig viele Kohlenstoffatome </w:t>
      </w:r>
      <w:r w:rsidR="00DC66CF">
        <w:t>enthalten</w:t>
      </w:r>
      <w:r w:rsidR="00483939" w:rsidRPr="00FB1DD3">
        <w:t xml:space="preserve"> können, sind auch Moleküle möglich, deren molare Masse</w:t>
      </w:r>
      <w:r w:rsidR="00C55ED1">
        <w:t xml:space="preserve"> </w:t>
      </w:r>
      <w:r w:rsidR="00C55ED1">
        <w:rPr>
          <w:i/>
        </w:rPr>
        <w:t>M</w:t>
      </w:r>
      <w:r w:rsidR="00124C86">
        <w:t xml:space="preserve"> </w:t>
      </w:r>
      <w:r w:rsidR="00DC4753">
        <w:t xml:space="preserve">jeweils </w:t>
      </w:r>
      <w:r w:rsidR="00B679E1">
        <w:t>über 1'000 g/</w:t>
      </w:r>
      <w:proofErr w:type="spellStart"/>
      <w:r w:rsidR="00B679E1">
        <w:t>mol</w:t>
      </w:r>
      <w:proofErr w:type="spellEnd"/>
      <w:r w:rsidR="00B679E1">
        <w:t xml:space="preserve"> lieg</w:t>
      </w:r>
      <w:r w:rsidR="00DC4753">
        <w:t>t</w:t>
      </w:r>
      <w:r w:rsidR="000A1B05">
        <w:t>. Verbindungen</w:t>
      </w:r>
      <w:r w:rsidR="00937989">
        <w:t>, die</w:t>
      </w:r>
      <w:r w:rsidR="00124C86">
        <w:t xml:space="preserve"> solche</w:t>
      </w:r>
      <w:r w:rsidR="000A1B05">
        <w:t xml:space="preserve"> </w:t>
      </w:r>
      <w:r w:rsidR="000A1B05">
        <w:rPr>
          <w:rFonts w:cs="TimesNewRoman,Italic"/>
          <w:b/>
          <w:iCs/>
        </w:rPr>
        <w:t>Makromoleküle</w:t>
      </w:r>
      <w:r w:rsidR="001F69BF">
        <w:rPr>
          <w:rFonts w:cs="TimesNewRoman,Italic"/>
          <w:b/>
          <w:iCs/>
        </w:rPr>
        <w:t xml:space="preserve"> </w:t>
      </w:r>
      <w:r w:rsidR="001F69BF" w:rsidRPr="000A1B05">
        <w:rPr>
          <w:rFonts w:cs="TimesNewRoman,Italic"/>
          <w:iCs/>
        </w:rPr>
        <w:t>(</w:t>
      </w:r>
      <w:r w:rsidR="001F69BF">
        <w:t>"Riesenmoleküle")</w:t>
      </w:r>
      <w:r w:rsidR="00B679E1">
        <w:t xml:space="preserve"> als kleinste</w:t>
      </w:r>
      <w:r w:rsidR="000A1B05">
        <w:t xml:space="preserve"> Teilchen</w:t>
      </w:r>
      <w:r w:rsidR="00937989">
        <w:t xml:space="preserve"> haben,</w:t>
      </w:r>
      <w:r w:rsidR="000A1B05">
        <w:t xml:space="preserve"> bezeichnet man als </w:t>
      </w:r>
      <w:r w:rsidR="000A1B05">
        <w:rPr>
          <w:b/>
        </w:rPr>
        <w:t>hochmolekulare Stoffe</w:t>
      </w:r>
      <w:r w:rsidR="00483939" w:rsidRPr="00FB1DD3">
        <w:t>.</w:t>
      </w:r>
      <w:r w:rsidR="007B5BF5">
        <w:t xml:space="preserve"> </w:t>
      </w:r>
      <w:r w:rsidR="007B5BF5" w:rsidRPr="001249C3">
        <w:t xml:space="preserve">Eiweisse </w:t>
      </w:r>
      <w:r w:rsidR="007B5BF5">
        <w:t>(</w:t>
      </w:r>
      <w:r w:rsidR="00B679E1">
        <w:t xml:space="preserve">= </w:t>
      </w:r>
      <w:r w:rsidR="007B5BF5">
        <w:t xml:space="preserve">Proteine) </w:t>
      </w:r>
      <w:r w:rsidR="007B5BF5" w:rsidRPr="001249C3">
        <w:t xml:space="preserve">und Cellulose </w:t>
      </w:r>
      <w:r w:rsidR="007B5BF5">
        <w:t xml:space="preserve">sind </w:t>
      </w:r>
      <w:r w:rsidR="00DE24FB">
        <w:t xml:space="preserve">natürlich vorkommende </w:t>
      </w:r>
      <w:r w:rsidR="007B5BF5">
        <w:t>Beispiele</w:t>
      </w:r>
      <w:r w:rsidR="00C55ED1">
        <w:t>. Daneben</w:t>
      </w:r>
      <w:r w:rsidR="00483939" w:rsidRPr="00FB1DD3">
        <w:t xml:space="preserve"> gibt es </w:t>
      </w:r>
      <w:r w:rsidR="00C55ED1">
        <w:t xml:space="preserve">aber </w:t>
      </w:r>
      <w:r w:rsidR="00483939" w:rsidRPr="00FB1DD3">
        <w:t>auch künstlich hergestellt</w:t>
      </w:r>
      <w:r w:rsidR="00B1265C">
        <w:t>e</w:t>
      </w:r>
      <w:r w:rsidR="00483939" w:rsidRPr="00FB1DD3">
        <w:t xml:space="preserve"> </w:t>
      </w:r>
      <w:r w:rsidR="00B1265C">
        <w:t xml:space="preserve">hochmolekulare Stoffe, sogenannte </w:t>
      </w:r>
      <w:r w:rsidR="00483939" w:rsidRPr="00FB1DD3">
        <w:rPr>
          <w:rFonts w:cs="TimesNewRoman,Italic"/>
          <w:b/>
          <w:iCs/>
        </w:rPr>
        <w:t>Kunststoffe</w:t>
      </w:r>
      <w:r w:rsidR="00483939" w:rsidRPr="00FB1DD3">
        <w:t xml:space="preserve">. </w:t>
      </w:r>
    </w:p>
    <w:p w14:paraId="09C7BAAA" w14:textId="38632FCC" w:rsidR="00483939" w:rsidRPr="0044757D" w:rsidRDefault="00775C73" w:rsidP="00C030BC">
      <w:pPr>
        <w:pStyle w:val="Martina"/>
      </w:pPr>
      <w:r w:rsidRPr="00B1265C">
        <w:rPr>
          <w:bCs/>
        </w:rPr>
        <w:t>Hochmolekulare Stoffe</w:t>
      </w:r>
      <w:r>
        <w:t xml:space="preserve"> besitzen –</w:t>
      </w:r>
      <w:r w:rsidR="00483939" w:rsidRPr="00FB1DD3">
        <w:t xml:space="preserve"> sofern sie überhaupt o</w:t>
      </w:r>
      <w:r>
        <w:t>hne Zersetzung schmelzbar sind –</w:t>
      </w:r>
      <w:r w:rsidR="00483939" w:rsidRPr="00FB1DD3">
        <w:t xml:space="preserve"> keine präzise</w:t>
      </w:r>
      <w:r w:rsidR="000B76B5">
        <w:t xml:space="preserve"> Schmelztemperatur, sondern </w:t>
      </w:r>
      <w:r w:rsidR="00483939" w:rsidRPr="00FB1DD3">
        <w:t xml:space="preserve">einen </w:t>
      </w:r>
      <w:r w:rsidR="00483939" w:rsidRPr="00FB1DD3">
        <w:rPr>
          <w:rFonts w:cs="TimesNewRoman,Italic"/>
          <w:b/>
          <w:iCs/>
        </w:rPr>
        <w:t>Erweichungsbereich</w:t>
      </w:r>
      <w:r w:rsidR="00B679E1">
        <w:t>, der</w:t>
      </w:r>
      <w:r w:rsidR="00483939" w:rsidRPr="00FB1DD3">
        <w:t xml:space="preserve"> </w:t>
      </w:r>
      <w:r w:rsidR="00B679E1">
        <w:t>sich</w:t>
      </w:r>
      <w:r w:rsidR="00483939" w:rsidRPr="00FB1DD3">
        <w:t xml:space="preserve"> </w:t>
      </w:r>
      <w:r w:rsidR="00B679E1" w:rsidRPr="00FB1DD3">
        <w:t>üblicherweise über ein Intervall von etwa 30</w:t>
      </w:r>
      <w:r w:rsidR="00B679E1">
        <w:t xml:space="preserve"> °C</w:t>
      </w:r>
      <w:r w:rsidR="00B679E1" w:rsidRPr="00FB1DD3">
        <w:t xml:space="preserve"> </w:t>
      </w:r>
      <w:r w:rsidR="00483939" w:rsidRPr="00FB1DD3">
        <w:t>erstreckt</w:t>
      </w:r>
      <w:r w:rsidR="0059185D">
        <w:t>. Die</w:t>
      </w:r>
      <w:r w:rsidR="00483939" w:rsidRPr="00FB1DD3">
        <w:t xml:space="preserve">s </w:t>
      </w:r>
      <w:r w:rsidR="00483939" w:rsidRPr="00B679E1">
        <w:t xml:space="preserve">ist </w:t>
      </w:r>
      <w:r w:rsidR="00456E08" w:rsidRPr="00B679E1">
        <w:t xml:space="preserve">hauptsächlich </w:t>
      </w:r>
      <w:r w:rsidR="00483939" w:rsidRPr="00B679E1">
        <w:t>auf zwei Gründe zurückzuführen:</w:t>
      </w:r>
    </w:p>
    <w:p w14:paraId="4E50D377" w14:textId="7C24CC5B" w:rsidR="00483939" w:rsidRPr="00FB1DD3" w:rsidRDefault="00483939" w:rsidP="009C1E93">
      <w:pPr>
        <w:pStyle w:val="Martina"/>
        <w:numPr>
          <w:ilvl w:val="0"/>
          <w:numId w:val="11"/>
        </w:numPr>
      </w:pPr>
      <w:r w:rsidRPr="00FB1DD3">
        <w:t xml:space="preserve">Die Makromoleküle eines bestimmten Kunststoffes sind </w:t>
      </w:r>
      <w:r w:rsidR="00DA663F">
        <w:t>unterschiedlich</w:t>
      </w:r>
      <w:r w:rsidRPr="00FB1DD3">
        <w:t xml:space="preserve"> lang. Hier </w:t>
      </w:r>
      <w:r w:rsidR="00F101D8">
        <w:t>gelangt</w:t>
      </w:r>
      <w:r w:rsidRPr="00FB1DD3">
        <w:t xml:space="preserve"> die Definition des Begriffes </w:t>
      </w:r>
      <w:r w:rsidR="00C65AEE">
        <w:t>«</w:t>
      </w:r>
      <w:r w:rsidRPr="00FB1DD3">
        <w:t>Reinstoff</w:t>
      </w:r>
      <w:r w:rsidR="00C65AEE">
        <w:t>»</w:t>
      </w:r>
      <w:r w:rsidR="00F101D8">
        <w:t xml:space="preserve"> an ihre Grenzen</w:t>
      </w:r>
      <w:r w:rsidRPr="00FB1DD3">
        <w:t xml:space="preserve">: Alle Makromoleküle desselben Kunststoffes entsprechen zwar </w:t>
      </w:r>
      <w:r w:rsidRPr="00DE24FB">
        <w:rPr>
          <w:i/>
          <w:iCs/>
        </w:rPr>
        <w:t>einem</w:t>
      </w:r>
      <w:r w:rsidRPr="00FB1DD3">
        <w:t xml:space="preserve"> </w:t>
      </w:r>
      <w:r w:rsidRPr="00DE24FB">
        <w:rPr>
          <w:iCs/>
        </w:rPr>
        <w:t>ganz genau definierten Bauprinzip</w:t>
      </w:r>
      <w:r w:rsidRPr="00FB1DD3">
        <w:t xml:space="preserve">, doch sind die </w:t>
      </w:r>
      <w:r w:rsidR="00DE24FB">
        <w:t xml:space="preserve">riesigen </w:t>
      </w:r>
      <w:r w:rsidRPr="00FB1DD3">
        <w:t>Moleküle nicht mehr im streng</w:t>
      </w:r>
      <w:r w:rsidR="001724D3">
        <w:t>st</w:t>
      </w:r>
      <w:r w:rsidRPr="00FB1DD3">
        <w:t>en Sinn identisch.</w:t>
      </w:r>
    </w:p>
    <w:p w14:paraId="0DCD4F8E" w14:textId="6EA53915" w:rsidR="00483939" w:rsidRPr="00FB1DD3" w:rsidRDefault="00D862E4" w:rsidP="009C1E93">
      <w:pPr>
        <w:pStyle w:val="Martina"/>
        <w:numPr>
          <w:ilvl w:val="0"/>
          <w:numId w:val="11"/>
        </w:numPr>
      </w:pPr>
      <w:r>
        <w:t xml:space="preserve">Zwischen </w:t>
      </w:r>
      <w:r w:rsidR="00483939" w:rsidRPr="00FB1DD3">
        <w:t>Makromoleküle</w:t>
      </w:r>
      <w:r>
        <w:t>n</w:t>
      </w:r>
      <w:r w:rsidR="00483939" w:rsidRPr="00FB1DD3">
        <w:t xml:space="preserve"> w</w:t>
      </w:r>
      <w:r>
        <w:t>irken</w:t>
      </w:r>
      <w:r w:rsidR="00B523C1">
        <w:t xml:space="preserve"> wegen ihrer riesigen O</w:t>
      </w:r>
      <w:r w:rsidR="00483939" w:rsidRPr="00FB1DD3">
        <w:t>berflä</w:t>
      </w:r>
      <w:r>
        <w:t xml:space="preserve">che selbst dann </w:t>
      </w:r>
      <w:r w:rsidR="00352793">
        <w:t>sehr starke</w:t>
      </w:r>
      <w:r>
        <w:t xml:space="preserve"> zwischenmolekulare W</w:t>
      </w:r>
      <w:r w:rsidR="004634FA">
        <w:t>W</w:t>
      </w:r>
      <w:r w:rsidR="00483939" w:rsidRPr="00FB1DD3">
        <w:t xml:space="preserve">, wenn </w:t>
      </w:r>
      <w:r w:rsidR="009C0ADD">
        <w:t>ausschliesslich</w:t>
      </w:r>
      <w:r w:rsidR="00483939" w:rsidRPr="00FB1DD3">
        <w:t xml:space="preserve"> </w:t>
      </w:r>
      <w:r>
        <w:t>Dispersions-W</w:t>
      </w:r>
      <w:r w:rsidR="00AC67A6">
        <w:t>W</w:t>
      </w:r>
      <w:r w:rsidR="00CD5930">
        <w:rPr>
          <w:rStyle w:val="Funotenzeichen"/>
        </w:rPr>
        <w:footnoteReference w:id="1"/>
      </w:r>
      <w:r w:rsidR="00CD5930">
        <w:t xml:space="preserve"> </w:t>
      </w:r>
      <w:r w:rsidR="00483939" w:rsidRPr="00FB1DD3">
        <w:t>mög</w:t>
      </w:r>
      <w:r w:rsidR="009C0ADD">
        <w:t>lich sind. E</w:t>
      </w:r>
      <w:r w:rsidR="00483939" w:rsidRPr="00FB1DD3">
        <w:t xml:space="preserve">s </w:t>
      </w:r>
      <w:r w:rsidR="009C0ADD">
        <w:t>k</w:t>
      </w:r>
      <w:r w:rsidR="00581EE8">
        <w:t>ommt</w:t>
      </w:r>
      <w:r w:rsidR="009C0ADD">
        <w:t xml:space="preserve"> </w:t>
      </w:r>
      <w:r w:rsidR="00483939" w:rsidRPr="00FB1DD3">
        <w:t>vor, dass sich ein bestimmter Molekülteil von seinem Nach</w:t>
      </w:r>
      <w:r w:rsidR="00352793">
        <w:t>barm</w:t>
      </w:r>
      <w:r w:rsidR="00483939" w:rsidRPr="00FB1DD3">
        <w:t>olekül gelöst hat</w:t>
      </w:r>
      <w:r w:rsidR="001724D3">
        <w:t xml:space="preserve"> und verschiebbar ist</w:t>
      </w:r>
      <w:r w:rsidR="00483939" w:rsidRPr="00FB1DD3">
        <w:t>, während andere Teil</w:t>
      </w:r>
      <w:r w:rsidR="00FF49B7">
        <w:t>e</w:t>
      </w:r>
      <w:r w:rsidR="00483939" w:rsidRPr="00FB1DD3">
        <w:t xml:space="preserve"> noch nicht </w:t>
      </w:r>
      <w:r w:rsidR="00581EE8">
        <w:t>sämtliche</w:t>
      </w:r>
      <w:r w:rsidR="00483939" w:rsidRPr="00FB1DD3">
        <w:t xml:space="preserve"> </w:t>
      </w:r>
      <w:r w:rsidR="00F9551F">
        <w:t>W</w:t>
      </w:r>
      <w:r w:rsidR="005E60D4">
        <w:t>W</w:t>
      </w:r>
      <w:r w:rsidR="00483939" w:rsidRPr="00FB1DD3">
        <w:t xml:space="preserve"> über</w:t>
      </w:r>
      <w:r w:rsidR="00FF49B7">
        <w:t>wunden haben</w:t>
      </w:r>
      <w:r w:rsidR="00483939" w:rsidRPr="00FB1DD3">
        <w:t>. Da</w:t>
      </w:r>
      <w:r w:rsidR="00FF49B7">
        <w:t>nn</w:t>
      </w:r>
      <w:r w:rsidR="00483939" w:rsidRPr="00FB1DD3">
        <w:t xml:space="preserve"> ist die Verbindung "lokal geschmolzen"</w:t>
      </w:r>
      <w:r w:rsidR="00581EE8">
        <w:t>, was</w:t>
      </w:r>
      <w:r w:rsidR="00483939" w:rsidRPr="00FB1DD3">
        <w:t xml:space="preserve"> sich durch ei</w:t>
      </w:r>
      <w:r w:rsidR="00FF49B7">
        <w:t>n Erweichen</w:t>
      </w:r>
      <w:r w:rsidR="00581EE8">
        <w:t xml:space="preserve"> zeigt</w:t>
      </w:r>
      <w:r w:rsidR="00483939" w:rsidRPr="00FB1DD3">
        <w:t xml:space="preserve">. </w:t>
      </w:r>
      <w:r w:rsidR="000D6257">
        <w:t>Ein flüssiger,</w:t>
      </w:r>
      <w:r w:rsidR="00483939" w:rsidRPr="00FB1DD3">
        <w:t xml:space="preserve"> </w:t>
      </w:r>
      <w:r w:rsidR="000D6257">
        <w:t>vollständig</w:t>
      </w:r>
      <w:r w:rsidR="00B1265C">
        <w:t xml:space="preserve"> geschmolzener Kunststoff</w:t>
      </w:r>
      <w:r w:rsidR="00F9551F">
        <w:t xml:space="preserve"> liegt </w:t>
      </w:r>
      <w:r w:rsidR="00FF49B7">
        <w:t xml:space="preserve">erst </w:t>
      </w:r>
      <w:r w:rsidR="00483939" w:rsidRPr="00FB1DD3">
        <w:t xml:space="preserve">vor, wenn das </w:t>
      </w:r>
      <w:r w:rsidR="00483939" w:rsidRPr="00F9551F">
        <w:rPr>
          <w:i/>
        </w:rPr>
        <w:t>g</w:t>
      </w:r>
      <w:r w:rsidRPr="00F9551F">
        <w:rPr>
          <w:i/>
        </w:rPr>
        <w:t>anze</w:t>
      </w:r>
      <w:r w:rsidR="00763B6C">
        <w:t xml:space="preserve"> Riesenm</w:t>
      </w:r>
      <w:r>
        <w:t>olekül frei beweglich ist</w:t>
      </w:r>
      <w:r w:rsidR="00581EE8">
        <w:t>.</w:t>
      </w:r>
    </w:p>
    <w:p w14:paraId="7D33FA6E" w14:textId="613841BC" w:rsidR="00B679E1" w:rsidRPr="00B679E1" w:rsidRDefault="00352793" w:rsidP="00B63A10">
      <w:pPr>
        <w:pStyle w:val="Martina"/>
        <w:spacing w:after="360"/>
      </w:pPr>
      <w:r>
        <w:t xml:space="preserve">Der </w:t>
      </w:r>
      <w:r w:rsidR="00763B6C">
        <w:t xml:space="preserve">zweitgenannte </w:t>
      </w:r>
      <w:r w:rsidR="00483939" w:rsidRPr="00FB1DD3">
        <w:t xml:space="preserve">Punkt kann sich sogar im Festkörper </w:t>
      </w:r>
      <w:r w:rsidR="001724D3">
        <w:t xml:space="preserve">hochmolekularer Stoffe </w:t>
      </w:r>
      <w:r w:rsidR="00483939" w:rsidRPr="00FB1DD3">
        <w:t xml:space="preserve">bemerkbar machen. Je nach der Struktur </w:t>
      </w:r>
      <w:r w:rsidR="00171D36">
        <w:t>eines</w:t>
      </w:r>
      <w:r w:rsidR="001724D3">
        <w:t xml:space="preserve"> Kunsts</w:t>
      </w:r>
      <w:r w:rsidR="00483939" w:rsidRPr="00FB1DD3">
        <w:t>toffes können sich die Makromoleküle zu einem geordneten Gitter zusammenlagern</w:t>
      </w:r>
      <w:r w:rsidR="00763B6C">
        <w:t xml:space="preserve"> </w:t>
      </w:r>
      <w:r w:rsidR="00B679E1">
        <w:t xml:space="preserve">und </w:t>
      </w:r>
      <w:r w:rsidR="00B5171B">
        <w:rPr>
          <w:b/>
        </w:rPr>
        <w:t>teilkristalline</w:t>
      </w:r>
      <w:r w:rsidR="00B679E1">
        <w:t xml:space="preserve"> Bereiche bilden, oder </w:t>
      </w:r>
      <w:r w:rsidR="00483939" w:rsidRPr="00FB1DD3">
        <w:t xml:space="preserve">völlig ungeordnet </w:t>
      </w:r>
      <w:r w:rsidR="00B5171B">
        <w:rPr>
          <w:b/>
        </w:rPr>
        <w:t>(</w:t>
      </w:r>
      <w:r w:rsidR="00B679E1">
        <w:rPr>
          <w:b/>
        </w:rPr>
        <w:t>= </w:t>
      </w:r>
      <w:r w:rsidR="00B5171B">
        <w:rPr>
          <w:b/>
        </w:rPr>
        <w:t xml:space="preserve">amorph) </w:t>
      </w:r>
      <w:r w:rsidR="00483939" w:rsidRPr="00FB1DD3">
        <w:t>vorliegen</w:t>
      </w:r>
      <w:r w:rsidR="00B679E1">
        <w:t xml:space="preserve"> (Abbildung </w:t>
      </w:r>
      <w:r w:rsidR="00783247">
        <w:t>1).</w:t>
      </w:r>
    </w:p>
    <w:tbl>
      <w:tblPr>
        <w:tblStyle w:val="Tabellenraster"/>
        <w:tblW w:w="9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63"/>
      </w:tblGrid>
      <w:tr w:rsidR="00CE7332" w14:paraId="47368891" w14:textId="77777777" w:rsidTr="00F7343F">
        <w:tc>
          <w:tcPr>
            <w:tcW w:w="9863" w:type="dxa"/>
          </w:tcPr>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5804"/>
            </w:tblGrid>
            <w:tr w:rsidR="00B63A10" w14:paraId="73871D7F" w14:textId="77777777" w:rsidTr="00B63A10">
              <w:tc>
                <w:tcPr>
                  <w:tcW w:w="3828" w:type="dxa"/>
                  <w:vAlign w:val="center"/>
                </w:tcPr>
                <w:p w14:paraId="0B969299" w14:textId="75C4FAA2" w:rsidR="00B63A10" w:rsidRDefault="00B63A10" w:rsidP="00B63A10">
                  <w:pPr>
                    <w:pStyle w:val="Beschriftung"/>
                    <w:spacing w:before="0"/>
                    <w:jc w:val="left"/>
                    <w:rPr>
                      <w:noProof/>
                      <w:lang w:val="de-DE" w:eastAsia="de-DE"/>
                    </w:rPr>
                  </w:pPr>
                  <w:r w:rsidRPr="00890864">
                    <w:rPr>
                      <w:rFonts w:ascii="Times New Roman" w:hAnsi="Times New Roman"/>
                      <w:b w:val="0"/>
                      <w:noProof/>
                      <w:lang w:val="de-DE" w:eastAsia="de-DE"/>
                    </w:rPr>
                    <w:drawing>
                      <wp:inline distT="0" distB="0" distL="0" distR="0" wp14:anchorId="20D01323" wp14:editId="26E56391">
                        <wp:extent cx="2198141" cy="1611443"/>
                        <wp:effectExtent l="0" t="0" r="0" b="1905"/>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uktur.jpg"/>
                                <pic:cNvPicPr/>
                              </pic:nvPicPr>
                              <pic:blipFill>
                                <a:blip r:embed="rId25">
                                  <a:grayscl/>
                                  <a:extLst>
                                    <a:ext uri="{28A0092B-C50C-407E-A947-70E740481C1C}">
                                      <a14:useLocalDpi xmlns:a14="http://schemas.microsoft.com/office/drawing/2010/main" val="0"/>
                                    </a:ext>
                                  </a:extLst>
                                </a:blip>
                                <a:stretch>
                                  <a:fillRect/>
                                </a:stretch>
                              </pic:blipFill>
                              <pic:spPr>
                                <a:xfrm>
                                  <a:off x="0" y="0"/>
                                  <a:ext cx="2240386" cy="1642413"/>
                                </a:xfrm>
                                <a:prstGeom prst="rect">
                                  <a:avLst/>
                                </a:prstGeom>
                              </pic:spPr>
                            </pic:pic>
                          </a:graphicData>
                        </a:graphic>
                      </wp:inline>
                    </w:drawing>
                  </w:r>
                </w:p>
              </w:tc>
              <w:tc>
                <w:tcPr>
                  <w:tcW w:w="5804" w:type="dxa"/>
                  <w:vAlign w:val="center"/>
                </w:tcPr>
                <w:p w14:paraId="2A82B5D9" w14:textId="787357CC" w:rsidR="00B63A10" w:rsidRPr="00B63A10" w:rsidRDefault="00B63A10" w:rsidP="00B63A10">
                  <w:pPr>
                    <w:pStyle w:val="Beschriftung"/>
                    <w:spacing w:before="0"/>
                    <w:jc w:val="left"/>
                    <w:rPr>
                      <w:bCs w:val="0"/>
                    </w:rPr>
                  </w:pPr>
                  <w:r>
                    <w:t xml:space="preserve">Abbildung </w:t>
                  </w:r>
                  <w:r>
                    <w:fldChar w:fldCharType="begin"/>
                  </w:r>
                  <w:r>
                    <w:instrText xml:space="preserve"> SEQ Abbildung \* ARABIC </w:instrText>
                  </w:r>
                  <w:r>
                    <w:fldChar w:fldCharType="separate"/>
                  </w:r>
                  <w:r w:rsidR="00C71ECD">
                    <w:rPr>
                      <w:noProof/>
                    </w:rPr>
                    <w:t>1</w:t>
                  </w:r>
                  <w:r>
                    <w:fldChar w:fldCharType="end"/>
                  </w:r>
                  <w:r>
                    <w:t xml:space="preserve">: </w:t>
                  </w:r>
                  <w:r w:rsidRPr="00C36E92">
                    <w:rPr>
                      <w:bCs w:val="0"/>
                    </w:rPr>
                    <w:t xml:space="preserve">Schematische Darstellung der Grobstruktur der Makromoleküle in einem Kunststoff. </w:t>
                  </w:r>
                  <w:r>
                    <w:rPr>
                      <w:bCs w:val="0"/>
                    </w:rPr>
                    <w:t>Es</w:t>
                  </w:r>
                  <w:r w:rsidRPr="00C36E92">
                    <w:rPr>
                      <w:bCs w:val="0"/>
                    </w:rPr>
                    <w:t xml:space="preserve"> können teilkristalline (hell) und</w:t>
                  </w:r>
                  <w:r w:rsidRPr="00C36E92">
                    <w:rPr>
                      <w:rFonts w:cs="TimesNewRoman,Italic"/>
                      <w:bCs w:val="0"/>
                      <w:i/>
                      <w:iCs/>
                    </w:rPr>
                    <w:t xml:space="preserve"> amorphe </w:t>
                  </w:r>
                  <w:r w:rsidRPr="00C36E92">
                    <w:rPr>
                      <w:rFonts w:cs="TimesNewRoman,Italic"/>
                      <w:bCs w:val="0"/>
                      <w:iCs/>
                    </w:rPr>
                    <w:t>(dunkel)</w:t>
                  </w:r>
                  <w:r w:rsidRPr="00C36E92">
                    <w:rPr>
                      <w:rFonts w:cs="TimesNewRoman,Italic"/>
                      <w:bCs w:val="0"/>
                      <w:i/>
                      <w:iCs/>
                    </w:rPr>
                    <w:t xml:space="preserve"> </w:t>
                  </w:r>
                  <w:r w:rsidRPr="00C36E92">
                    <w:rPr>
                      <w:bCs w:val="0"/>
                    </w:rPr>
                    <w:t>Bereiche auftreten.</w:t>
                  </w:r>
                </w:p>
              </w:tc>
            </w:tr>
          </w:tbl>
          <w:p w14:paraId="2A2421EF" w14:textId="6734BAB6" w:rsidR="00E33F6D" w:rsidRPr="00E33F6D" w:rsidRDefault="00E33F6D" w:rsidP="00E33F6D">
            <w:pPr>
              <w:spacing w:before="360"/>
            </w:pPr>
            <w:r>
              <w:t>Wird die Temperatur weiter erhöht, so zersetzen sich hochmolekulare Stoffe oft. Sie sind zudem grundsätzlich in Wasser unlöslich und leiten den elektrischen Strom nicht.</w:t>
            </w:r>
          </w:p>
        </w:tc>
      </w:tr>
    </w:tbl>
    <w:p w14:paraId="0B18FC44" w14:textId="0B4711E2" w:rsidR="00CE7332" w:rsidRPr="00D9370C" w:rsidRDefault="00062C9A" w:rsidP="00D9370C">
      <w:pPr>
        <w:pStyle w:val="berschrift1"/>
      </w:pPr>
      <w:bookmarkStart w:id="8" w:name="_Toc47296513"/>
      <w:bookmarkStart w:id="9" w:name="_Toc78122703"/>
      <w:r w:rsidRPr="00D9370C">
        <w:lastRenderedPageBreak/>
        <w:t>Eigenschaften</w:t>
      </w:r>
      <w:r w:rsidR="00A25D5C" w:rsidRPr="00D9370C">
        <w:t xml:space="preserve"> und Verwendung</w:t>
      </w:r>
      <w:r w:rsidRPr="00D9370C">
        <w:t xml:space="preserve"> </w:t>
      </w:r>
      <w:r w:rsidR="00CE7332" w:rsidRPr="00D9370C">
        <w:t>von Kunststoffen</w:t>
      </w:r>
      <w:bookmarkEnd w:id="8"/>
      <w:bookmarkEnd w:id="9"/>
    </w:p>
    <w:p w14:paraId="4ED37BCD" w14:textId="3C8C6C77" w:rsidR="00AE7660" w:rsidRDefault="00CE7332" w:rsidP="001E0FD7">
      <w:pPr>
        <w:pStyle w:val="Martina"/>
      </w:pPr>
      <w:r w:rsidRPr="00FB1DD3">
        <w:t xml:space="preserve">Die ersten Kunststoffe wurden zu Beginn des </w:t>
      </w:r>
      <w:r>
        <w:t>20.</w:t>
      </w:r>
      <w:r w:rsidRPr="00FB1DD3">
        <w:t xml:space="preserve"> J</w:t>
      </w:r>
      <w:r w:rsidR="00C56D22">
        <w:t>ahrhunderts</w:t>
      </w:r>
      <w:r w:rsidRPr="00FB1DD3">
        <w:t xml:space="preserve"> hergestellt. </w:t>
      </w:r>
      <w:r>
        <w:t>Lange</w:t>
      </w:r>
      <w:r w:rsidRPr="00FB1DD3">
        <w:t xml:space="preserve"> wurden Kunst</w:t>
      </w:r>
      <w:r>
        <w:t xml:space="preserve">stoffe </w:t>
      </w:r>
      <w:r w:rsidRPr="00FB1DD3">
        <w:t xml:space="preserve">abschätzig mit dem Wort </w:t>
      </w:r>
      <w:r w:rsidR="00B97342">
        <w:t>«</w:t>
      </w:r>
      <w:r w:rsidRPr="00FB1DD3">
        <w:t>Plastik</w:t>
      </w:r>
      <w:r w:rsidR="00B97342">
        <w:t>»</w:t>
      </w:r>
      <w:r w:rsidRPr="00FB1DD3">
        <w:t xml:space="preserve"> bezeichnet. Tatsächlich waren Gegenstände aus Kunststoff häufig im finanziellen wie im qualitativen Sinn billig. Dies hat sich </w:t>
      </w:r>
      <w:r>
        <w:t>aber</w:t>
      </w:r>
      <w:r w:rsidRPr="00FB1DD3">
        <w:t xml:space="preserve"> </w:t>
      </w:r>
      <w:r>
        <w:t>geändert:</w:t>
      </w:r>
      <w:r w:rsidRPr="00FB1DD3">
        <w:t xml:space="preserve"> Heute </w:t>
      </w:r>
      <w:r>
        <w:t>lassen sich</w:t>
      </w:r>
      <w:r w:rsidRPr="00FB1DD3">
        <w:t xml:space="preserve"> Kunststoffe mit massgeschneiderten Eigenschaf</w:t>
      </w:r>
      <w:r>
        <w:t>ten her</w:t>
      </w:r>
      <w:r w:rsidRPr="00FB1DD3">
        <w:t>stellen, die als hochwertige Werkstoffe nicht mehr</w:t>
      </w:r>
      <w:r>
        <w:t xml:space="preserve"> aus unserem Alltag</w:t>
      </w:r>
      <w:r w:rsidRPr="00FB1DD3">
        <w:t xml:space="preserve"> wegzuden</w:t>
      </w:r>
      <w:r>
        <w:t>ken sind</w:t>
      </w:r>
      <w:r w:rsidRPr="00FB1DD3">
        <w:t>.</w:t>
      </w:r>
    </w:p>
    <w:p w14:paraId="17A5308F" w14:textId="2F4C4044" w:rsidR="002027F0" w:rsidRPr="009E17E8" w:rsidRDefault="000D6257" w:rsidP="00DF03B5">
      <w:pPr>
        <w:pStyle w:val="Martina"/>
        <w:spacing w:after="120"/>
        <w:rPr>
          <w:color w:val="FF0000"/>
        </w:rPr>
      </w:pPr>
      <w:r>
        <w:t xml:space="preserve">Die folgenden Fragen beziehen sich auf den kurzen </w:t>
      </w:r>
      <w:r w:rsidRPr="005F13CD">
        <w:t>Filmausschnitt</w:t>
      </w:r>
      <w:r>
        <w:t xml:space="preserve"> </w:t>
      </w:r>
      <w:r w:rsidRPr="003C284F">
        <w:t>«Eigenschaften und Verwendung von Kunststoffen»</w:t>
      </w:r>
      <w:r>
        <w:t xml:space="preserve"> (</w:t>
      </w:r>
      <w:proofErr w:type="spellStart"/>
      <w:r>
        <w:rPr>
          <w:i/>
          <w:iCs/>
        </w:rPr>
        <w:t>moodle</w:t>
      </w:r>
      <w:proofErr w:type="spellEnd"/>
      <w:r>
        <w:t>, 14 min):</w:t>
      </w:r>
      <w:r w:rsidR="009E17E8">
        <w:t xml:space="preserve"> </w:t>
      </w:r>
      <w:r w:rsidR="00CD50D6" w:rsidRPr="00CD50D6">
        <w:rPr>
          <w:color w:val="FF0000"/>
          <w:sz w:val="20"/>
          <w:szCs w:val="15"/>
        </w:rPr>
        <w:t>(</w:t>
      </w:r>
      <w:r w:rsidR="00CD50D6">
        <w:rPr>
          <w:color w:val="FF0000"/>
          <w:sz w:val="20"/>
          <w:szCs w:val="15"/>
        </w:rPr>
        <w:t xml:space="preserve">einige </w:t>
      </w:r>
      <w:r w:rsidR="00CD50D6" w:rsidRPr="00CD50D6">
        <w:rPr>
          <w:color w:val="FF0000"/>
          <w:sz w:val="20"/>
          <w:szCs w:val="15"/>
        </w:rPr>
        <w:t>Antworten über ganzen Film</w:t>
      </w:r>
      <w:r w:rsidR="005F13CD">
        <w:rPr>
          <w:color w:val="FF0000"/>
          <w:sz w:val="20"/>
          <w:szCs w:val="15"/>
        </w:rPr>
        <w:t>ausschnitt</w:t>
      </w:r>
      <w:r w:rsidR="00CD50D6" w:rsidRPr="00CD50D6">
        <w:rPr>
          <w:color w:val="FF0000"/>
          <w:sz w:val="20"/>
          <w:szCs w:val="15"/>
        </w:rPr>
        <w:t xml:space="preserve"> «verteilt»)</w:t>
      </w:r>
    </w:p>
    <w:p w14:paraId="436144B5" w14:textId="453EB651" w:rsidR="00BA62B0" w:rsidRPr="00E62EDB" w:rsidRDefault="00BA62B0" w:rsidP="009C1E93">
      <w:pPr>
        <w:numPr>
          <w:ilvl w:val="0"/>
          <w:numId w:val="8"/>
        </w:numPr>
        <w:ind w:left="426" w:hanging="426"/>
      </w:pPr>
      <w:r w:rsidRPr="00E62EDB">
        <w:t xml:space="preserve">Nenne </w:t>
      </w:r>
      <w:r w:rsidR="00D0662F">
        <w:t xml:space="preserve">mindestens </w:t>
      </w:r>
      <w:r w:rsidRPr="00E62EDB">
        <w:t xml:space="preserve">drei Verwendungszwecke für </w:t>
      </w:r>
      <w:r w:rsidR="00C56D22">
        <w:t>Polyvinylchlorid (</w:t>
      </w:r>
      <w:r w:rsidRPr="00E62EDB">
        <w:t>PVC</w:t>
      </w:r>
      <w:r w:rsidR="00C56D22">
        <w:t>)</w:t>
      </w:r>
      <w:r w:rsidRPr="00E62EDB">
        <w:t xml:space="preserve">. </w:t>
      </w:r>
      <w:r w:rsidR="001B5284">
        <w:t>I</w:t>
      </w:r>
      <w:r w:rsidR="004348B1">
        <w:t>st</w:t>
      </w:r>
      <w:r w:rsidRPr="00E62EDB">
        <w:t xml:space="preserve"> </w:t>
      </w:r>
      <w:r w:rsidR="001B5284">
        <w:t xml:space="preserve">PVC </w:t>
      </w:r>
      <w:r w:rsidRPr="00E62EDB">
        <w:t>der heute am häufigsten verwendete Kunststoff?</w:t>
      </w:r>
    </w:p>
    <w:p w14:paraId="05959CE3" w14:textId="79C12E70" w:rsidR="00BA62B0" w:rsidRPr="00E62EDB" w:rsidRDefault="00BA62B0" w:rsidP="009C1E93">
      <w:pPr>
        <w:pStyle w:val="Listenabsatz"/>
        <w:numPr>
          <w:ilvl w:val="0"/>
          <w:numId w:val="9"/>
        </w:numPr>
        <w:spacing w:before="120" w:after="240"/>
        <w:rPr>
          <w:color w:val="FF0000"/>
        </w:rPr>
      </w:pPr>
      <w:r w:rsidRPr="00E62EDB">
        <w:rPr>
          <w:color w:val="FF0000"/>
        </w:rPr>
        <w:t>Aroma- und gasdichte Verpackungsfolien (nicht für Lebensmittel</w:t>
      </w:r>
      <w:r w:rsidR="00D70D49">
        <w:rPr>
          <w:color w:val="FF0000"/>
        </w:rPr>
        <w:t>,</w:t>
      </w:r>
      <w:r w:rsidRPr="00E62EDB">
        <w:rPr>
          <w:color w:val="FF0000"/>
        </w:rPr>
        <w:t xml:space="preserve"> </w:t>
      </w:r>
      <w:r w:rsidR="00F54C22">
        <w:rPr>
          <w:color w:val="FF0000"/>
        </w:rPr>
        <w:t xml:space="preserve">vgl. </w:t>
      </w:r>
      <w:r w:rsidR="00D1719F">
        <w:rPr>
          <w:color w:val="FF0000"/>
        </w:rPr>
        <w:t>2</w:t>
      </w:r>
      <w:r w:rsidR="00F54C22">
        <w:rPr>
          <w:color w:val="FF0000"/>
        </w:rPr>
        <w:t>)</w:t>
      </w:r>
      <w:r w:rsidRPr="00E62EDB">
        <w:rPr>
          <w:color w:val="FF0000"/>
        </w:rPr>
        <w:t>)</w:t>
      </w:r>
    </w:p>
    <w:p w14:paraId="0CA8EFEC" w14:textId="77777777" w:rsidR="00BA62B0" w:rsidRPr="00E62EDB" w:rsidRDefault="00BA62B0" w:rsidP="009C1E93">
      <w:pPr>
        <w:pStyle w:val="Listenabsatz"/>
        <w:numPr>
          <w:ilvl w:val="0"/>
          <w:numId w:val="9"/>
        </w:numPr>
        <w:spacing w:before="240" w:after="240"/>
        <w:rPr>
          <w:color w:val="FF0000"/>
        </w:rPr>
      </w:pPr>
      <w:r w:rsidRPr="00E62EDB">
        <w:rPr>
          <w:color w:val="FF0000"/>
        </w:rPr>
        <w:t>Wandschacht (Rohr aus PVC, um Kabel durchzuziehen)</w:t>
      </w:r>
    </w:p>
    <w:p w14:paraId="0C821766" w14:textId="4808D96C" w:rsidR="00BA62B0" w:rsidRPr="00E62EDB" w:rsidRDefault="00BA62B0" w:rsidP="009C1E93">
      <w:pPr>
        <w:pStyle w:val="Listenabsatz"/>
        <w:numPr>
          <w:ilvl w:val="0"/>
          <w:numId w:val="9"/>
        </w:numPr>
        <w:spacing w:before="240" w:after="0"/>
        <w:rPr>
          <w:color w:val="FF0000"/>
        </w:rPr>
      </w:pPr>
      <w:r w:rsidRPr="00E62EDB">
        <w:rPr>
          <w:color w:val="FF0000"/>
        </w:rPr>
        <w:t xml:space="preserve">Abwasserrohre, Fensterrahmen usw. auf dem Bau </w:t>
      </w:r>
    </w:p>
    <w:p w14:paraId="2694D39A" w14:textId="39FBA439" w:rsidR="00BA62B0" w:rsidRPr="00E62EDB" w:rsidRDefault="001B5284" w:rsidP="00323F27">
      <w:pPr>
        <w:spacing w:before="120" w:after="320"/>
        <w:ind w:left="426"/>
        <w:rPr>
          <w:color w:val="FF0000"/>
        </w:rPr>
      </w:pPr>
      <w:r>
        <w:rPr>
          <w:color w:val="FF0000"/>
        </w:rPr>
        <w:t xml:space="preserve">Nein, </w:t>
      </w:r>
      <w:r w:rsidR="00BA62B0" w:rsidRPr="001B5284">
        <w:rPr>
          <w:color w:val="FF0000"/>
        </w:rPr>
        <w:t>Polyethylen (PE)</w:t>
      </w:r>
      <w:r w:rsidR="004348B1">
        <w:rPr>
          <w:color w:val="FF0000"/>
        </w:rPr>
        <w:t xml:space="preserve"> ist</w:t>
      </w:r>
      <w:r w:rsidR="00BA62B0" w:rsidRPr="00E62EDB">
        <w:rPr>
          <w:color w:val="FF0000"/>
        </w:rPr>
        <w:t xml:space="preserve"> der am </w:t>
      </w:r>
      <w:r w:rsidR="004348B1">
        <w:rPr>
          <w:color w:val="FF0000"/>
        </w:rPr>
        <w:t>häufigste</w:t>
      </w:r>
      <w:r w:rsidR="00372192">
        <w:rPr>
          <w:color w:val="FF0000"/>
        </w:rPr>
        <w:t>n</w:t>
      </w:r>
      <w:r w:rsidR="004348B1">
        <w:rPr>
          <w:color w:val="FF0000"/>
        </w:rPr>
        <w:t xml:space="preserve">, </w:t>
      </w:r>
      <w:r w:rsidR="004348B1" w:rsidRPr="00E62EDB">
        <w:rPr>
          <w:color w:val="FF0000"/>
        </w:rPr>
        <w:t xml:space="preserve">PVC </w:t>
      </w:r>
      <w:r w:rsidR="004348B1">
        <w:rPr>
          <w:color w:val="FF0000"/>
        </w:rPr>
        <w:t>der am</w:t>
      </w:r>
      <w:r w:rsidR="004348B1" w:rsidRPr="00E62EDB">
        <w:rPr>
          <w:color w:val="FF0000"/>
        </w:rPr>
        <w:t xml:space="preserve"> </w:t>
      </w:r>
      <w:r w:rsidR="00BA62B0" w:rsidRPr="00E62EDB">
        <w:rPr>
          <w:color w:val="FF0000"/>
        </w:rPr>
        <w:t>zweithäufigsten verwendete</w:t>
      </w:r>
      <w:r w:rsidR="004348B1">
        <w:rPr>
          <w:color w:val="FF0000"/>
        </w:rPr>
        <w:t xml:space="preserve"> Kunststoff</w:t>
      </w:r>
      <w:r w:rsidR="00BA62B0" w:rsidRPr="00E62EDB">
        <w:rPr>
          <w:color w:val="FF0000"/>
        </w:rPr>
        <w:t>.</w:t>
      </w:r>
    </w:p>
    <w:p w14:paraId="75ADD543" w14:textId="77777777" w:rsidR="00A32088" w:rsidRPr="00E62EDB" w:rsidRDefault="00A32088" w:rsidP="009C1E93">
      <w:pPr>
        <w:numPr>
          <w:ilvl w:val="0"/>
          <w:numId w:val="8"/>
        </w:numPr>
        <w:ind w:left="426" w:hanging="426"/>
      </w:pPr>
      <w:r w:rsidRPr="00E62EDB">
        <w:t>Woraus bestehen die Folien von Lebensmittelverpackungen hauptsächlich?</w:t>
      </w:r>
    </w:p>
    <w:p w14:paraId="28DB555D" w14:textId="77777777" w:rsidR="00A32088" w:rsidRPr="00E62EDB" w:rsidRDefault="00A32088" w:rsidP="00323F27">
      <w:pPr>
        <w:spacing w:after="320"/>
        <w:ind w:left="426"/>
        <w:rPr>
          <w:color w:val="FF0000"/>
        </w:rPr>
      </w:pPr>
      <w:r w:rsidRPr="00E62EDB">
        <w:rPr>
          <w:color w:val="FF0000"/>
        </w:rPr>
        <w:t>Polyethylen (PE)</w:t>
      </w:r>
      <w:r>
        <w:rPr>
          <w:color w:val="FF0000"/>
        </w:rPr>
        <w:t>, in geringerem Masse auch Polypropylen (PP)</w:t>
      </w:r>
    </w:p>
    <w:p w14:paraId="582B0FDA" w14:textId="77777777" w:rsidR="00916F6E" w:rsidRPr="00E62EDB" w:rsidRDefault="00916F6E" w:rsidP="009C1E93">
      <w:pPr>
        <w:numPr>
          <w:ilvl w:val="0"/>
          <w:numId w:val="8"/>
        </w:numPr>
        <w:ind w:left="426" w:hanging="426"/>
      </w:pPr>
      <w:r w:rsidRPr="00E62EDB">
        <w:t>Was ist der Hauptgrund für den Einsatz von Kunststoffen im Automobilbau?</w:t>
      </w:r>
    </w:p>
    <w:p w14:paraId="73422788" w14:textId="77777777" w:rsidR="00916F6E" w:rsidRPr="00916F6E" w:rsidRDefault="00916F6E" w:rsidP="00323F27">
      <w:pPr>
        <w:spacing w:before="120" w:after="320"/>
        <w:ind w:left="426"/>
      </w:pPr>
      <w:r w:rsidRPr="00E62EDB">
        <w:rPr>
          <w:color w:val="FF0000"/>
        </w:rPr>
        <w:t>Kunststoffe sind spezifisch viel leichter als Metall oder Glas. Daher bewirken sie eine erhebliche Gewichtsersparnis, was wiederum einen kleineren Spritverbrauch mit sich bringt.</w:t>
      </w:r>
    </w:p>
    <w:p w14:paraId="3686825A" w14:textId="75AC6F99" w:rsidR="00BA62B0" w:rsidRPr="00E62EDB" w:rsidRDefault="00BA62B0" w:rsidP="009C1E93">
      <w:pPr>
        <w:numPr>
          <w:ilvl w:val="0"/>
          <w:numId w:val="8"/>
        </w:numPr>
        <w:spacing w:before="120"/>
        <w:ind w:left="426" w:hanging="426"/>
      </w:pPr>
      <w:r w:rsidRPr="00E62EDB">
        <w:t>Welche Funktionen kann ein Schaumstoff übernehmen?</w:t>
      </w:r>
    </w:p>
    <w:p w14:paraId="61439481" w14:textId="7CE3DDB9" w:rsidR="00BA62B0" w:rsidRPr="00E62EDB" w:rsidRDefault="00BA62B0" w:rsidP="009C1E93">
      <w:pPr>
        <w:pStyle w:val="Listenabsatz"/>
        <w:numPr>
          <w:ilvl w:val="0"/>
          <w:numId w:val="9"/>
        </w:numPr>
        <w:spacing w:before="120" w:after="240"/>
        <w:rPr>
          <w:color w:val="FF0000"/>
        </w:rPr>
      </w:pPr>
      <w:r w:rsidRPr="00E62EDB">
        <w:rPr>
          <w:color w:val="FF0000"/>
        </w:rPr>
        <w:t>Füllmaterial für Ritzen und Zwischenräume (Polyurethan</w:t>
      </w:r>
      <w:r w:rsidR="00D70D49">
        <w:rPr>
          <w:color w:val="FF0000"/>
        </w:rPr>
        <w:t xml:space="preserve">-Schaum = </w:t>
      </w:r>
      <w:r w:rsidRPr="00E62EDB">
        <w:rPr>
          <w:color w:val="FF0000"/>
        </w:rPr>
        <w:t>PU-Schaum)</w:t>
      </w:r>
    </w:p>
    <w:p w14:paraId="78A50295" w14:textId="57A8FA5C" w:rsidR="00BA62B0" w:rsidRPr="00E62EDB" w:rsidRDefault="00BA62B0" w:rsidP="009C1E93">
      <w:pPr>
        <w:pStyle w:val="Listenabsatz"/>
        <w:numPr>
          <w:ilvl w:val="0"/>
          <w:numId w:val="9"/>
        </w:numPr>
        <w:spacing w:before="120" w:after="320"/>
        <w:rPr>
          <w:color w:val="FF0000"/>
        </w:rPr>
      </w:pPr>
      <w:r w:rsidRPr="00E62EDB">
        <w:rPr>
          <w:color w:val="FF0000"/>
        </w:rPr>
        <w:t>Isoliermaterial (</w:t>
      </w:r>
      <w:r w:rsidR="007C1511">
        <w:rPr>
          <w:color w:val="FF0000"/>
        </w:rPr>
        <w:t xml:space="preserve">gegen </w:t>
      </w:r>
      <w:r w:rsidRPr="00E62EDB">
        <w:rPr>
          <w:color w:val="FF0000"/>
        </w:rPr>
        <w:t>Wärme und Schall)</w:t>
      </w:r>
    </w:p>
    <w:p w14:paraId="6D6119A5" w14:textId="53F74458" w:rsidR="00BA62B0" w:rsidRPr="00E62EDB" w:rsidRDefault="00D0546C" w:rsidP="009C1E93">
      <w:pPr>
        <w:numPr>
          <w:ilvl w:val="0"/>
          <w:numId w:val="8"/>
        </w:numPr>
        <w:ind w:left="426" w:hanging="426"/>
      </w:pPr>
      <w:r>
        <w:t>Welche</w:t>
      </w:r>
      <w:r w:rsidR="00BA62B0" w:rsidRPr="00E62EDB">
        <w:t xml:space="preserve"> Einsatzmöglichkeiten von Kunststoffen </w:t>
      </w:r>
      <w:r>
        <w:t xml:space="preserve">gibt es </w:t>
      </w:r>
      <w:r w:rsidR="00BA62B0" w:rsidRPr="00E62EDB">
        <w:t>in der Medizin</w:t>
      </w:r>
      <w:r>
        <w:t>?</w:t>
      </w:r>
    </w:p>
    <w:p w14:paraId="4121B12C" w14:textId="460D0B9B" w:rsidR="00BA62B0" w:rsidRPr="00E62EDB" w:rsidRDefault="00BA62B0" w:rsidP="009C1E93">
      <w:pPr>
        <w:pStyle w:val="Listenabsatz"/>
        <w:numPr>
          <w:ilvl w:val="0"/>
          <w:numId w:val="9"/>
        </w:numPr>
        <w:spacing w:before="120" w:after="240"/>
        <w:rPr>
          <w:color w:val="FF0000"/>
        </w:rPr>
      </w:pPr>
      <w:r w:rsidRPr="00E62EDB">
        <w:rPr>
          <w:color w:val="FF0000"/>
        </w:rPr>
        <w:t>Künstliches Hüftgelenk, Bandscheibenersatz</w:t>
      </w:r>
      <w:r w:rsidR="00F54C22">
        <w:rPr>
          <w:color w:val="FF0000"/>
        </w:rPr>
        <w:t xml:space="preserve"> (PE-Kissen)</w:t>
      </w:r>
    </w:p>
    <w:p w14:paraId="4496C3EB" w14:textId="16A2C7F5" w:rsidR="00BA62B0" w:rsidRPr="00E62EDB" w:rsidRDefault="001809B1" w:rsidP="009C1E93">
      <w:pPr>
        <w:pStyle w:val="Listenabsatz"/>
        <w:numPr>
          <w:ilvl w:val="0"/>
          <w:numId w:val="9"/>
        </w:numPr>
        <w:spacing w:before="240" w:after="240"/>
        <w:rPr>
          <w:color w:val="FF0000"/>
        </w:rPr>
      </w:pPr>
      <w:r>
        <w:rPr>
          <w:color w:val="FF0000"/>
        </w:rPr>
        <w:t xml:space="preserve">(farbige) </w:t>
      </w:r>
      <w:r w:rsidR="00BA62B0" w:rsidRPr="00E62EDB">
        <w:rPr>
          <w:color w:val="FF0000"/>
        </w:rPr>
        <w:t>Kontaktlinsen</w:t>
      </w:r>
    </w:p>
    <w:p w14:paraId="4433481B" w14:textId="08AB4C9A" w:rsidR="00BA62B0" w:rsidRPr="00E62EDB" w:rsidRDefault="00BA62B0" w:rsidP="009C1E93">
      <w:pPr>
        <w:pStyle w:val="Listenabsatz"/>
        <w:numPr>
          <w:ilvl w:val="0"/>
          <w:numId w:val="9"/>
        </w:numPr>
        <w:spacing w:before="240" w:after="360"/>
        <w:rPr>
          <w:color w:val="FF0000"/>
        </w:rPr>
      </w:pPr>
      <w:r w:rsidRPr="00E62EDB">
        <w:rPr>
          <w:color w:val="FF0000"/>
        </w:rPr>
        <w:t>(Infusions-, Dialyse-)Schläuche (flexible Schläuche zum Flüssigkeit</w:t>
      </w:r>
      <w:r w:rsidR="00985269">
        <w:rPr>
          <w:color w:val="FF0000"/>
        </w:rPr>
        <w:t>s</w:t>
      </w:r>
      <w:r w:rsidR="00CC096F">
        <w:rPr>
          <w:color w:val="FF0000"/>
        </w:rPr>
        <w:t>t</w:t>
      </w:r>
      <w:r w:rsidR="00985269" w:rsidRPr="00E62EDB">
        <w:rPr>
          <w:color w:val="FF0000"/>
        </w:rPr>
        <w:t>ransport</w:t>
      </w:r>
      <w:r w:rsidRPr="00E62EDB">
        <w:rPr>
          <w:color w:val="FF0000"/>
        </w:rPr>
        <w:t>)</w:t>
      </w:r>
    </w:p>
    <w:p w14:paraId="14C6330E" w14:textId="7E3A66C6" w:rsidR="00BA62B0" w:rsidRPr="00E62EDB" w:rsidRDefault="00BA62B0" w:rsidP="009C1E93">
      <w:pPr>
        <w:numPr>
          <w:ilvl w:val="0"/>
          <w:numId w:val="8"/>
        </w:numPr>
        <w:ind w:left="426" w:hanging="426"/>
      </w:pPr>
      <w:r w:rsidRPr="00E62EDB">
        <w:t>Zu welchem ungefähren Prozentsatz werden Kunststoffe in der Verpackungsindustrie und im Bau eingesetzt?</w:t>
      </w:r>
      <w:r w:rsidR="00323F27" w:rsidRPr="00323F27">
        <w:t xml:space="preserve"> </w:t>
      </w:r>
      <w:r w:rsidR="00C740B2">
        <w:t>An w</w:t>
      </w:r>
      <w:r w:rsidR="00323F27">
        <w:t>elche</w:t>
      </w:r>
      <w:r w:rsidR="00C740B2">
        <w:t>n</w:t>
      </w:r>
      <w:r w:rsidR="00323F27">
        <w:t xml:space="preserve"> weiteren Anwendung</w:t>
      </w:r>
      <w:r w:rsidR="00C740B2">
        <w:t>en</w:t>
      </w:r>
      <w:r w:rsidR="00323F27">
        <w:t xml:space="preserve"> für Kunststoffe </w:t>
      </w:r>
      <w:r w:rsidR="00C740B2">
        <w:t>wird geforscht</w:t>
      </w:r>
      <w:r w:rsidR="00323F27">
        <w:t>?</w:t>
      </w:r>
    </w:p>
    <w:p w14:paraId="12A1580F" w14:textId="7D830356" w:rsidR="00BA62B0" w:rsidRPr="00E62EDB" w:rsidRDefault="00BA62B0" w:rsidP="00DF03B5">
      <w:pPr>
        <w:spacing w:before="120" w:after="0"/>
        <w:ind w:left="852" w:hanging="426"/>
        <w:rPr>
          <w:color w:val="FF0000"/>
        </w:rPr>
      </w:pPr>
      <w:r w:rsidRPr="00E62EDB">
        <w:rPr>
          <w:color w:val="FF0000"/>
        </w:rPr>
        <w:t xml:space="preserve">je ca. 27% </w:t>
      </w:r>
      <w:r w:rsidR="00F54C22">
        <w:rPr>
          <w:color w:val="FF0000"/>
        </w:rPr>
        <w:t>(d.h. zusammen über die Hälfte)</w:t>
      </w:r>
    </w:p>
    <w:p w14:paraId="65895AAA" w14:textId="654BFB7B" w:rsidR="00826F73" w:rsidRDefault="00BA62B0" w:rsidP="00C740B2">
      <w:pPr>
        <w:ind w:left="852" w:hanging="426"/>
        <w:rPr>
          <w:color w:val="FF0000"/>
        </w:rPr>
      </w:pPr>
      <w:r w:rsidRPr="00E62EDB">
        <w:rPr>
          <w:color w:val="FF0000"/>
        </w:rPr>
        <w:t>(</w:t>
      </w:r>
      <w:r w:rsidRPr="00E62EDB">
        <w:rPr>
          <w:b/>
          <w:color w:val="FF0000"/>
        </w:rPr>
        <w:t>Zusatzinfo zum Anteil der Abfälle:</w:t>
      </w:r>
      <w:r w:rsidRPr="00E62EDB">
        <w:rPr>
          <w:color w:val="FF0000"/>
        </w:rPr>
        <w:t xml:space="preserve"> 62% Verpackung, 7% Bau, 5% Auto, 4% Elektro)</w:t>
      </w:r>
    </w:p>
    <w:p w14:paraId="2EFB8383" w14:textId="76624DF5" w:rsidR="00323F27" w:rsidRPr="00483EBB" w:rsidRDefault="00323F27" w:rsidP="00323F27">
      <w:pPr>
        <w:spacing w:after="240"/>
        <w:ind w:left="426"/>
        <w:rPr>
          <w:color w:val="FF0000"/>
        </w:rPr>
      </w:pPr>
      <w:r w:rsidRPr="001809B1">
        <w:rPr>
          <w:color w:val="FF0000"/>
        </w:rPr>
        <w:t>Datenspeicher</w:t>
      </w:r>
      <w:r w:rsidR="00C740B2">
        <w:rPr>
          <w:color w:val="FF0000"/>
        </w:rPr>
        <w:t xml:space="preserve"> und</w:t>
      </w:r>
      <w:r>
        <w:rPr>
          <w:color w:val="FF0000"/>
        </w:rPr>
        <w:t xml:space="preserve"> elektrische leitfähige Kunststoffe</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4"/>
        <w:gridCol w:w="8623"/>
      </w:tblGrid>
      <w:tr w:rsidR="005D614C" w:rsidRPr="001A5B00" w14:paraId="428CA773" w14:textId="77777777" w:rsidTr="006E1FC5">
        <w:tc>
          <w:tcPr>
            <w:tcW w:w="1124" w:type="dxa"/>
          </w:tcPr>
          <w:p w14:paraId="3338B33A" w14:textId="180C7A9F" w:rsidR="005D614C" w:rsidRDefault="005D614C" w:rsidP="005D614C">
            <w:pPr>
              <w:pStyle w:val="Martina"/>
              <w:spacing w:after="0"/>
            </w:pPr>
            <w:r>
              <w:rPr>
                <w:noProof/>
              </w:rPr>
              <w:lastRenderedPageBreak/>
              <w:drawing>
                <wp:inline distT="0" distB="0" distL="0" distR="0" wp14:anchorId="31C8ED65" wp14:editId="0448080C">
                  <wp:extent cx="508635" cy="539750"/>
                  <wp:effectExtent l="25400" t="25400" r="24765" b="31750"/>
                  <wp:docPr id="599" name="Grafik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623" w:type="dxa"/>
            <w:vAlign w:val="center"/>
          </w:tcPr>
          <w:p w14:paraId="21408074" w14:textId="7724FB50" w:rsidR="005D614C" w:rsidRPr="001E09BF" w:rsidRDefault="005D614C" w:rsidP="005D614C">
            <w:pPr>
              <w:pStyle w:val="Experiment"/>
            </w:pPr>
            <w:bookmarkStart w:id="10" w:name="_Ref47277358"/>
            <w:bookmarkStart w:id="11" w:name="Exp1"/>
            <w:bookmarkStart w:id="12" w:name="_Toc78122704"/>
            <w:r w:rsidRPr="009764E0">
              <w:t xml:space="preserve">Experiment </w:t>
            </w:r>
            <w:r w:rsidRPr="009764E0">
              <w:fldChar w:fldCharType="begin"/>
            </w:r>
            <w:r w:rsidRPr="009764E0">
              <w:instrText xml:space="preserve"> SEQ Experiment \* ARABIC </w:instrText>
            </w:r>
            <w:r w:rsidRPr="009764E0">
              <w:fldChar w:fldCharType="separate"/>
            </w:r>
            <w:r w:rsidR="00C71ECD">
              <w:rPr>
                <w:noProof/>
              </w:rPr>
              <w:t>1</w:t>
            </w:r>
            <w:r w:rsidRPr="009764E0">
              <w:fldChar w:fldCharType="end"/>
            </w:r>
            <w:bookmarkEnd w:id="10"/>
            <w:bookmarkEnd w:id="11"/>
            <w:r>
              <w:t>:</w:t>
            </w:r>
            <w:r>
              <w:br/>
              <w:t>Superabsorbierende Polymere</w:t>
            </w:r>
            <w:bookmarkEnd w:id="12"/>
          </w:p>
        </w:tc>
      </w:tr>
      <w:tr w:rsidR="005D614C" w14:paraId="41FC27F2" w14:textId="77777777" w:rsidTr="006E1FC5">
        <w:tc>
          <w:tcPr>
            <w:tcW w:w="1124" w:type="dxa"/>
          </w:tcPr>
          <w:p w14:paraId="2900C14B" w14:textId="37795368" w:rsidR="005D614C" w:rsidRDefault="005D614C" w:rsidP="00E34C15">
            <w:pPr>
              <w:pStyle w:val="Martina"/>
              <w:spacing w:after="0"/>
            </w:pPr>
            <w:r>
              <w:rPr>
                <w:noProof/>
                <w:lang w:val="de-DE" w:eastAsia="de-DE"/>
              </w:rPr>
              <w:drawing>
                <wp:inline distT="0" distB="0" distL="0" distR="0" wp14:anchorId="44817B59" wp14:editId="3665D282">
                  <wp:extent cx="511200" cy="511200"/>
                  <wp:effectExtent l="25400" t="25400" r="22225" b="22225"/>
                  <wp:docPr id="600" name="Grafik 600"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623" w:type="dxa"/>
            <w:vAlign w:val="center"/>
          </w:tcPr>
          <w:p w14:paraId="1D041DE9" w14:textId="1D33CE8D" w:rsidR="005D614C" w:rsidRPr="0051279D" w:rsidRDefault="005D614C" w:rsidP="005D614C">
            <w:pPr>
              <w:pStyle w:val="Martina"/>
              <w:spacing w:before="80" w:after="0"/>
              <w:rPr>
                <w:rFonts w:ascii="Arial" w:hAnsi="Arial" w:cs="Arial"/>
                <w:sz w:val="21"/>
                <w:szCs w:val="21"/>
              </w:rPr>
            </w:pPr>
            <w:r w:rsidRPr="0051279D">
              <w:rPr>
                <w:rFonts w:ascii="Arial" w:hAnsi="Arial" w:cs="Arial"/>
                <w:sz w:val="21"/>
                <w:szCs w:val="21"/>
              </w:rPr>
              <w:t>Zwischenmolekulare WW (</w:t>
            </w:r>
            <w:r w:rsidRPr="006C46BC">
              <w:rPr>
                <w:rFonts w:ascii="Arial" w:hAnsi="Arial" w:cs="Arial"/>
                <w:sz w:val="21"/>
                <w:szCs w:val="21"/>
              </w:rPr>
              <w:t>Formelsammlung</w:t>
            </w:r>
            <w:r w:rsidRPr="0051279D">
              <w:rPr>
                <w:rFonts w:ascii="Arial" w:hAnsi="Arial" w:cs="Arial"/>
                <w:sz w:val="21"/>
                <w:szCs w:val="21"/>
              </w:rPr>
              <w:t>: Tabelle A16 auf S. 1</w:t>
            </w:r>
            <w:r w:rsidR="001B2780">
              <w:rPr>
                <w:rFonts w:ascii="Arial" w:hAnsi="Arial" w:cs="Arial"/>
                <w:sz w:val="21"/>
                <w:szCs w:val="21"/>
              </w:rPr>
              <w:t>8</w:t>
            </w:r>
            <w:r w:rsidRPr="0051279D">
              <w:rPr>
                <w:rFonts w:ascii="Arial" w:hAnsi="Arial" w:cs="Arial"/>
                <w:sz w:val="21"/>
                <w:szCs w:val="21"/>
              </w:rPr>
              <w:t>), funktionelle Gruppen und Verbindungsklassen (</w:t>
            </w:r>
            <w:r w:rsidRPr="006C46BC">
              <w:rPr>
                <w:rFonts w:ascii="Arial" w:hAnsi="Arial" w:cs="Arial"/>
                <w:sz w:val="21"/>
                <w:szCs w:val="21"/>
              </w:rPr>
              <w:t>Formelsammlung</w:t>
            </w:r>
            <w:r w:rsidRPr="00B077DA">
              <w:rPr>
                <w:rFonts w:ascii="Arial" w:hAnsi="Arial" w:cs="Arial"/>
                <w:sz w:val="21"/>
                <w:szCs w:val="21"/>
              </w:rPr>
              <w:t>:</w:t>
            </w:r>
            <w:r w:rsidRPr="0051279D">
              <w:rPr>
                <w:rFonts w:ascii="Arial" w:hAnsi="Arial" w:cs="Arial"/>
                <w:sz w:val="21"/>
                <w:szCs w:val="21"/>
              </w:rPr>
              <w:t xml:space="preserve"> Tabelle A</w:t>
            </w:r>
            <w:r w:rsidR="001B2780">
              <w:rPr>
                <w:rFonts w:ascii="Arial" w:hAnsi="Arial" w:cs="Arial"/>
                <w:sz w:val="21"/>
                <w:szCs w:val="21"/>
              </w:rPr>
              <w:t>29</w:t>
            </w:r>
            <w:r w:rsidRPr="0051279D">
              <w:rPr>
                <w:rFonts w:ascii="Arial" w:hAnsi="Arial" w:cs="Arial"/>
                <w:sz w:val="21"/>
                <w:szCs w:val="21"/>
              </w:rPr>
              <w:t xml:space="preserve"> auf S. 3</w:t>
            </w:r>
            <w:r w:rsidR="001B2780">
              <w:rPr>
                <w:rFonts w:ascii="Arial" w:hAnsi="Arial" w:cs="Arial"/>
                <w:sz w:val="21"/>
                <w:szCs w:val="21"/>
              </w:rPr>
              <w:t>5</w:t>
            </w:r>
            <w:r w:rsidRPr="0051279D">
              <w:rPr>
                <w:rFonts w:ascii="Arial" w:hAnsi="Arial" w:cs="Arial"/>
                <w:sz w:val="21"/>
                <w:szCs w:val="21"/>
              </w:rPr>
              <w:t>/3</w:t>
            </w:r>
            <w:r w:rsidR="001B2780">
              <w:rPr>
                <w:rFonts w:ascii="Arial" w:hAnsi="Arial" w:cs="Arial"/>
                <w:sz w:val="21"/>
                <w:szCs w:val="21"/>
              </w:rPr>
              <w:t>6</w:t>
            </w:r>
            <w:r w:rsidRPr="0051279D">
              <w:rPr>
                <w:rFonts w:ascii="Arial" w:hAnsi="Arial" w:cs="Arial"/>
                <w:sz w:val="21"/>
                <w:szCs w:val="21"/>
              </w:rPr>
              <w:t>), Salze, Hydratisierung (Aquakomplexe), Säure-Base-Reaktionen, Osmose und Diffusion</w:t>
            </w:r>
          </w:p>
        </w:tc>
      </w:tr>
    </w:tbl>
    <w:p w14:paraId="5CD3F25C" w14:textId="6C254D02" w:rsidR="006E1FC5" w:rsidRPr="001D59B6" w:rsidRDefault="006E1FC5" w:rsidP="00F748AC">
      <w:pPr>
        <w:pStyle w:val="Martina"/>
        <w:spacing w:before="360" w:after="80"/>
        <w:rPr>
          <w:rFonts w:ascii="Arial" w:hAnsi="Arial" w:cs="Arial"/>
          <w:b/>
          <w:i/>
          <w:sz w:val="23"/>
          <w:szCs w:val="23"/>
        </w:rPr>
      </w:pPr>
      <w:r w:rsidRPr="001D59B6">
        <w:rPr>
          <w:rFonts w:ascii="Arial" w:hAnsi="Arial" w:cs="Arial"/>
          <w:b/>
          <w:i/>
          <w:sz w:val="23"/>
          <w:szCs w:val="23"/>
        </w:rPr>
        <w:t>Theoretischer Hintergrund</w:t>
      </w:r>
      <w:r w:rsidR="00B97FB1" w:rsidRPr="001D59B6">
        <w:rPr>
          <w:rFonts w:ascii="Arial" w:hAnsi="Arial" w:cs="Arial"/>
          <w:b/>
          <w:i/>
          <w:sz w:val="23"/>
          <w:szCs w:val="23"/>
        </w:rPr>
        <w:t xml:space="preserve"> und Versuchsidee</w:t>
      </w:r>
    </w:p>
    <w:p w14:paraId="4B78B8B6" w14:textId="697A6F20" w:rsidR="000C5B20" w:rsidRDefault="00535354" w:rsidP="00E51D35">
      <w:pPr>
        <w:spacing w:after="40"/>
      </w:pPr>
      <w:r>
        <w:rPr>
          <w:color w:val="000000" w:themeColor="text1"/>
        </w:rPr>
        <w:t>Ein kurzer</w:t>
      </w:r>
      <w:r w:rsidR="001E5DDC" w:rsidRPr="00D65BE7">
        <w:rPr>
          <w:color w:val="000000" w:themeColor="text1"/>
        </w:rPr>
        <w:t xml:space="preserve"> </w:t>
      </w:r>
      <w:r w:rsidR="001E5DDC" w:rsidRPr="006C46BC">
        <w:t>Filmausschnitt</w:t>
      </w:r>
      <w:r w:rsidR="001E5DDC" w:rsidRPr="00B5593E">
        <w:rPr>
          <w:color w:val="000000" w:themeColor="text1"/>
        </w:rPr>
        <w:t xml:space="preserve"> </w:t>
      </w:r>
      <w:r w:rsidR="0026205F" w:rsidRPr="00D65BE7">
        <w:rPr>
          <w:color w:val="000000" w:themeColor="text1"/>
        </w:rPr>
        <w:t>hat</w:t>
      </w:r>
      <w:r w:rsidR="0026205F">
        <w:rPr>
          <w:color w:val="000000" w:themeColor="text1"/>
        </w:rPr>
        <w:t xml:space="preserve"> einen</w:t>
      </w:r>
      <w:r w:rsidR="00750053">
        <w:rPr>
          <w:color w:val="000000" w:themeColor="text1"/>
        </w:rPr>
        <w:t xml:space="preserve"> ersten</w:t>
      </w:r>
      <w:r w:rsidR="0026205F">
        <w:rPr>
          <w:color w:val="000000" w:themeColor="text1"/>
        </w:rPr>
        <w:t xml:space="preserve"> Einblick gegeben, wie vielseitig Kunststoffe in unserem Alltag </w:t>
      </w:r>
      <w:r w:rsidR="004C6ED4">
        <w:rPr>
          <w:color w:val="000000" w:themeColor="text1"/>
        </w:rPr>
        <w:t>eingesetzt werden</w:t>
      </w:r>
      <w:r w:rsidR="0026205F">
        <w:rPr>
          <w:color w:val="000000" w:themeColor="text1"/>
        </w:rPr>
        <w:t xml:space="preserve">. In einem einfachen Experiment soll eine weitere nützliche Verbindungsklasse untersucht werden. Sie wird typischerweise in </w:t>
      </w:r>
      <w:r w:rsidR="00126E87">
        <w:rPr>
          <w:color w:val="000000" w:themeColor="text1"/>
        </w:rPr>
        <w:t>Babyw</w:t>
      </w:r>
      <w:r w:rsidR="0026205F">
        <w:rPr>
          <w:color w:val="000000" w:themeColor="text1"/>
        </w:rPr>
        <w:t>indeln</w:t>
      </w:r>
      <w:r w:rsidR="00811C7A">
        <w:rPr>
          <w:color w:val="000000" w:themeColor="text1"/>
        </w:rPr>
        <w:t>, Inkontinenzartikeln ode</w:t>
      </w:r>
      <w:r w:rsidR="00600614">
        <w:rPr>
          <w:color w:val="000000" w:themeColor="text1"/>
        </w:rPr>
        <w:t>r</w:t>
      </w:r>
      <w:r w:rsidR="0026205F">
        <w:rPr>
          <w:color w:val="000000" w:themeColor="text1"/>
        </w:rPr>
        <w:t xml:space="preserve"> </w:t>
      </w:r>
      <w:r w:rsidR="00811C7A">
        <w:rPr>
          <w:color w:val="000000" w:themeColor="text1"/>
        </w:rPr>
        <w:t xml:space="preserve">Damenbinden </w:t>
      </w:r>
      <w:r w:rsidR="0026205F">
        <w:rPr>
          <w:color w:val="000000" w:themeColor="text1"/>
        </w:rPr>
        <w:t xml:space="preserve">verwendet und auf der Packung meist als </w:t>
      </w:r>
      <w:r w:rsidR="0026205F">
        <w:rPr>
          <w:b/>
          <w:bCs/>
          <w:color w:val="000000" w:themeColor="text1"/>
        </w:rPr>
        <w:t>superabsorbierende Polymere (SAP)</w:t>
      </w:r>
      <w:r w:rsidR="0026205F">
        <w:rPr>
          <w:color w:val="000000" w:themeColor="text1"/>
        </w:rPr>
        <w:t xml:space="preserve"> </w:t>
      </w:r>
      <w:r w:rsidR="00BF5FF0">
        <w:rPr>
          <w:color w:val="000000" w:themeColor="text1"/>
        </w:rPr>
        <w:t>oder kur</w:t>
      </w:r>
      <w:r w:rsidR="00DC50EF">
        <w:rPr>
          <w:color w:val="000000" w:themeColor="text1"/>
        </w:rPr>
        <w:t>z</w:t>
      </w:r>
      <w:r w:rsidR="00BF5FF0">
        <w:rPr>
          <w:color w:val="000000" w:themeColor="text1"/>
        </w:rPr>
        <w:t xml:space="preserve"> </w:t>
      </w:r>
      <w:r w:rsidR="00BF5FF0">
        <w:rPr>
          <w:b/>
          <w:bCs/>
          <w:color w:val="000000" w:themeColor="text1"/>
        </w:rPr>
        <w:t xml:space="preserve">Superabsorber </w:t>
      </w:r>
      <w:r w:rsidR="0026205F">
        <w:rPr>
          <w:color w:val="000000" w:themeColor="text1"/>
        </w:rPr>
        <w:t xml:space="preserve">ausgewiesen. </w:t>
      </w:r>
      <w:r w:rsidR="00600614">
        <w:t xml:space="preserve">Als SAP werden </w:t>
      </w:r>
      <w:r w:rsidR="00DC50EF">
        <w:t>Makromoleküle</w:t>
      </w:r>
      <w:r w:rsidR="00600614">
        <w:t xml:space="preserve"> bezeichnet, die ein Vielfaches ihres Eigengewichts an Wasser binden können</w:t>
      </w:r>
      <w:r w:rsidR="00A53FF0">
        <w:t xml:space="preserve"> und dieses auch nicht wieder abgeben, wenn man Druck auf sie ausübt</w:t>
      </w:r>
      <w:r w:rsidR="00600614">
        <w:t xml:space="preserve">. </w:t>
      </w:r>
      <w:r w:rsidR="000C254E">
        <w:t>S</w:t>
      </w:r>
      <w:r w:rsidR="00BA48B6">
        <w:t>uperabsorber</w:t>
      </w:r>
      <w:r w:rsidR="00750053">
        <w:t xml:space="preserve"> werden</w:t>
      </w:r>
      <w:r w:rsidR="00BA48B6">
        <w:t xml:space="preserve"> nicht nur in Hygieneartikeln, sondern </w:t>
      </w:r>
      <w:r w:rsidR="00750053">
        <w:t>auch als Wasserspeicher im Gartenbau oder zum Trocknen überschwemmter Räume eingesetzt.</w:t>
      </w:r>
      <w:r w:rsidR="00750053">
        <w:fldChar w:fldCharType="begin">
          <w:fldData xml:space="preserve">PEVuZE5vdGU+PENpdGU+PEF1dGhvcj5EZWhuaWNrZTwvQXV0aG9yPjxZZWFyPjIwMDU8L1llYXI+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</w:fldData>
        </w:fldChar>
      </w:r>
      <w:r w:rsidR="00CC0F32">
        <w:instrText xml:space="preserve"> ADDIN EN.CITE </w:instrText>
      </w:r>
      <w:r w:rsidR="00CC0F32">
        <w:fldChar w:fldCharType="begin">
          <w:fldData xml:space="preserve">PEVuZE5vdGU+PENpdGU+PEF1dGhvcj5EZWhuaWNrZTwvQXV0aG9yPjxZZWFyPjIwMDU8L1llYXI+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</w:fldData>
        </w:fldChar>
      </w:r>
      <w:r w:rsidR="00CC0F32">
        <w:instrText xml:space="preserve"> ADDIN EN.CITE.DATA </w:instrText>
      </w:r>
      <w:r w:rsidR="00CC0F32">
        <w:fldChar w:fldCharType="end"/>
      </w:r>
      <w:r w:rsidR="00750053">
        <w:fldChar w:fldCharType="separate"/>
      </w:r>
      <w:r w:rsidR="00CC0F32" w:rsidRPr="00CC0F32">
        <w:rPr>
          <w:noProof/>
          <w:vertAlign w:val="superscript"/>
        </w:rPr>
        <w:t>[1-4]</w:t>
      </w:r>
      <w:r w:rsidR="00750053">
        <w:fldChar w:fldCharType="end"/>
      </w:r>
    </w:p>
    <w:p w14:paraId="55D8B403" w14:textId="5BE393AF" w:rsidR="001E09BF" w:rsidRDefault="0026205F" w:rsidP="000C5B20">
      <w:pPr>
        <w:rPr>
          <w:color w:val="000000" w:themeColor="text1"/>
        </w:rPr>
      </w:pPr>
      <w:r>
        <w:rPr>
          <w:color w:val="000000" w:themeColor="text1"/>
        </w:rPr>
        <w:t>Chemisch betrachtet handelt es sich</w:t>
      </w:r>
      <w:r w:rsidR="00543FDC">
        <w:rPr>
          <w:color w:val="000000" w:themeColor="text1"/>
        </w:rPr>
        <w:t xml:space="preserve"> bei </w:t>
      </w:r>
      <w:r w:rsidR="00B43FEC">
        <w:rPr>
          <w:color w:val="000000" w:themeColor="text1"/>
        </w:rPr>
        <w:t xml:space="preserve">den meisten der kommerziell eingesetzten </w:t>
      </w:r>
      <w:r w:rsidR="00543FDC">
        <w:rPr>
          <w:color w:val="000000" w:themeColor="text1"/>
        </w:rPr>
        <w:t>SAP</w:t>
      </w:r>
      <w:r>
        <w:rPr>
          <w:color w:val="000000" w:themeColor="text1"/>
        </w:rPr>
        <w:t xml:space="preserve"> um </w:t>
      </w:r>
      <w:r w:rsidR="00315718">
        <w:rPr>
          <w:color w:val="000000" w:themeColor="text1"/>
        </w:rPr>
        <w:t>kovalent vernetzte, teilneutralisierte Polyacrylsäure</w:t>
      </w:r>
      <w:r w:rsidR="000747E7">
        <w:rPr>
          <w:color w:val="000000" w:themeColor="text1"/>
        </w:rPr>
        <w:t>-Moleküle</w:t>
      </w:r>
      <w:r w:rsidR="00C37742">
        <w:rPr>
          <w:color w:val="000000" w:themeColor="text1"/>
        </w:rPr>
        <w:t xml:space="preserve"> (</w:t>
      </w:r>
      <w:r w:rsidR="005E46C3">
        <w:rPr>
          <w:color w:val="000000" w:themeColor="text1"/>
        </w:rPr>
        <w:fldChar w:fldCharType="begin"/>
      </w:r>
      <w:r w:rsidR="005E46C3">
        <w:rPr>
          <w:color w:val="000000" w:themeColor="text1"/>
        </w:rPr>
        <w:instrText xml:space="preserve"> REF _Ref46866359 \h </w:instrText>
      </w:r>
      <w:r w:rsidR="005E46C3">
        <w:rPr>
          <w:color w:val="000000" w:themeColor="text1"/>
        </w:rPr>
      </w:r>
      <w:r w:rsidR="005E46C3">
        <w:rPr>
          <w:color w:val="000000" w:themeColor="text1"/>
        </w:rPr>
        <w:fldChar w:fldCharType="separate"/>
      </w:r>
      <w:r w:rsidR="00C71ECD">
        <w:t xml:space="preserve">Abbildung </w:t>
      </w:r>
      <w:r w:rsidR="00C71ECD">
        <w:rPr>
          <w:noProof/>
        </w:rPr>
        <w:t>2</w:t>
      </w:r>
      <w:r w:rsidR="005E46C3">
        <w:rPr>
          <w:color w:val="000000" w:themeColor="text1"/>
        </w:rPr>
        <w:fldChar w:fldCharType="end"/>
      </w:r>
      <w:r w:rsidR="00C37742">
        <w:rPr>
          <w:color w:val="000000" w:themeColor="text1"/>
        </w:rPr>
        <w:t>).</w:t>
      </w:r>
      <w:r w:rsidR="00B43FEC">
        <w:rPr>
          <w:color w:val="000000" w:themeColor="text1"/>
        </w:rPr>
        <w:fldChar w:fldCharType="begin">
          <w:fldData xml:space="preserve">PEVuZE5vdGU+PENpdGU+PEF1dGhvcj5TY2h3ZWR0PC9BdXRob3I+PFllYXI+MjAxMzwvWWVhcj48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</w:fldData>
        </w:fldChar>
      </w:r>
      <w:r w:rsidR="00B43FEC">
        <w:rPr>
          <w:color w:val="000000" w:themeColor="text1"/>
        </w:rPr>
        <w:instrText xml:space="preserve"> ADDIN EN.CITE </w:instrText>
      </w:r>
      <w:r w:rsidR="00B43FEC">
        <w:rPr>
          <w:color w:val="000000" w:themeColor="text1"/>
        </w:rPr>
        <w:fldChar w:fldCharType="begin">
          <w:fldData xml:space="preserve">PEVuZE5vdGU+PENpdGU+PEF1dGhvcj5TY2h3ZWR0PC9BdXRob3I+PFllYXI+MjAxMzwvWWVhcj48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</w:fldData>
        </w:fldChar>
      </w:r>
      <w:r w:rsidR="00B43FEC">
        <w:rPr>
          <w:color w:val="000000" w:themeColor="text1"/>
        </w:rPr>
        <w:instrText xml:space="preserve"> ADDIN EN.CITE.DATA </w:instrText>
      </w:r>
      <w:r w:rsidR="00B43FEC">
        <w:rPr>
          <w:color w:val="000000" w:themeColor="text1"/>
        </w:rPr>
      </w:r>
      <w:r w:rsidR="00B43FEC">
        <w:rPr>
          <w:color w:val="000000" w:themeColor="text1"/>
        </w:rPr>
        <w:fldChar w:fldCharType="end"/>
      </w:r>
      <w:r w:rsidR="00B43FEC">
        <w:rPr>
          <w:color w:val="000000" w:themeColor="text1"/>
        </w:rPr>
      </w:r>
      <w:r w:rsidR="00B43FEC">
        <w:rPr>
          <w:color w:val="000000" w:themeColor="text1"/>
        </w:rPr>
        <w:fldChar w:fldCharType="separate"/>
      </w:r>
      <w:r w:rsidR="00B43FEC" w:rsidRPr="00B43FEC">
        <w:rPr>
          <w:noProof/>
          <w:color w:val="000000" w:themeColor="text1"/>
          <w:vertAlign w:val="superscript"/>
        </w:rPr>
        <w:t>[3, 4]</w:t>
      </w:r>
      <w:r w:rsidR="00B43FEC">
        <w:rPr>
          <w:color w:val="000000" w:themeColor="text1"/>
        </w:rPr>
        <w:fldChar w:fldCharType="end"/>
      </w:r>
    </w:p>
    <w:p w14:paraId="6721D8A0" w14:textId="584BE39A" w:rsidR="00C01F95" w:rsidRDefault="00750053" w:rsidP="00E34C15">
      <w:pPr>
        <w:spacing w:before="280" w:after="100"/>
        <w:jc w:val="center"/>
        <w:rPr>
          <w:color w:val="000000" w:themeColor="text1"/>
        </w:rPr>
      </w:pPr>
      <w:r>
        <w:rPr>
          <w:noProof/>
          <w:color w:val="000000" w:themeColor="text1"/>
        </w:rPr>
        <w:drawing>
          <wp:inline distT="0" distB="0" distL="0" distR="0" wp14:anchorId="7267721E" wp14:editId="0ECCF1E3">
            <wp:extent cx="4870967" cy="2196000"/>
            <wp:effectExtent l="0" t="0" r="6350" b="127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uktur SAP.gif"/>
                    <pic:cNvPicPr/>
                  </pic:nvPicPr>
                  <pic:blipFill>
                    <a:blip r:embed="rId26">
                      <a:extLst>
                        <a:ext uri="{BEBA8EAE-BF5A-486C-A8C5-ECC9F3942E4B}">
                          <a14:imgProps xmlns:a14="http://schemas.microsoft.com/office/drawing/2010/main">
                            <a14:imgLayer r:embed="rId27">
                              <a14:imgEffect>
                                <a14:brightnessContrast bright="20000"/>
                              </a14:imgEffect>
                            </a14:imgLayer>
                          </a14:imgProps>
                        </a:ext>
                      </a:extLst>
                    </a:blip>
                    <a:stretch>
                      <a:fillRect/>
                    </a:stretch>
                  </pic:blipFill>
                  <pic:spPr>
                    <a:xfrm>
                      <a:off x="0" y="0"/>
                      <a:ext cx="4870967" cy="2196000"/>
                    </a:xfrm>
                    <a:prstGeom prst="rect">
                      <a:avLst/>
                    </a:prstGeom>
                  </pic:spPr>
                </pic:pic>
              </a:graphicData>
            </a:graphic>
          </wp:inline>
        </w:drawing>
      </w:r>
    </w:p>
    <w:p w14:paraId="64F7167C" w14:textId="067D073F" w:rsidR="005E46C3" w:rsidRDefault="005E46C3" w:rsidP="005E46C3">
      <w:pPr>
        <w:pStyle w:val="Beschriftung"/>
        <w:rPr>
          <w:b w:val="0"/>
          <w:bCs w:val="0"/>
        </w:rPr>
      </w:pPr>
      <w:bookmarkStart w:id="13" w:name="_Ref46866359"/>
      <w:bookmarkStart w:id="14" w:name="_Ref48156325"/>
      <w:r>
        <w:t xml:space="preserve">Abbildung </w:t>
      </w:r>
      <w:r>
        <w:fldChar w:fldCharType="begin"/>
      </w:r>
      <w:r>
        <w:instrText xml:space="preserve"> SEQ Abbildung \* ARABIC </w:instrText>
      </w:r>
      <w:r>
        <w:fldChar w:fldCharType="separate"/>
      </w:r>
      <w:r w:rsidR="00C71ECD">
        <w:rPr>
          <w:noProof/>
        </w:rPr>
        <w:t>2</w:t>
      </w:r>
      <w:r>
        <w:fldChar w:fldCharType="end"/>
      </w:r>
      <w:bookmarkEnd w:id="13"/>
      <w:r w:rsidR="00C01F95">
        <w:t>: S</w:t>
      </w:r>
      <w:r w:rsidR="00262B89">
        <w:t>chematische S</w:t>
      </w:r>
      <w:r w:rsidR="00C01F95">
        <w:t xml:space="preserve">truktur </w:t>
      </w:r>
      <w:r w:rsidR="00231604">
        <w:t>von</w:t>
      </w:r>
      <w:r w:rsidR="00C01F95">
        <w:t xml:space="preserve"> </w:t>
      </w:r>
      <w:r w:rsidR="00C01F95" w:rsidRPr="00231604">
        <w:t>Na</w:t>
      </w:r>
      <w:r w:rsidR="000A25C0">
        <w:t>trium</w:t>
      </w:r>
      <w:r w:rsidR="00C01F95" w:rsidRPr="00231604">
        <w:t>-</w:t>
      </w:r>
      <w:proofErr w:type="spellStart"/>
      <w:r w:rsidR="00C01F95" w:rsidRPr="00231604">
        <w:t>Polyacrylat</w:t>
      </w:r>
      <w:proofErr w:type="spellEnd"/>
      <w:r w:rsidR="00C01F95" w:rsidRPr="00231604">
        <w:t>,</w:t>
      </w:r>
      <w:r w:rsidR="00C01F95">
        <w:t xml:space="preserve"> dem kommerziell am häufigsten eingesetzten SAP</w:t>
      </w:r>
      <w:r w:rsidR="00543FDC">
        <w:t>. Während der Polymerisation</w:t>
      </w:r>
      <w:r w:rsidR="007F71C4">
        <w:rPr>
          <w:rStyle w:val="Funotenzeichen"/>
        </w:rPr>
        <w:footnoteReference w:id="2"/>
      </w:r>
      <w:r w:rsidR="00543FDC">
        <w:t xml:space="preserve"> von Acrylsäure</w:t>
      </w:r>
      <w:r w:rsidR="00C04EBF">
        <w:t xml:space="preserve"> (= </w:t>
      </w:r>
      <w:proofErr w:type="spellStart"/>
      <w:r w:rsidR="00C04EBF">
        <w:t>Propensäure</w:t>
      </w:r>
      <w:proofErr w:type="spellEnd"/>
      <w:r w:rsidR="00C04EBF">
        <w:t>)</w:t>
      </w:r>
      <w:r w:rsidR="00543FDC">
        <w:t xml:space="preserve"> mit Natriumacrylat wird ein Vernetzer zugegeben, so dass</w:t>
      </w:r>
      <w:r w:rsidR="00231604">
        <w:t xml:space="preserve"> aus den Polymerketten</w:t>
      </w:r>
      <w:r w:rsidR="00543FDC">
        <w:t xml:space="preserve"> ein dreidimensionales Netzwerk entsteht.</w:t>
      </w:r>
      <w:bookmarkEnd w:id="14"/>
      <w:r w:rsidR="00ED06BC">
        <w:t xml:space="preserve"> Die schwarz ausgezeichnete Linie steht für die Kohlenwasserstoffkette des Polymers.</w:t>
      </w:r>
    </w:p>
    <w:p w14:paraId="6C53F4C8" w14:textId="43B9D889" w:rsidR="006E1FC5" w:rsidRPr="00053353" w:rsidRDefault="00906EEC" w:rsidP="00E34C15">
      <w:pPr>
        <w:spacing w:before="320" w:after="0"/>
      </w:pPr>
      <w:r>
        <w:t>D</w:t>
      </w:r>
      <w:r w:rsidR="004B5C2B">
        <w:t xml:space="preserve">as in der </w:t>
      </w:r>
      <w:r w:rsidR="004B5C2B">
        <w:rPr>
          <w:color w:val="000000" w:themeColor="text1"/>
        </w:rPr>
        <w:fldChar w:fldCharType="begin"/>
      </w:r>
      <w:r w:rsidR="004B5C2B">
        <w:rPr>
          <w:color w:val="000000" w:themeColor="text1"/>
        </w:rPr>
        <w:instrText xml:space="preserve"> REF _Ref46866359 \h </w:instrText>
      </w:r>
      <w:r w:rsidR="004B5C2B">
        <w:rPr>
          <w:color w:val="000000" w:themeColor="text1"/>
        </w:rPr>
      </w:r>
      <w:r w:rsidR="004B5C2B">
        <w:rPr>
          <w:color w:val="000000" w:themeColor="text1"/>
        </w:rPr>
        <w:fldChar w:fldCharType="separate"/>
      </w:r>
      <w:r w:rsidR="00C71ECD">
        <w:t xml:space="preserve">Abbildung </w:t>
      </w:r>
      <w:r w:rsidR="00C71ECD">
        <w:rPr>
          <w:noProof/>
        </w:rPr>
        <w:t>2</w:t>
      </w:r>
      <w:r w:rsidR="004B5C2B">
        <w:rPr>
          <w:color w:val="000000" w:themeColor="text1"/>
        </w:rPr>
        <w:fldChar w:fldCharType="end"/>
      </w:r>
      <w:r w:rsidR="004B5C2B">
        <w:rPr>
          <w:color w:val="000000" w:themeColor="text1"/>
        </w:rPr>
        <w:t xml:space="preserve"> gezeigte</w:t>
      </w:r>
      <w:r>
        <w:t xml:space="preserve"> Polymer ist</w:t>
      </w:r>
      <w:r w:rsidR="00C37742">
        <w:t xml:space="preserve"> nicht wasserlöslich. </w:t>
      </w:r>
      <w:r>
        <w:t>Zwar sind sowohl</w:t>
      </w:r>
      <w:r w:rsidR="00C37742">
        <w:t xml:space="preserve"> die im Grundgerüst enthaltenen Carboxy-Gruppen als auch die </w:t>
      </w:r>
      <w:proofErr w:type="spellStart"/>
      <w:r w:rsidR="0033253D">
        <w:t>Gegenionen</w:t>
      </w:r>
      <w:proofErr w:type="spellEnd"/>
      <w:r w:rsidR="0033253D">
        <w:t xml:space="preserve"> (Na</w:t>
      </w:r>
      <w:r w:rsidR="0033253D">
        <w:rPr>
          <w:vertAlign w:val="superscript"/>
        </w:rPr>
        <w:t>+</w:t>
      </w:r>
      <w:r w:rsidR="0033253D">
        <w:t>)</w:t>
      </w:r>
      <w:r>
        <w:t xml:space="preserve"> hydrophil</w:t>
      </w:r>
      <w:r w:rsidR="00C37742">
        <w:t xml:space="preserve">, allerdings </w:t>
      </w:r>
      <w:r>
        <w:t>bewirken</w:t>
      </w:r>
      <w:r w:rsidR="00C37742">
        <w:t xml:space="preserve"> die kovalent gebundenen</w:t>
      </w:r>
      <w:r>
        <w:t>, hydrophoben</w:t>
      </w:r>
      <w:r w:rsidR="00C37742">
        <w:t xml:space="preserve"> Quervernetzer, dass sich das Polymer nicht </w:t>
      </w:r>
      <w:r>
        <w:t xml:space="preserve">in Wasser </w:t>
      </w:r>
      <w:r w:rsidR="00C37742">
        <w:t>lösen lässt, sondern nur aufquillt</w:t>
      </w:r>
      <w:r w:rsidR="00F20AF7">
        <w:t xml:space="preserve"> und ein </w:t>
      </w:r>
      <w:r w:rsidR="00A1175F">
        <w:t>(Hydro-)</w:t>
      </w:r>
      <w:r w:rsidR="00F20AF7">
        <w:t>Gel bildet</w:t>
      </w:r>
      <w:r w:rsidR="00C37742">
        <w:t>.</w:t>
      </w:r>
      <w:r>
        <w:fldChar w:fldCharType="begin"/>
      </w:r>
      <w:r w:rsidR="00CC0F32">
        <w:instrText xml:space="preserve"> ADDIN EN.CITE &lt;EndNote&gt;&lt;Cite&gt;&lt;Author&gt;Hofheinz&lt;/Author&gt;&lt;Year&gt;2010&lt;/Year&gt;&lt;RecNum&gt;111&lt;/RecNum&gt;&lt;DisplayText&gt;&lt;style face="superscript"&gt;[5]&lt;/style&gt;&lt;/DisplayText&gt;&lt;record&gt;&lt;rec-number&gt;111&lt;/rec-number&gt;&lt;foreign-keys&gt;&lt;key app="EN" db-id="w5z0dsvs6p05wkepw2epexvnwzt2r5warrxe" timestamp="1596092137"&gt;111&lt;/key&gt;&lt;/foreign-keys&gt;&lt;ref-type name="Journal Article"&gt;17&lt;/ref-type&gt;&lt;contributors&gt;&lt;authors&gt;&lt;author&gt;V. Hofheinz&lt;/author&gt;&lt;/authors&gt;&lt;/contributors&gt;&lt;titles&gt;&lt;title&gt;Das Babywindelprojekt – Offene Forschungsaufträge und implizierter Wissenserwerb über die Natur der Naturwissenschaften&lt;/title&gt;&lt;secondary-title&gt;Naturwissenschaften im Unterricht Chemie&lt;/secondary-title&gt;&lt;/titles&gt;&lt;periodical&gt;&lt;full-title&gt;Naturwissenschaften im Unterricht Chemie&lt;/full-title&gt;&lt;/periodical&gt;&lt;pages&gt;50–55&lt;/pages&gt;&lt;volume&gt;21/118, 119&lt;/volume&gt;&lt;dates&gt;&lt;year&gt;2010&lt;/year&gt;&lt;/dates&gt;&lt;urls&gt;&lt;/urls&gt;&lt;/record&gt;&lt;/Cite&gt;&lt;/EndNote&gt;</w:instrText>
      </w:r>
      <w:r>
        <w:fldChar w:fldCharType="separate"/>
      </w:r>
      <w:r w:rsidR="00CC0F32" w:rsidRPr="00CC0F32">
        <w:rPr>
          <w:noProof/>
          <w:vertAlign w:val="superscript"/>
        </w:rPr>
        <w:t>[5]</w:t>
      </w:r>
      <w:r>
        <w:fldChar w:fldCharType="end"/>
      </w:r>
      <w:r w:rsidR="006E1FC5">
        <w:rPr>
          <w:rFonts w:ascii="Arial" w:hAnsi="Arial" w:cs="Arial"/>
          <w:b/>
          <w:i/>
          <w:szCs w:val="21"/>
        </w:rPr>
        <w:br w:type="page"/>
      </w:r>
    </w:p>
    <w:p w14:paraId="1CF95EFF" w14:textId="70BE2CDF" w:rsidR="00013C01" w:rsidRDefault="00013C01" w:rsidP="00013C01">
      <w:pPr>
        <w:spacing w:after="40"/>
        <w:rPr>
          <w:color w:val="000000" w:themeColor="text1"/>
        </w:rPr>
      </w:pPr>
      <w:bookmarkStart w:id="15" w:name="Quellfähigkeit"/>
      <w:r>
        <w:rPr>
          <w:color w:val="000000" w:themeColor="text1"/>
        </w:rPr>
        <w:lastRenderedPageBreak/>
        <w:t xml:space="preserve">Die enorme Quellfähigkeit von Superabsorbern lässt sich mithilfe der chemischen Struktur dieser </w:t>
      </w:r>
      <w:r w:rsidR="006D1BFC">
        <w:rPr>
          <w:color w:val="000000" w:themeColor="text1"/>
        </w:rPr>
        <w:t>Makromoleküle</w:t>
      </w:r>
      <w:r>
        <w:rPr>
          <w:color w:val="000000" w:themeColor="text1"/>
        </w:rPr>
        <w:t xml:space="preserve"> erklären:</w:t>
      </w:r>
    </w:p>
    <w:bookmarkEnd w:id="15"/>
    <w:p w14:paraId="25BE19A1" w14:textId="44202EE1" w:rsidR="00013C01" w:rsidRDefault="00013C01" w:rsidP="00013C01">
      <w:pPr>
        <w:spacing w:after="40"/>
        <w:rPr>
          <w:color w:val="000000" w:themeColor="text1"/>
        </w:rPr>
      </w:pPr>
      <w:r>
        <w:rPr>
          <w:color w:val="000000" w:themeColor="text1"/>
        </w:rPr>
        <w:t>Das in</w:t>
      </w:r>
      <w:r w:rsidR="00F67DF3">
        <w:rPr>
          <w:color w:val="000000" w:themeColor="text1"/>
        </w:rPr>
        <w:t xml:space="preserve"> der</w:t>
      </w:r>
      <w:r>
        <w:rPr>
          <w:color w:val="000000" w:themeColor="text1"/>
        </w:rPr>
        <w:t xml:space="preserve"> </w:t>
      </w:r>
      <w:r>
        <w:rPr>
          <w:color w:val="000000" w:themeColor="text1"/>
        </w:rPr>
        <w:fldChar w:fldCharType="begin"/>
      </w:r>
      <w:r>
        <w:rPr>
          <w:color w:val="000000" w:themeColor="text1"/>
        </w:rPr>
        <w:instrText xml:space="preserve"> REF _Ref46866359 \h </w:instrText>
      </w:r>
      <w:r>
        <w:rPr>
          <w:color w:val="000000" w:themeColor="text1"/>
        </w:rPr>
      </w:r>
      <w:r>
        <w:rPr>
          <w:color w:val="000000" w:themeColor="text1"/>
        </w:rPr>
        <w:fldChar w:fldCharType="separate"/>
      </w:r>
      <w:r w:rsidR="00C71ECD">
        <w:t xml:space="preserve">Abbildung </w:t>
      </w:r>
      <w:r w:rsidR="00C71ECD">
        <w:rPr>
          <w:noProof/>
        </w:rPr>
        <w:t>2</w:t>
      </w:r>
      <w:r>
        <w:rPr>
          <w:color w:val="000000" w:themeColor="text1"/>
        </w:rPr>
        <w:fldChar w:fldCharType="end"/>
      </w:r>
      <w:r w:rsidR="00DF3D50">
        <w:rPr>
          <w:color w:val="000000" w:themeColor="text1"/>
        </w:rPr>
        <w:t xml:space="preserve"> (S. </w:t>
      </w:r>
      <w:r w:rsidR="00DF3D50">
        <w:rPr>
          <w:color w:val="000000" w:themeColor="text1"/>
        </w:rPr>
        <w:fldChar w:fldCharType="begin"/>
      </w:r>
      <w:r w:rsidR="00DF3D50">
        <w:rPr>
          <w:color w:val="000000" w:themeColor="text1"/>
        </w:rPr>
        <w:instrText xml:space="preserve"> PAGEREF _Ref48156325 \h </w:instrText>
      </w:r>
      <w:r w:rsidR="00DF3D50">
        <w:rPr>
          <w:color w:val="000000" w:themeColor="text1"/>
        </w:rPr>
      </w:r>
      <w:r w:rsidR="00DF3D50">
        <w:rPr>
          <w:color w:val="000000" w:themeColor="text1"/>
        </w:rPr>
        <w:fldChar w:fldCharType="separate"/>
      </w:r>
      <w:r w:rsidR="00C71ECD">
        <w:rPr>
          <w:noProof/>
          <w:color w:val="000000" w:themeColor="text1"/>
        </w:rPr>
        <w:t>6</w:t>
      </w:r>
      <w:r w:rsidR="00DF3D50">
        <w:rPr>
          <w:color w:val="000000" w:themeColor="text1"/>
        </w:rPr>
        <w:fldChar w:fldCharType="end"/>
      </w:r>
      <w:r w:rsidR="00DF3D50">
        <w:rPr>
          <w:color w:val="000000" w:themeColor="text1"/>
        </w:rPr>
        <w:t>)</w:t>
      </w:r>
      <w:r>
        <w:rPr>
          <w:color w:val="000000" w:themeColor="text1"/>
        </w:rPr>
        <w:t xml:space="preserve"> gezeigte Natrium-</w:t>
      </w:r>
      <w:proofErr w:type="spellStart"/>
      <w:r>
        <w:rPr>
          <w:color w:val="000000" w:themeColor="text1"/>
        </w:rPr>
        <w:t>Polyacrylat</w:t>
      </w:r>
      <w:proofErr w:type="spellEnd"/>
      <w:r>
        <w:rPr>
          <w:color w:val="000000" w:themeColor="text1"/>
        </w:rPr>
        <w:t xml:space="preserve"> ist chemisch gesehen ein Salz. Durch die Natrium-Kationen im Polymer ist die Ionenkonzentration im </w:t>
      </w:r>
      <w:r w:rsidR="00DF3D50">
        <w:rPr>
          <w:color w:val="000000" w:themeColor="text1"/>
        </w:rPr>
        <w:t xml:space="preserve">Inneren des </w:t>
      </w:r>
      <w:r>
        <w:rPr>
          <w:color w:val="000000" w:themeColor="text1"/>
        </w:rPr>
        <w:t>Polymer</w:t>
      </w:r>
      <w:r w:rsidR="00DF3D50">
        <w:rPr>
          <w:color w:val="000000" w:themeColor="text1"/>
        </w:rPr>
        <w:t>s</w:t>
      </w:r>
      <w:r>
        <w:rPr>
          <w:color w:val="000000" w:themeColor="text1"/>
        </w:rPr>
        <w:t xml:space="preserve"> verglichen mit de</w:t>
      </w:r>
      <w:r w:rsidR="00DF3D50">
        <w:rPr>
          <w:color w:val="000000" w:themeColor="text1"/>
        </w:rPr>
        <w:t>ssen</w:t>
      </w:r>
      <w:r>
        <w:rPr>
          <w:color w:val="000000" w:themeColor="text1"/>
        </w:rPr>
        <w:t xml:space="preserve"> wässrigen Umgebung erhöht: Es herrscht ein osmotischer Druck. Als Folge davon strömt Wasser in das fest verknäulte </w:t>
      </w:r>
      <w:r w:rsidR="00DF3D50">
        <w:rPr>
          <w:color w:val="000000" w:themeColor="text1"/>
        </w:rPr>
        <w:t>Makromolekül</w:t>
      </w:r>
      <w:r>
        <w:rPr>
          <w:color w:val="000000" w:themeColor="text1"/>
        </w:rPr>
        <w:t>. Bereits</w:t>
      </w:r>
      <w:r w:rsidRPr="006F36C3">
        <w:rPr>
          <w:color w:val="000000" w:themeColor="text1"/>
        </w:rPr>
        <w:t xml:space="preserve"> allein durch die</w:t>
      </w:r>
      <w:r>
        <w:rPr>
          <w:color w:val="000000" w:themeColor="text1"/>
        </w:rPr>
        <w:t>se</w:t>
      </w:r>
      <w:r w:rsidRPr="006F36C3">
        <w:rPr>
          <w:color w:val="000000" w:themeColor="text1"/>
        </w:rPr>
        <w:t xml:space="preserve"> Wasseraufnahme </w:t>
      </w:r>
      <w:r>
        <w:rPr>
          <w:color w:val="000000" w:themeColor="text1"/>
        </w:rPr>
        <w:t xml:space="preserve">wird </w:t>
      </w:r>
      <w:r w:rsidRPr="006F36C3">
        <w:rPr>
          <w:color w:val="000000" w:themeColor="text1"/>
        </w:rPr>
        <w:t xml:space="preserve">das Polymer </w:t>
      </w:r>
      <w:r>
        <w:rPr>
          <w:color w:val="000000" w:themeColor="text1"/>
        </w:rPr>
        <w:t>ausgedehnt</w:t>
      </w:r>
      <w:r w:rsidRPr="006F36C3">
        <w:rPr>
          <w:color w:val="000000" w:themeColor="text1"/>
        </w:rPr>
        <w:t>.</w:t>
      </w:r>
      <w:r>
        <w:rPr>
          <w:color w:val="000000" w:themeColor="text1"/>
        </w:rPr>
        <w:fldChar w:fldCharType="begin"/>
      </w:r>
      <w:r w:rsidR="00CC0F32">
        <w:rPr>
          <w:color w:val="000000" w:themeColor="text1"/>
        </w:rPr>
        <w:instrText xml:space="preserve"> ADDIN EN.CITE &lt;EndNote&gt;&lt;Cite&gt;&lt;Author&gt;Hofheinz&lt;/Author&gt;&lt;Year&gt;2010&lt;/Year&gt;&lt;RecNum&gt;111&lt;/RecNum&gt;&lt;DisplayText&gt;&lt;style face="superscript"&gt;[5]&lt;/style&gt;&lt;/DisplayText&gt;&lt;record&gt;&lt;rec-number&gt;111&lt;/rec-number&gt;&lt;foreign-keys&gt;&lt;key app="EN" db-id="w5z0dsvs6p05wkepw2epexvnwzt2r5warrxe" timestamp="1596092137"&gt;111&lt;/key&gt;&lt;/foreign-keys&gt;&lt;ref-type name="Journal Article"&gt;17&lt;/ref-type&gt;&lt;contributors&gt;&lt;authors&gt;&lt;author&gt;V. Hofheinz&lt;/author&gt;&lt;/authors&gt;&lt;/contributors&gt;&lt;titles&gt;&lt;title&gt;Das Babywindelprojekt – Offene Forschungsaufträge und implizierter Wissenserwerb über die Natur der Naturwissenschaften&lt;/title&gt;&lt;secondary-title&gt;Naturwissenschaften im Unterricht Chemie&lt;/secondary-title&gt;&lt;/titles&gt;&lt;periodical&gt;&lt;full-title&gt;Naturwissenschaften im Unterricht Chemie&lt;/full-title&gt;&lt;/periodical&gt;&lt;pages&gt;50–55&lt;/pages&gt;&lt;volume&gt;21/118, 119&lt;/volume&gt;&lt;dates&gt;&lt;year&gt;2010&lt;/year&gt;&lt;/dates&gt;&lt;urls&gt;&lt;/urls&gt;&lt;/record&gt;&lt;/Cite&gt;&lt;/EndNote&gt;</w:instrText>
      </w:r>
      <w:r>
        <w:rPr>
          <w:color w:val="000000" w:themeColor="text1"/>
        </w:rPr>
        <w:fldChar w:fldCharType="separate"/>
      </w:r>
      <w:r w:rsidR="00CC0F32" w:rsidRPr="00CC0F32">
        <w:rPr>
          <w:noProof/>
          <w:color w:val="000000" w:themeColor="text1"/>
          <w:vertAlign w:val="superscript"/>
        </w:rPr>
        <w:t>[5]</w:t>
      </w:r>
      <w:r>
        <w:rPr>
          <w:color w:val="000000" w:themeColor="text1"/>
        </w:rPr>
        <w:fldChar w:fldCharType="end"/>
      </w:r>
    </w:p>
    <w:p w14:paraId="08EA09C9" w14:textId="59615533" w:rsidR="00013C01" w:rsidRDefault="00013C01" w:rsidP="00013C01">
      <w:pPr>
        <w:rPr>
          <w:color w:val="000000" w:themeColor="text1"/>
        </w:rPr>
      </w:pPr>
      <w:r>
        <w:rPr>
          <w:color w:val="000000" w:themeColor="text1"/>
        </w:rPr>
        <w:t>Im Polymer bilden die Wasser-Moleküle H-B</w:t>
      </w:r>
      <w:r w:rsidRPr="006F36C3">
        <w:rPr>
          <w:color w:val="000000" w:themeColor="text1"/>
        </w:rPr>
        <w:t>rücken</w:t>
      </w:r>
      <w:r>
        <w:rPr>
          <w:color w:val="000000" w:themeColor="text1"/>
        </w:rPr>
        <w:t xml:space="preserve"> zu </w:t>
      </w:r>
      <w:r w:rsidRPr="006F36C3">
        <w:rPr>
          <w:color w:val="000000" w:themeColor="text1"/>
        </w:rPr>
        <w:t xml:space="preserve">den </w:t>
      </w:r>
      <w:r>
        <w:rPr>
          <w:color w:val="000000" w:themeColor="text1"/>
        </w:rPr>
        <w:t xml:space="preserve">funktionellen </w:t>
      </w:r>
      <w:r w:rsidRPr="006F36C3">
        <w:rPr>
          <w:color w:val="000000" w:themeColor="text1"/>
        </w:rPr>
        <w:t xml:space="preserve">Gruppen des Superabsorbers </w:t>
      </w:r>
      <w:r>
        <w:rPr>
          <w:color w:val="000000" w:themeColor="text1"/>
        </w:rPr>
        <w:t>aus</w:t>
      </w:r>
      <w:r w:rsidRPr="006F36C3">
        <w:rPr>
          <w:color w:val="000000" w:themeColor="text1"/>
        </w:rPr>
        <w:t>.</w:t>
      </w:r>
      <w:r>
        <w:rPr>
          <w:color w:val="000000" w:themeColor="text1"/>
        </w:rPr>
        <w:t xml:space="preserve"> Zudem umgibt das Wasser </w:t>
      </w:r>
      <w:r w:rsidR="0050236F">
        <w:rPr>
          <w:color w:val="000000" w:themeColor="text1"/>
        </w:rPr>
        <w:t xml:space="preserve">auch </w:t>
      </w:r>
      <w:r>
        <w:rPr>
          <w:color w:val="000000" w:themeColor="text1"/>
        </w:rPr>
        <w:t>die Natrium-Ionen</w:t>
      </w:r>
      <w:r w:rsidR="00287CE1">
        <w:rPr>
          <w:color w:val="000000" w:themeColor="text1"/>
        </w:rPr>
        <w:t>,</w:t>
      </w:r>
      <w:r>
        <w:rPr>
          <w:color w:val="000000" w:themeColor="text1"/>
        </w:rPr>
        <w:t xml:space="preserve"> es hydratisiert</w:t>
      </w:r>
      <w:r w:rsidR="007E5C14">
        <w:rPr>
          <w:color w:val="000000" w:themeColor="text1"/>
        </w:rPr>
        <w:t xml:space="preserve"> (= </w:t>
      </w:r>
      <w:proofErr w:type="spellStart"/>
      <w:r w:rsidR="007E5C14">
        <w:rPr>
          <w:color w:val="000000" w:themeColor="text1"/>
        </w:rPr>
        <w:t>aquotisiert</w:t>
      </w:r>
      <w:proofErr w:type="spellEnd"/>
      <w:r w:rsidR="007E5C14">
        <w:rPr>
          <w:color w:val="000000" w:themeColor="text1"/>
        </w:rPr>
        <w:t>)</w:t>
      </w:r>
      <w:r>
        <w:rPr>
          <w:color w:val="000000" w:themeColor="text1"/>
        </w:rPr>
        <w:t xml:space="preserve"> die Kationen (</w:t>
      </w:r>
      <w:r>
        <w:rPr>
          <w:color w:val="000000" w:themeColor="text1"/>
        </w:rPr>
        <w:fldChar w:fldCharType="begin"/>
      </w:r>
      <w:r>
        <w:rPr>
          <w:color w:val="000000" w:themeColor="text1"/>
        </w:rPr>
        <w:instrText xml:space="preserve"> REF _Ref47126564 \h </w:instrText>
      </w:r>
      <w:r>
        <w:rPr>
          <w:color w:val="000000" w:themeColor="text1"/>
        </w:rPr>
      </w:r>
      <w:r>
        <w:rPr>
          <w:color w:val="000000" w:themeColor="text1"/>
        </w:rPr>
        <w:fldChar w:fldCharType="separate"/>
      </w:r>
      <w:r w:rsidR="00C71ECD">
        <w:t xml:space="preserve">Abbildung </w:t>
      </w:r>
      <w:r w:rsidR="00C71ECD">
        <w:rPr>
          <w:noProof/>
        </w:rPr>
        <w:t>3</w:t>
      </w:r>
      <w:r>
        <w:rPr>
          <w:color w:val="000000" w:themeColor="text1"/>
        </w:rPr>
        <w:fldChar w:fldCharType="end"/>
      </w:r>
      <w:r>
        <w:rPr>
          <w:color w:val="000000" w:themeColor="text1"/>
        </w:rPr>
        <w:t>).</w:t>
      </w:r>
      <w:r>
        <w:rPr>
          <w:rStyle w:val="Funotenzeichen"/>
          <w:color w:val="000000" w:themeColor="text1"/>
        </w:rPr>
        <w:footnoteReference w:id="3"/>
      </w:r>
      <w:r>
        <w:rPr>
          <w:color w:val="000000" w:themeColor="text1"/>
        </w:rPr>
        <w:t xml:space="preserve"> Dadurch</w:t>
      </w:r>
      <w:r w:rsidR="00A33A87">
        <w:rPr>
          <w:color w:val="000000" w:themeColor="text1"/>
        </w:rPr>
        <w:t>, dass</w:t>
      </w:r>
      <w:r>
        <w:rPr>
          <w:color w:val="000000" w:themeColor="text1"/>
        </w:rPr>
        <w:t xml:space="preserve"> </w:t>
      </w:r>
      <w:r w:rsidR="00A33A87">
        <w:rPr>
          <w:color w:val="000000" w:themeColor="text1"/>
        </w:rPr>
        <w:t xml:space="preserve">die Ionen nun von einer Hydrathülle umgeben sind, </w:t>
      </w:r>
      <w:r>
        <w:rPr>
          <w:color w:val="000000" w:themeColor="text1"/>
        </w:rPr>
        <w:t xml:space="preserve">wird die </w:t>
      </w:r>
      <w:r w:rsidRPr="00CE5E92">
        <w:rPr>
          <w:smallCaps/>
          <w:color w:val="000000" w:themeColor="text1"/>
        </w:rPr>
        <w:t>Coulomb</w:t>
      </w:r>
      <w:r>
        <w:rPr>
          <w:color w:val="000000" w:themeColor="text1"/>
        </w:rPr>
        <w:t>-Anziehung zwischen den</w:t>
      </w:r>
      <w:r w:rsidR="009A2F94">
        <w:rPr>
          <w:color w:val="000000" w:themeColor="text1"/>
        </w:rPr>
        <w:t xml:space="preserve"> </w:t>
      </w:r>
      <w:proofErr w:type="spellStart"/>
      <w:r>
        <w:rPr>
          <w:color w:val="000000" w:themeColor="text1"/>
        </w:rPr>
        <w:t>Carboxylat</w:t>
      </w:r>
      <w:proofErr w:type="spellEnd"/>
      <w:r>
        <w:rPr>
          <w:color w:val="000000" w:themeColor="text1"/>
        </w:rPr>
        <w:t>-Resten und den Natrium-Ionen geringer</w:t>
      </w:r>
      <w:r w:rsidR="009A2F94">
        <w:rPr>
          <w:color w:val="000000" w:themeColor="text1"/>
        </w:rPr>
        <w:t>.</w:t>
      </w:r>
      <w:r w:rsidR="00905D83">
        <w:rPr>
          <w:color w:val="000000" w:themeColor="text1"/>
        </w:rPr>
        <w:t xml:space="preserve"> </w:t>
      </w:r>
      <w:r>
        <w:rPr>
          <w:color w:val="000000" w:themeColor="text1"/>
        </w:rPr>
        <w:t xml:space="preserve">Gleichzeitig stossen sich die negativ geladenen </w:t>
      </w:r>
      <w:proofErr w:type="spellStart"/>
      <w:r>
        <w:rPr>
          <w:color w:val="000000" w:themeColor="text1"/>
        </w:rPr>
        <w:t>Carboxylat</w:t>
      </w:r>
      <w:proofErr w:type="spellEnd"/>
      <w:r>
        <w:rPr>
          <w:color w:val="000000" w:themeColor="text1"/>
        </w:rPr>
        <w:t>-Gruppen des Polymers gegenseitig ab</w:t>
      </w:r>
      <w:r w:rsidR="005F7C4E">
        <w:rPr>
          <w:color w:val="000000" w:themeColor="text1"/>
        </w:rPr>
        <w:t>; das Netzwerk bläht sich auf</w:t>
      </w:r>
      <w:r>
        <w:rPr>
          <w:color w:val="000000" w:themeColor="text1"/>
        </w:rPr>
        <w:t>.</w:t>
      </w:r>
      <w:r w:rsidR="009A2F94">
        <w:rPr>
          <w:color w:val="000000" w:themeColor="text1"/>
        </w:rPr>
        <w:fldChar w:fldCharType="begin"/>
      </w:r>
      <w:r w:rsidR="00E82768">
        <w:rPr>
          <w:color w:val="000000" w:themeColor="text1"/>
        </w:rPr>
        <w:instrText xml:space="preserve"> ADDIN EN.CITE &lt;EndNote&gt;&lt;Cite&gt;&lt;Author&gt;Hasenpusch&lt;/Author&gt;&lt;Year&gt;2011&lt;/Year&gt;&lt;RecNum&gt;113&lt;/RecNum&gt;&lt;DisplayText&gt;&lt;style face="superscript"&gt;[2, 3]&lt;/style&gt;&lt;/DisplayText&gt;&lt;record&gt;&lt;rec-number&gt;113&lt;/rec-number&gt;&lt;foreign-keys&gt;&lt;key app="EN" db-id="w5z0dsvs6p05wkepw2epexvnwzt2r5warrxe" timestamp="1597263712"&gt;113&lt;/key&gt;&lt;/foreign-keys&gt;&lt;ref-type name="Journal Article"&gt;17&lt;/ref-type&gt;&lt;contributors&gt;&lt;authors&gt;&lt;author&gt;Wolfgang Hasenpusch&lt;/author&gt;&lt;/authors&gt;&lt;/contributors&gt;&lt;titles&gt;&lt;title&gt;2000-faches Volumen der Trockensubstanz – Superabsorber: aufquellende Netzwerke von Polyacrylsäuren&lt;/title&gt;&lt;secondary-title&gt;Chemie in Labor und Biotechnik&lt;/secondary-title&gt;&lt;/titles&gt;&lt;periodical&gt;&lt;full-title&gt;Chemie in Labor und Biotechnik&lt;/full-title&gt;&lt;/periodical&gt;&lt;pages&gt;488–492&lt;/pages&gt;&lt;volume&gt;62&lt;/volume&gt;&lt;number&gt;11&lt;/number&gt;&lt;dates&gt;&lt;year&gt;2011&lt;/year&gt;&lt;/dates&gt;&lt;urls&gt;&lt;/urls&gt;&lt;/record&gt;&lt;/Cite&gt;&lt;Cite&gt;&lt;Author&gt;Keup&lt;/Author&gt;&lt;RecNum&gt;114&lt;/RecNum&gt;&lt;record&gt;&lt;rec-number&gt;114&lt;/rec-number&gt;&lt;foreign-keys&gt;&lt;key app="EN" db-id="w5z0dsvs6p05wkepw2epexvnwzt2r5warrxe" timestamp="1597345888"&gt;114&lt;/key&gt;&lt;/foreign-keys&gt;&lt;ref-type name="Magazine Article"&gt;19&lt;/ref-type&gt;&lt;contributors&gt;&lt;authors&gt;&lt;author&gt;Michael Keup&lt;/author&gt;&lt;author&gt;Susanne Jansen&lt;/author&gt;&lt;author&gt;Sabine Micevic&lt;/author&gt;&lt;/authors&gt;&lt;/contributors&gt;&lt;titles&gt;&lt;title&gt;Experiments with FAVOR superabsorbents – A brochure for the scientists of tomorrow&lt;/title&gt;&lt;secondary-title&gt;Evonik Industries AG, Baby Care,&lt;/secondary-title&gt;&lt;/titles&gt;&lt;dates&gt;&lt;/dates&gt;&lt;pub-location&gt;Krefeld&lt;/pub-location&gt;&lt;urls&gt;&lt;/urls&gt;&lt;/record&gt;&lt;/Cite&gt;&lt;/EndNote&gt;</w:instrText>
      </w:r>
      <w:r w:rsidR="009A2F94">
        <w:rPr>
          <w:color w:val="000000" w:themeColor="text1"/>
        </w:rPr>
        <w:fldChar w:fldCharType="separate"/>
      </w:r>
      <w:r w:rsidR="00E82768" w:rsidRPr="00E82768">
        <w:rPr>
          <w:noProof/>
          <w:color w:val="000000" w:themeColor="text1"/>
          <w:vertAlign w:val="superscript"/>
        </w:rPr>
        <w:t>[2, 3]</w:t>
      </w:r>
      <w:r w:rsidR="009A2F94">
        <w:rPr>
          <w:color w:val="000000" w:themeColor="text1"/>
        </w:rPr>
        <w:fldChar w:fldCharType="end"/>
      </w:r>
    </w:p>
    <w:p w14:paraId="158624C3" w14:textId="77777777" w:rsidR="00013C01" w:rsidRDefault="00013C01" w:rsidP="00013C01">
      <w:pPr>
        <w:spacing w:before="360"/>
        <w:jc w:val="center"/>
        <w:rPr>
          <w:color w:val="000000" w:themeColor="text1"/>
        </w:rPr>
      </w:pPr>
      <w:r>
        <w:rPr>
          <w:noProof/>
          <w:color w:val="000000" w:themeColor="text1"/>
        </w:rPr>
        <w:drawing>
          <wp:inline distT="0" distB="0" distL="0" distR="0" wp14:anchorId="1D975CF9" wp14:editId="06320D0C">
            <wp:extent cx="5138717" cy="4104637"/>
            <wp:effectExtent l="0" t="0" r="5080" b="0"/>
            <wp:docPr id="603" name="Grafik 603" descr="Ein Bild, das Tex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Abbildung 3.png"/>
                    <pic:cNvPicPr/>
                  </pic:nvPicPr>
                  <pic:blipFill>
                    <a:blip r:embed="rId28"/>
                    <a:stretch>
                      <a:fillRect/>
                    </a:stretch>
                  </pic:blipFill>
                  <pic:spPr>
                    <a:xfrm>
                      <a:off x="0" y="0"/>
                      <a:ext cx="5196605" cy="4150876"/>
                    </a:xfrm>
                    <a:prstGeom prst="rect">
                      <a:avLst/>
                    </a:prstGeom>
                  </pic:spPr>
                </pic:pic>
              </a:graphicData>
            </a:graphic>
          </wp:inline>
        </w:drawing>
      </w:r>
    </w:p>
    <w:p w14:paraId="563CFDEB" w14:textId="50D48735" w:rsidR="00013C01" w:rsidRDefault="00013C01" w:rsidP="00013C01">
      <w:pPr>
        <w:pStyle w:val="Beschriftung"/>
      </w:pPr>
      <w:bookmarkStart w:id="16" w:name="_Ref47126564"/>
      <w:r>
        <w:t xml:space="preserve">Abbildung </w:t>
      </w:r>
      <w:r>
        <w:fldChar w:fldCharType="begin"/>
      </w:r>
      <w:r>
        <w:instrText xml:space="preserve"> SEQ Abbildung \* ARABIC </w:instrText>
      </w:r>
      <w:r>
        <w:fldChar w:fldCharType="separate"/>
      </w:r>
      <w:r w:rsidR="00C71ECD">
        <w:rPr>
          <w:noProof/>
        </w:rPr>
        <w:t>3</w:t>
      </w:r>
      <w:r>
        <w:fldChar w:fldCharType="end"/>
      </w:r>
      <w:bookmarkEnd w:id="16"/>
      <w:r>
        <w:t>: Schematische Darstellung eines Superabsorbers, der Wasser aufgenommen hat</w:t>
      </w:r>
    </w:p>
    <w:p w14:paraId="7CE5F93C" w14:textId="77777777" w:rsidR="00013C01" w:rsidRPr="002836DC" w:rsidRDefault="00013C01" w:rsidP="00013C01">
      <w:pPr>
        <w:pStyle w:val="Beschriftung"/>
        <w:rPr>
          <w:rFonts w:ascii="Times New Roman" w:hAnsi="Times New Roman"/>
          <w:b w:val="0"/>
          <w:sz w:val="24"/>
          <w:szCs w:val="24"/>
        </w:rPr>
      </w:pPr>
      <w:r>
        <w:rPr>
          <w:rFonts w:cs="Arial"/>
          <w:b w:val="0"/>
          <w:i/>
          <w:sz w:val="23"/>
          <w:szCs w:val="23"/>
        </w:rPr>
        <w:br w:type="page"/>
      </w:r>
    </w:p>
    <w:p w14:paraId="2BE2B8B8" w14:textId="0A0BE6F2" w:rsidR="000220E6" w:rsidRPr="00285B18" w:rsidRDefault="000220E6" w:rsidP="00DC578C">
      <w:pPr>
        <w:pStyle w:val="Martina"/>
        <w:spacing w:before="360" w:after="120"/>
        <w:rPr>
          <w:rFonts w:ascii="Arial" w:hAnsi="Arial" w:cs="Arial"/>
          <w:b/>
          <w:i/>
          <w:sz w:val="23"/>
          <w:szCs w:val="23"/>
        </w:rPr>
      </w:pPr>
      <w:r w:rsidRPr="00285B18">
        <w:rPr>
          <w:rFonts w:ascii="Arial" w:hAnsi="Arial" w:cs="Arial"/>
          <w:b/>
          <w:i/>
          <w:sz w:val="23"/>
          <w:szCs w:val="23"/>
        </w:rPr>
        <w:lastRenderedPageBreak/>
        <w:t>Vorgehen</w:t>
      </w:r>
      <w:r w:rsidR="002446CD">
        <w:rPr>
          <w:rFonts w:ascii="Arial" w:hAnsi="Arial" w:cs="Arial"/>
          <w:b/>
          <w:i/>
          <w:sz w:val="23"/>
          <w:szCs w:val="23"/>
        </w:rPr>
        <w:t xml:space="preserve"> und Beobachtungen</w:t>
      </w:r>
    </w:p>
    <w:p w14:paraId="13719086" w14:textId="5F35812E" w:rsidR="000220E6" w:rsidRDefault="000220E6" w:rsidP="00DC578C">
      <w:pPr>
        <w:pStyle w:val="Martina"/>
        <w:numPr>
          <w:ilvl w:val="0"/>
          <w:numId w:val="21"/>
        </w:numPr>
        <w:spacing w:before="120"/>
        <w:ind w:left="426" w:hanging="426"/>
        <w:rPr>
          <w:color w:val="000000" w:themeColor="text1"/>
        </w:rPr>
      </w:pPr>
      <w:r>
        <w:rPr>
          <w:color w:val="000000" w:themeColor="text1"/>
        </w:rPr>
        <w:t xml:space="preserve">Schneide eine </w:t>
      </w:r>
      <w:r w:rsidR="009B4C85">
        <w:rPr>
          <w:color w:val="000000" w:themeColor="text1"/>
        </w:rPr>
        <w:t>Babyw</w:t>
      </w:r>
      <w:r>
        <w:rPr>
          <w:color w:val="000000" w:themeColor="text1"/>
        </w:rPr>
        <w:t xml:space="preserve">indel auf. Das SAP wird als kleine, transparente Kügelchen sichtbar. Kratze diese möglichst vollständig aus der Windel auf ein Blatt Papier. </w:t>
      </w:r>
    </w:p>
    <w:p w14:paraId="787DF27C" w14:textId="67C89871" w:rsidR="000220E6" w:rsidRDefault="000220E6" w:rsidP="009C1E93">
      <w:pPr>
        <w:pStyle w:val="Martina"/>
        <w:numPr>
          <w:ilvl w:val="0"/>
          <w:numId w:val="21"/>
        </w:numPr>
        <w:spacing w:before="120"/>
        <w:ind w:left="426" w:hanging="426"/>
        <w:rPr>
          <w:color w:val="000000" w:themeColor="text1"/>
        </w:rPr>
      </w:pPr>
      <w:r>
        <w:rPr>
          <w:color w:val="000000" w:themeColor="text1"/>
        </w:rPr>
        <w:t xml:space="preserve">Transferiere das SAP mithilfe des Papiers in ein </w:t>
      </w:r>
      <w:r w:rsidR="008D5C07">
        <w:rPr>
          <w:color w:val="000000" w:themeColor="text1"/>
        </w:rPr>
        <w:t>4</w:t>
      </w:r>
      <w:r w:rsidR="0034205C">
        <w:rPr>
          <w:color w:val="000000" w:themeColor="text1"/>
        </w:rPr>
        <w:t>00-mL-Becherglas</w:t>
      </w:r>
      <w:r>
        <w:rPr>
          <w:color w:val="000000" w:themeColor="text1"/>
        </w:rPr>
        <w:t>.</w:t>
      </w:r>
    </w:p>
    <w:p w14:paraId="69B5ADF7" w14:textId="08573D66" w:rsidR="00982E6F" w:rsidRDefault="0034205C" w:rsidP="009C1E93">
      <w:pPr>
        <w:pStyle w:val="Martina"/>
        <w:numPr>
          <w:ilvl w:val="0"/>
          <w:numId w:val="21"/>
        </w:numPr>
        <w:spacing w:before="120"/>
        <w:ind w:left="426" w:hanging="426"/>
        <w:rPr>
          <w:color w:val="000000" w:themeColor="text1"/>
        </w:rPr>
      </w:pPr>
      <w:r>
        <w:rPr>
          <w:color w:val="000000" w:themeColor="text1"/>
        </w:rPr>
        <w:t>Gib</w:t>
      </w:r>
      <w:r w:rsidR="000220E6">
        <w:rPr>
          <w:color w:val="000000" w:themeColor="text1"/>
        </w:rPr>
        <w:t xml:space="preserve"> ca. 100 </w:t>
      </w:r>
      <w:proofErr w:type="spellStart"/>
      <w:r w:rsidR="000220E6">
        <w:rPr>
          <w:color w:val="000000" w:themeColor="text1"/>
        </w:rPr>
        <w:t>mL</w:t>
      </w:r>
      <w:proofErr w:type="spellEnd"/>
      <w:r w:rsidR="000220E6">
        <w:rPr>
          <w:color w:val="000000" w:themeColor="text1"/>
        </w:rPr>
        <w:t xml:space="preserve"> </w:t>
      </w:r>
      <w:r w:rsidR="002832A7">
        <w:rPr>
          <w:color w:val="000000" w:themeColor="text1"/>
        </w:rPr>
        <w:t>destilliertes (</w:t>
      </w:r>
      <w:proofErr w:type="spellStart"/>
      <w:r w:rsidR="00401D17">
        <w:rPr>
          <w:color w:val="000000" w:themeColor="text1"/>
        </w:rPr>
        <w:t>dest</w:t>
      </w:r>
      <w:proofErr w:type="spellEnd"/>
      <w:r w:rsidR="00401D17">
        <w:rPr>
          <w:color w:val="000000" w:themeColor="text1"/>
        </w:rPr>
        <w:t>.</w:t>
      </w:r>
      <w:r w:rsidR="002832A7">
        <w:rPr>
          <w:color w:val="000000" w:themeColor="text1"/>
        </w:rPr>
        <w:t>)</w:t>
      </w:r>
      <w:r w:rsidR="00401D17">
        <w:rPr>
          <w:color w:val="000000" w:themeColor="text1"/>
        </w:rPr>
        <w:t xml:space="preserve"> </w:t>
      </w:r>
      <w:r w:rsidR="000220E6">
        <w:rPr>
          <w:color w:val="000000" w:themeColor="text1"/>
        </w:rPr>
        <w:t xml:space="preserve">Wasser </w:t>
      </w:r>
      <w:r>
        <w:rPr>
          <w:color w:val="000000" w:themeColor="text1"/>
        </w:rPr>
        <w:t xml:space="preserve">zu, </w:t>
      </w:r>
      <w:r w:rsidR="009B4C85">
        <w:rPr>
          <w:color w:val="000000" w:themeColor="text1"/>
        </w:rPr>
        <w:t xml:space="preserve">rühre </w:t>
      </w:r>
      <w:r w:rsidR="00555DBF">
        <w:rPr>
          <w:color w:val="000000" w:themeColor="text1"/>
        </w:rPr>
        <w:t xml:space="preserve">kurz </w:t>
      </w:r>
      <w:r w:rsidR="009B4C85">
        <w:rPr>
          <w:color w:val="000000" w:themeColor="text1"/>
        </w:rPr>
        <w:t xml:space="preserve">um </w:t>
      </w:r>
      <w:r w:rsidR="000220E6">
        <w:rPr>
          <w:color w:val="000000" w:themeColor="text1"/>
        </w:rPr>
        <w:t xml:space="preserve">und </w:t>
      </w:r>
      <w:r w:rsidR="00167DA2">
        <w:rPr>
          <w:color w:val="000000" w:themeColor="text1"/>
        </w:rPr>
        <w:t xml:space="preserve">prüfe die Konsistenz des Inhalts </w:t>
      </w:r>
      <w:r w:rsidR="009B4C85">
        <w:rPr>
          <w:color w:val="000000" w:themeColor="text1"/>
        </w:rPr>
        <w:t xml:space="preserve">nach einigen Minuten </w:t>
      </w:r>
      <w:r w:rsidR="00167DA2">
        <w:rPr>
          <w:color w:val="000000" w:themeColor="text1"/>
        </w:rPr>
        <w:t xml:space="preserve">mit der Hand. </w:t>
      </w:r>
      <w:r>
        <w:rPr>
          <w:color w:val="000000" w:themeColor="text1"/>
        </w:rPr>
        <w:t>Drücke dann ein kleines Stück Papier</w:t>
      </w:r>
      <w:r w:rsidR="00991548">
        <w:rPr>
          <w:color w:val="000000" w:themeColor="text1"/>
        </w:rPr>
        <w:t xml:space="preserve"> (ca. 3 cm </w:t>
      </w:r>
      <w:r w:rsidR="00991548" w:rsidRPr="00991548">
        <w:rPr>
          <w:rFonts w:ascii="Arial" w:hAnsi="Arial" w:cs="Arial"/>
          <w:color w:val="000000" w:themeColor="text1"/>
          <w:sz w:val="22"/>
          <w:szCs w:val="18"/>
        </w:rPr>
        <w:t>x</w:t>
      </w:r>
      <w:r w:rsidR="00991548">
        <w:rPr>
          <w:color w:val="000000" w:themeColor="text1"/>
        </w:rPr>
        <w:t xml:space="preserve"> 3 cm)</w:t>
      </w:r>
      <w:r>
        <w:rPr>
          <w:color w:val="000000" w:themeColor="text1"/>
        </w:rPr>
        <w:t xml:space="preserve"> auf den Inhalt. Gib weiter </w:t>
      </w:r>
      <w:r w:rsidR="005E61EC">
        <w:rPr>
          <w:color w:val="000000" w:themeColor="text1"/>
        </w:rPr>
        <w:t xml:space="preserve">in 50-mL-Schritten </w:t>
      </w:r>
      <w:proofErr w:type="spellStart"/>
      <w:r w:rsidR="002832A7">
        <w:rPr>
          <w:color w:val="000000" w:themeColor="text1"/>
        </w:rPr>
        <w:t>dest</w:t>
      </w:r>
      <w:proofErr w:type="spellEnd"/>
      <w:r w:rsidR="002832A7">
        <w:rPr>
          <w:color w:val="000000" w:themeColor="text1"/>
        </w:rPr>
        <w:t xml:space="preserve">. </w:t>
      </w:r>
      <w:r>
        <w:rPr>
          <w:color w:val="000000" w:themeColor="text1"/>
        </w:rPr>
        <w:t xml:space="preserve">Wasser zu und mache den </w:t>
      </w:r>
      <w:r w:rsidR="00555DBF">
        <w:rPr>
          <w:color w:val="000000" w:themeColor="text1"/>
        </w:rPr>
        <w:t>"</w:t>
      </w:r>
      <w:r>
        <w:rPr>
          <w:color w:val="000000" w:themeColor="text1"/>
        </w:rPr>
        <w:t>Papiertest</w:t>
      </w:r>
      <w:r w:rsidR="00555DBF">
        <w:rPr>
          <w:color w:val="000000" w:themeColor="text1"/>
        </w:rPr>
        <w:t>"</w:t>
      </w:r>
      <w:r>
        <w:rPr>
          <w:color w:val="000000" w:themeColor="text1"/>
        </w:rPr>
        <w:t>, bis das Papier durchnässt wird</w:t>
      </w:r>
      <w:r w:rsidR="00F04F3D">
        <w:rPr>
          <w:color w:val="000000" w:themeColor="text1"/>
        </w:rPr>
        <w:t xml:space="preserve"> und/oder kein Wasser mehr in</w:t>
      </w:r>
      <w:r w:rsidR="006B220D">
        <w:rPr>
          <w:color w:val="000000" w:themeColor="text1"/>
        </w:rPr>
        <w:t xml:space="preserve"> da</w:t>
      </w:r>
      <w:r w:rsidR="00F04F3D">
        <w:rPr>
          <w:color w:val="000000" w:themeColor="text1"/>
        </w:rPr>
        <w:t>s Becherglas passt</w:t>
      </w:r>
      <w:r>
        <w:rPr>
          <w:color w:val="000000" w:themeColor="text1"/>
        </w:rPr>
        <w:t>.</w:t>
      </w:r>
      <w:r w:rsidR="00F04F3D">
        <w:rPr>
          <w:color w:val="000000" w:themeColor="text1"/>
        </w:rPr>
        <w:t xml:space="preserve"> </w:t>
      </w:r>
    </w:p>
    <w:p w14:paraId="5F57A4E1" w14:textId="137F180B" w:rsidR="000220E6" w:rsidRPr="00F04F3D" w:rsidRDefault="00167DA2" w:rsidP="00982E6F">
      <w:pPr>
        <w:pStyle w:val="Martina"/>
        <w:spacing w:after="0"/>
        <w:ind w:left="426"/>
        <w:rPr>
          <w:color w:val="000000" w:themeColor="text1"/>
        </w:rPr>
      </w:pPr>
      <w:r w:rsidRPr="00F04F3D">
        <w:rPr>
          <w:color w:val="000000" w:themeColor="text1"/>
        </w:rPr>
        <w:t>N</w:t>
      </w:r>
      <w:r w:rsidR="000220E6" w:rsidRPr="00F04F3D">
        <w:rPr>
          <w:color w:val="000000" w:themeColor="text1"/>
        </w:rPr>
        <w:t xml:space="preserve">otiere </w:t>
      </w:r>
      <w:r w:rsidR="0034205C" w:rsidRPr="00F04F3D">
        <w:rPr>
          <w:color w:val="000000" w:themeColor="text1"/>
        </w:rPr>
        <w:t xml:space="preserve">alle Resultate und </w:t>
      </w:r>
      <w:r w:rsidR="000220E6" w:rsidRPr="00F04F3D">
        <w:rPr>
          <w:color w:val="000000" w:themeColor="text1"/>
        </w:rPr>
        <w:t>Beobachtungen.</w:t>
      </w:r>
    </w:p>
    <w:p w14:paraId="4CF4CDCA" w14:textId="77777777" w:rsidR="00BF6E05" w:rsidRPr="006B220D" w:rsidRDefault="00BF6E05" w:rsidP="005E61EC">
      <w:pPr>
        <w:pStyle w:val="Martina"/>
        <w:spacing w:before="120" w:after="120"/>
        <w:ind w:left="426"/>
        <w:rPr>
          <w:i/>
          <w:iCs/>
          <w:color w:val="FF0000"/>
        </w:rPr>
      </w:pPr>
      <w:r w:rsidRPr="006B220D">
        <w:rPr>
          <w:i/>
          <w:iCs/>
          <w:noProof/>
          <w:color w:val="000000" w:themeColor="text1"/>
        </w:rPr>
        <w:drawing>
          <wp:anchor distT="0" distB="0" distL="114300" distR="114300" simplePos="0" relativeHeight="251742208" behindDoc="0" locked="0" layoutInCell="1" allowOverlap="1" wp14:anchorId="25B355FD" wp14:editId="73BA8D4D">
            <wp:simplePos x="0" y="0"/>
            <wp:positionH relativeFrom="column">
              <wp:posOffset>273243</wp:posOffset>
            </wp:positionH>
            <wp:positionV relativeFrom="paragraph">
              <wp:posOffset>55052</wp:posOffset>
            </wp:positionV>
            <wp:extent cx="1108710" cy="1472565"/>
            <wp:effectExtent l="0" t="0" r="0" b="635"/>
            <wp:wrapSquare wrapText="bothSides"/>
            <wp:docPr id="60" name="Grafik 60" descr="Ein Bild, das drinnen, Tisch, sitzend, Frau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drinnen, Tisch, sitzend, Frau enthält.&#10;&#10;Automatisch generierte Beschreibung"/>
                    <pic:cNvPicPr/>
                  </pic:nvPicPr>
                  <pic:blipFill rotWithShape="1">
                    <a:blip r:embed="rId29"/>
                    <a:srcRect t="7285" r="6858"/>
                    <a:stretch/>
                  </pic:blipFill>
                  <pic:spPr bwMode="auto">
                    <a:xfrm flipH="1">
                      <a:off x="0" y="0"/>
                      <a:ext cx="1108710" cy="147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220D">
        <w:rPr>
          <w:i/>
          <w:iCs/>
          <w:color w:val="FF0000"/>
        </w:rPr>
        <w:t>(Aufschneiden, wie links gezeigt. Die Kügelchen befinden sich zwischen dem Vlies und der Kunststoffhülle der Windel)</w:t>
      </w:r>
    </w:p>
    <w:p w14:paraId="57F78546" w14:textId="6BA5A697" w:rsidR="005E61EC" w:rsidRDefault="0034205C" w:rsidP="005E61EC">
      <w:pPr>
        <w:pStyle w:val="Martina"/>
        <w:spacing w:before="120" w:after="120"/>
        <w:ind w:left="426"/>
        <w:rPr>
          <w:color w:val="FF0000"/>
        </w:rPr>
      </w:pPr>
      <w:r>
        <w:rPr>
          <w:color w:val="FF0000"/>
        </w:rPr>
        <w:t>Das Pulver quillt auf</w:t>
      </w:r>
      <w:r w:rsidR="00F04F3D">
        <w:rPr>
          <w:color w:val="FF0000"/>
        </w:rPr>
        <w:t xml:space="preserve"> und</w:t>
      </w:r>
      <w:r>
        <w:rPr>
          <w:color w:val="FF0000"/>
        </w:rPr>
        <w:t xml:space="preserve"> bildet eine gelartige Substanz.</w:t>
      </w:r>
      <w:r w:rsidR="00F04F3D">
        <w:rPr>
          <w:color w:val="FF0000"/>
        </w:rPr>
        <w:t xml:space="preserve"> </w:t>
      </w:r>
    </w:p>
    <w:p w14:paraId="0A487B0A" w14:textId="10222941" w:rsidR="0034205C" w:rsidRPr="0034205C" w:rsidRDefault="00F04F3D" w:rsidP="003B6671">
      <w:pPr>
        <w:pStyle w:val="Martina"/>
        <w:spacing w:before="120" w:after="360"/>
        <w:ind w:left="426"/>
        <w:rPr>
          <w:color w:val="FF0000"/>
        </w:rPr>
      </w:pPr>
      <w:r>
        <w:rPr>
          <w:color w:val="FF0000"/>
        </w:rPr>
        <w:t xml:space="preserve">Das </w:t>
      </w:r>
      <w:r w:rsidR="00746D7C">
        <w:rPr>
          <w:color w:val="FF0000"/>
        </w:rPr>
        <w:t>P</w:t>
      </w:r>
      <w:r>
        <w:rPr>
          <w:color w:val="FF0000"/>
        </w:rPr>
        <w:t xml:space="preserve">apier bleibt </w:t>
      </w:r>
      <w:r w:rsidR="009B4C85">
        <w:rPr>
          <w:color w:val="FF0000"/>
        </w:rPr>
        <w:t xml:space="preserve">sehr lange </w:t>
      </w:r>
      <w:r>
        <w:rPr>
          <w:color w:val="FF0000"/>
        </w:rPr>
        <w:t>trocken</w:t>
      </w:r>
      <w:r w:rsidR="009B4C85">
        <w:rPr>
          <w:color w:val="FF0000"/>
        </w:rPr>
        <w:t xml:space="preserve">. Je nach Menge des SAP kann </w:t>
      </w:r>
      <w:r w:rsidR="005E61EC">
        <w:rPr>
          <w:color w:val="FF0000"/>
        </w:rPr>
        <w:t xml:space="preserve">man </w:t>
      </w:r>
      <w:r w:rsidR="009B4C85">
        <w:rPr>
          <w:color w:val="FF0000"/>
        </w:rPr>
        <w:t>min</w:t>
      </w:r>
      <w:r w:rsidR="009902C7">
        <w:rPr>
          <w:color w:val="FF0000"/>
        </w:rPr>
        <w:t>.</w:t>
      </w:r>
      <w:r w:rsidR="009B4C85">
        <w:rPr>
          <w:color w:val="FF0000"/>
        </w:rPr>
        <w:t xml:space="preserve"> </w:t>
      </w:r>
      <w:r>
        <w:rPr>
          <w:color w:val="FF0000"/>
        </w:rPr>
        <w:t xml:space="preserve">300 </w:t>
      </w:r>
      <w:proofErr w:type="spellStart"/>
      <w:r>
        <w:rPr>
          <w:color w:val="FF0000"/>
        </w:rPr>
        <w:t>mL</w:t>
      </w:r>
      <w:proofErr w:type="spellEnd"/>
      <w:r>
        <w:rPr>
          <w:color w:val="FF0000"/>
        </w:rPr>
        <w:t xml:space="preserve"> </w:t>
      </w:r>
      <w:r w:rsidR="009902C7">
        <w:rPr>
          <w:color w:val="FF0000"/>
        </w:rPr>
        <w:t>(</w:t>
      </w:r>
      <w:proofErr w:type="spellStart"/>
      <w:r w:rsidR="009902C7">
        <w:rPr>
          <w:color w:val="FF0000"/>
        </w:rPr>
        <w:t>dest</w:t>
      </w:r>
      <w:proofErr w:type="spellEnd"/>
      <w:r w:rsidR="009902C7">
        <w:rPr>
          <w:color w:val="FF0000"/>
        </w:rPr>
        <w:t xml:space="preserve">.) </w:t>
      </w:r>
      <w:r>
        <w:rPr>
          <w:color w:val="FF0000"/>
        </w:rPr>
        <w:t xml:space="preserve">Wasser </w:t>
      </w:r>
      <w:r w:rsidR="009B4C85">
        <w:rPr>
          <w:color w:val="FF0000"/>
        </w:rPr>
        <w:t>zufügen, ohne dass das Papier durchnässt.</w:t>
      </w:r>
      <w:r w:rsidR="003B6671">
        <w:rPr>
          <w:color w:val="FF0000"/>
        </w:rPr>
        <w:t xml:space="preserve"> Das Wasser entweicht auch nicht aus dem Gel, wenn man Druck ausübt.</w:t>
      </w:r>
    </w:p>
    <w:p w14:paraId="6A0FF8D3" w14:textId="55291FAA" w:rsidR="00C36AAA" w:rsidRDefault="000E2506" w:rsidP="009C1E93">
      <w:pPr>
        <w:pStyle w:val="Martina"/>
        <w:numPr>
          <w:ilvl w:val="0"/>
          <w:numId w:val="21"/>
        </w:numPr>
        <w:spacing w:before="120"/>
        <w:ind w:left="426" w:hanging="426"/>
        <w:rPr>
          <w:color w:val="000000" w:themeColor="text1"/>
        </w:rPr>
      </w:pPr>
      <w:r>
        <w:rPr>
          <w:color w:val="000000" w:themeColor="text1"/>
        </w:rPr>
        <w:t xml:space="preserve">Gib je </w:t>
      </w:r>
      <w:r w:rsidR="002D4161">
        <w:rPr>
          <w:color w:val="000000" w:themeColor="text1"/>
        </w:rPr>
        <w:t>3–4 gehäufte</w:t>
      </w:r>
      <w:r w:rsidR="00FA7021">
        <w:rPr>
          <w:color w:val="000000" w:themeColor="text1"/>
        </w:rPr>
        <w:t xml:space="preserve"> </w:t>
      </w:r>
      <w:r w:rsidR="002D4161">
        <w:rPr>
          <w:color w:val="000000" w:themeColor="text1"/>
        </w:rPr>
        <w:t>Polylöffe</w:t>
      </w:r>
      <w:r w:rsidR="00FA7021">
        <w:rPr>
          <w:color w:val="000000" w:themeColor="text1"/>
        </w:rPr>
        <w:t>l</w:t>
      </w:r>
      <w:r>
        <w:rPr>
          <w:color w:val="000000" w:themeColor="text1"/>
        </w:rPr>
        <w:t xml:space="preserve"> </w:t>
      </w:r>
      <w:r w:rsidR="002D4161">
        <w:rPr>
          <w:color w:val="000000" w:themeColor="text1"/>
        </w:rPr>
        <w:t xml:space="preserve">(1 Esslöffel) </w:t>
      </w:r>
      <w:r>
        <w:rPr>
          <w:color w:val="000000" w:themeColor="text1"/>
        </w:rPr>
        <w:t xml:space="preserve">voll des unter 3. erhaltenen Becherinhaltes in drei frische </w:t>
      </w:r>
      <w:r w:rsidR="00746D7C">
        <w:rPr>
          <w:color w:val="000000" w:themeColor="text1"/>
        </w:rPr>
        <w:t>100-mL-</w:t>
      </w:r>
      <w:r>
        <w:rPr>
          <w:color w:val="000000" w:themeColor="text1"/>
        </w:rPr>
        <w:t>Bechergläser</w:t>
      </w:r>
      <w:r w:rsidR="00346401">
        <w:rPr>
          <w:color w:val="000000" w:themeColor="text1"/>
        </w:rPr>
        <w:t xml:space="preserve"> (BG 1 – 3)</w:t>
      </w:r>
      <w:r>
        <w:rPr>
          <w:color w:val="000000" w:themeColor="text1"/>
        </w:rPr>
        <w:t xml:space="preserve">. </w:t>
      </w:r>
      <w:r w:rsidR="00C36AAA">
        <w:rPr>
          <w:color w:val="000000" w:themeColor="text1"/>
        </w:rPr>
        <w:t xml:space="preserve">Den Rest im grossen Becherglas behältst du als Vergleichsprobe. </w:t>
      </w:r>
    </w:p>
    <w:p w14:paraId="37D76FB9" w14:textId="00984A91" w:rsidR="000E2506" w:rsidRDefault="000E2506" w:rsidP="002832A7">
      <w:pPr>
        <w:pStyle w:val="Martina"/>
        <w:ind w:left="426"/>
        <w:rPr>
          <w:color w:val="000000" w:themeColor="text1"/>
        </w:rPr>
      </w:pPr>
      <w:r>
        <w:rPr>
          <w:color w:val="000000" w:themeColor="text1"/>
        </w:rPr>
        <w:t xml:space="preserve">Füge </w:t>
      </w:r>
      <w:r w:rsidR="00A016FA">
        <w:rPr>
          <w:color w:val="000000" w:themeColor="text1"/>
        </w:rPr>
        <w:t>je</w:t>
      </w:r>
      <w:r w:rsidR="002D4161">
        <w:rPr>
          <w:color w:val="000000" w:themeColor="text1"/>
        </w:rPr>
        <w:t xml:space="preserve"> </w:t>
      </w:r>
      <w:r w:rsidR="008D4A45">
        <w:rPr>
          <w:color w:val="000000" w:themeColor="text1"/>
        </w:rPr>
        <w:t>einen gestrichenen</w:t>
      </w:r>
      <w:r w:rsidR="002D4161">
        <w:rPr>
          <w:color w:val="000000" w:themeColor="text1"/>
        </w:rPr>
        <w:t xml:space="preserve"> Poly</w:t>
      </w:r>
      <w:r w:rsidR="00A016FA">
        <w:rPr>
          <w:color w:val="000000" w:themeColor="text1"/>
        </w:rPr>
        <w:t>löffel</w:t>
      </w:r>
      <w:r w:rsidR="002D4161">
        <w:rPr>
          <w:color w:val="000000" w:themeColor="text1"/>
        </w:rPr>
        <w:t xml:space="preserve"> (</w:t>
      </w:r>
      <w:r w:rsidR="008D0507">
        <w:rPr>
          <w:color w:val="000000" w:themeColor="text1"/>
        </w:rPr>
        <w:t xml:space="preserve">1/2 </w:t>
      </w:r>
      <w:r w:rsidR="002D4161">
        <w:rPr>
          <w:color w:val="000000" w:themeColor="text1"/>
        </w:rPr>
        <w:t>Teelöffel) voll</w:t>
      </w:r>
      <w:r w:rsidR="00346401">
        <w:rPr>
          <w:color w:val="000000" w:themeColor="text1"/>
        </w:rPr>
        <w:t xml:space="preserve"> d</w:t>
      </w:r>
      <w:r w:rsidR="00811C7A">
        <w:rPr>
          <w:color w:val="000000" w:themeColor="text1"/>
        </w:rPr>
        <w:t>er</w:t>
      </w:r>
      <w:r w:rsidR="00346401">
        <w:rPr>
          <w:color w:val="000000" w:themeColor="text1"/>
        </w:rPr>
        <w:t xml:space="preserve"> folgenden Substanzen zu</w:t>
      </w:r>
      <w:r w:rsidR="00746D7C">
        <w:rPr>
          <w:color w:val="000000" w:themeColor="text1"/>
        </w:rPr>
        <w:t xml:space="preserve"> und rühre kurz um</w:t>
      </w:r>
      <w:r w:rsidR="00346401">
        <w:rPr>
          <w:color w:val="000000" w:themeColor="text1"/>
        </w:rPr>
        <w:t>:</w:t>
      </w:r>
    </w:p>
    <w:p w14:paraId="2A8E5C8F" w14:textId="2B0B7FCD" w:rsidR="00346401" w:rsidRDefault="00346401" w:rsidP="0034205C">
      <w:pPr>
        <w:pStyle w:val="Martina"/>
        <w:spacing w:before="120"/>
        <w:ind w:left="851"/>
        <w:rPr>
          <w:color w:val="000000" w:themeColor="text1"/>
        </w:rPr>
      </w:pPr>
      <w:r>
        <w:rPr>
          <w:color w:val="000000" w:themeColor="text1"/>
        </w:rPr>
        <w:t>BG 1:</w:t>
      </w:r>
      <w:r w:rsidR="00132C8D">
        <w:rPr>
          <w:color w:val="000000" w:themeColor="text1"/>
        </w:rPr>
        <w:t xml:space="preserve"> Kochsalz (Natriumchlorid</w:t>
      </w:r>
      <w:r w:rsidR="00C36AAA">
        <w:rPr>
          <w:color w:val="000000" w:themeColor="text1"/>
        </w:rPr>
        <w:t>,</w:t>
      </w:r>
      <w:r w:rsidR="00132C8D">
        <w:rPr>
          <w:color w:val="000000" w:themeColor="text1"/>
        </w:rPr>
        <w:t xml:space="preserve"> NaCl)</w:t>
      </w:r>
    </w:p>
    <w:p w14:paraId="5622545F" w14:textId="03CCFA11" w:rsidR="00346401" w:rsidRPr="00132C8D" w:rsidRDefault="00346401" w:rsidP="0034205C">
      <w:pPr>
        <w:pStyle w:val="Martina"/>
        <w:spacing w:before="120"/>
        <w:ind w:left="851"/>
        <w:rPr>
          <w:color w:val="000000" w:themeColor="text1"/>
        </w:rPr>
      </w:pPr>
      <w:r>
        <w:rPr>
          <w:color w:val="000000" w:themeColor="text1"/>
        </w:rPr>
        <w:t>BG 2:</w:t>
      </w:r>
      <w:r w:rsidR="00132C8D">
        <w:rPr>
          <w:color w:val="000000" w:themeColor="text1"/>
        </w:rPr>
        <w:t xml:space="preserve"> Soda (Natriumhydrogencarbonat, NaHCO</w:t>
      </w:r>
      <w:r w:rsidR="00132C8D">
        <w:rPr>
          <w:color w:val="000000" w:themeColor="text1"/>
          <w:vertAlign w:val="subscript"/>
        </w:rPr>
        <w:t>3</w:t>
      </w:r>
      <w:r w:rsidR="002D4161">
        <w:rPr>
          <w:color w:val="000000" w:themeColor="text1"/>
        </w:rPr>
        <w:t>,</w:t>
      </w:r>
      <w:r w:rsidR="00CF7055">
        <w:rPr>
          <w:color w:val="000000" w:themeColor="text1"/>
        </w:rPr>
        <w:t xml:space="preserve"> Hauptbestandteil von Backpulver</w:t>
      </w:r>
      <w:r w:rsidR="00132C8D">
        <w:rPr>
          <w:color w:val="000000" w:themeColor="text1"/>
        </w:rPr>
        <w:t>)</w:t>
      </w:r>
    </w:p>
    <w:p w14:paraId="6E30B00B" w14:textId="01A6C6A9" w:rsidR="00346401" w:rsidRDefault="00346401" w:rsidP="0034205C">
      <w:pPr>
        <w:pStyle w:val="Martina"/>
        <w:spacing w:before="120"/>
        <w:ind w:left="851"/>
        <w:rPr>
          <w:color w:val="000000" w:themeColor="text1"/>
        </w:rPr>
      </w:pPr>
      <w:r>
        <w:rPr>
          <w:color w:val="000000" w:themeColor="text1"/>
        </w:rPr>
        <w:t>BG 3:</w:t>
      </w:r>
      <w:r w:rsidR="00132C8D">
        <w:rPr>
          <w:color w:val="000000" w:themeColor="text1"/>
        </w:rPr>
        <w:t xml:space="preserve"> Zitronen</w:t>
      </w:r>
      <w:r w:rsidR="009E0B6E">
        <w:rPr>
          <w:color w:val="000000" w:themeColor="text1"/>
        </w:rPr>
        <w:t>- oder Essig</w:t>
      </w:r>
      <w:r w:rsidR="00132C8D">
        <w:rPr>
          <w:color w:val="000000" w:themeColor="text1"/>
        </w:rPr>
        <w:t>säure</w:t>
      </w:r>
      <w:r w:rsidR="005E7147">
        <w:rPr>
          <w:color w:val="000000" w:themeColor="text1"/>
        </w:rPr>
        <w:t xml:space="preserve"> (z.B. als Essigessenz)</w:t>
      </w:r>
    </w:p>
    <w:p w14:paraId="459C7DC9" w14:textId="307EADE8" w:rsidR="00F8369C" w:rsidRPr="00FF20D8" w:rsidRDefault="00723D1E" w:rsidP="00EC258E">
      <w:pPr>
        <w:pStyle w:val="Martina"/>
        <w:spacing w:before="120"/>
        <w:ind w:left="426"/>
        <w:rPr>
          <w:b/>
          <w:bCs/>
          <w:color w:val="000000" w:themeColor="text1"/>
        </w:rPr>
      </w:pPr>
      <w:r>
        <w:rPr>
          <w:color w:val="000000" w:themeColor="text1"/>
        </w:rPr>
        <w:t>Warte 1–2 min und n</w:t>
      </w:r>
      <w:r w:rsidR="00346401">
        <w:rPr>
          <w:color w:val="000000" w:themeColor="text1"/>
        </w:rPr>
        <w:t xml:space="preserve">otiere erneut deine </w:t>
      </w:r>
      <w:r w:rsidR="00346401" w:rsidRPr="0034205C">
        <w:rPr>
          <w:color w:val="000000" w:themeColor="text1"/>
        </w:rPr>
        <w:t>Beobachtungen</w:t>
      </w:r>
      <w:r w:rsidR="0034205C">
        <w:rPr>
          <w:color w:val="000000" w:themeColor="text1"/>
        </w:rPr>
        <w:t xml:space="preserve">. </w:t>
      </w:r>
      <w:r w:rsidR="0034205C" w:rsidRPr="0094421F">
        <w:rPr>
          <w:b/>
          <w:bCs/>
          <w:color w:val="000000" w:themeColor="text1"/>
        </w:rPr>
        <w:t>Tipp:</w:t>
      </w:r>
      <w:r w:rsidR="0034205C">
        <w:rPr>
          <w:color w:val="000000" w:themeColor="text1"/>
        </w:rPr>
        <w:t xml:space="preserve"> Stelle die Gläser nebeneinander</w:t>
      </w:r>
      <w:r w:rsidR="00746D7C">
        <w:rPr>
          <w:color w:val="000000" w:themeColor="text1"/>
        </w:rPr>
        <w:t>,</w:t>
      </w:r>
      <w:r w:rsidR="0034205C">
        <w:rPr>
          <w:color w:val="000000" w:themeColor="text1"/>
        </w:rPr>
        <w:t xml:space="preserve"> fotografiere das Resultat</w:t>
      </w:r>
      <w:r w:rsidR="00746D7C">
        <w:rPr>
          <w:color w:val="000000" w:themeColor="text1"/>
        </w:rPr>
        <w:t xml:space="preserve"> und kommentiere kurz</w:t>
      </w:r>
      <w:r w:rsidR="0034205C">
        <w:rPr>
          <w:color w:val="000000" w:themeColor="text1"/>
        </w:rPr>
        <w:t>.</w:t>
      </w:r>
    </w:p>
    <w:p w14:paraId="3E460AF3" w14:textId="757307FB" w:rsidR="00EA769A" w:rsidRDefault="00FF20D8" w:rsidP="00346401">
      <w:pPr>
        <w:pStyle w:val="Martina"/>
        <w:spacing w:before="120"/>
        <w:ind w:left="426"/>
        <w:rPr>
          <w:color w:val="FF0000"/>
        </w:rPr>
      </w:pPr>
      <w:r>
        <w:rPr>
          <w:color w:val="FF0000"/>
        </w:rPr>
        <w:t xml:space="preserve">Werden Salz, </w:t>
      </w:r>
      <w:r w:rsidR="00EA769A">
        <w:rPr>
          <w:color w:val="FF0000"/>
        </w:rPr>
        <w:t>eine Base</w:t>
      </w:r>
      <w:r>
        <w:rPr>
          <w:color w:val="FF0000"/>
        </w:rPr>
        <w:t xml:space="preserve"> oder </w:t>
      </w:r>
      <w:r w:rsidR="00EA769A">
        <w:rPr>
          <w:color w:val="FF0000"/>
        </w:rPr>
        <w:t>eine Säure</w:t>
      </w:r>
      <w:r>
        <w:rPr>
          <w:color w:val="FF0000"/>
        </w:rPr>
        <w:t xml:space="preserve"> zu der </w:t>
      </w:r>
      <w:r w:rsidR="0094421F">
        <w:rPr>
          <w:color w:val="FF0000"/>
        </w:rPr>
        <w:t>Gel-</w:t>
      </w:r>
      <w:r>
        <w:rPr>
          <w:color w:val="FF0000"/>
        </w:rPr>
        <w:t xml:space="preserve">artigen Substanz gegeben, beobachtet man, wie das Volumen abnimmt und Wasser abgegeben wird. </w:t>
      </w:r>
    </w:p>
    <w:p w14:paraId="77E39FB6" w14:textId="597AE095" w:rsidR="00FF20D8" w:rsidRDefault="00FF20D8" w:rsidP="00346401">
      <w:pPr>
        <w:pStyle w:val="Martina"/>
        <w:spacing w:before="120"/>
        <w:ind w:left="426"/>
        <w:rPr>
          <w:color w:val="FF0000"/>
        </w:rPr>
      </w:pPr>
      <w:r>
        <w:rPr>
          <w:color w:val="FF0000"/>
        </w:rPr>
        <w:t xml:space="preserve">Dieser Effekt ist am stärksten bei der Zugabe von </w:t>
      </w:r>
      <w:r w:rsidR="00EA769A">
        <w:rPr>
          <w:color w:val="FF0000"/>
        </w:rPr>
        <w:t>S</w:t>
      </w:r>
      <w:r>
        <w:rPr>
          <w:color w:val="FF0000"/>
        </w:rPr>
        <w:t>äure</w:t>
      </w:r>
      <w:r w:rsidR="00EA769A">
        <w:rPr>
          <w:color w:val="FF0000"/>
        </w:rPr>
        <w:t>:</w:t>
      </w:r>
    </w:p>
    <w:p w14:paraId="605E5BBD" w14:textId="3641A392" w:rsidR="00EC258E" w:rsidRDefault="00EC258E" w:rsidP="00346401">
      <w:pPr>
        <w:pStyle w:val="Martina"/>
        <w:spacing w:before="120"/>
        <w:ind w:left="426"/>
        <w:rPr>
          <w:color w:val="FF0000"/>
        </w:rPr>
      </w:pPr>
      <w:r w:rsidRPr="00F8369C">
        <w:rPr>
          <w:b/>
          <w:bCs/>
          <w:noProof/>
          <w:color w:val="000000" w:themeColor="text1"/>
        </w:rPr>
        <w:drawing>
          <wp:inline distT="0" distB="0" distL="0" distR="0" wp14:anchorId="5239DD1F" wp14:editId="13AAFF7D">
            <wp:extent cx="3633746" cy="1267002"/>
            <wp:effectExtent l="0" t="0" r="0" b="3175"/>
            <wp:docPr id="55" name="Grafik 55" descr="Ein Bild, das Wasser, Tasse, Flasche, Brill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86301" cy="1285327"/>
                    </a:xfrm>
                    <a:prstGeom prst="rect">
                      <a:avLst/>
                    </a:prstGeom>
                  </pic:spPr>
                </pic:pic>
              </a:graphicData>
            </a:graphic>
          </wp:inline>
        </w:drawing>
      </w:r>
    </w:p>
    <w:p w14:paraId="757EA96F" w14:textId="3D08DBE8" w:rsidR="001E09BF" w:rsidRPr="00FC25CB" w:rsidRDefault="00EC258E" w:rsidP="00FC25CB">
      <w:pPr>
        <w:pStyle w:val="Martina"/>
        <w:ind w:left="426"/>
        <w:rPr>
          <w:rFonts w:ascii="Arial" w:hAnsi="Arial" w:cs="Arial"/>
          <w:color w:val="000000" w:themeColor="text1"/>
          <w:sz w:val="20"/>
          <w:szCs w:val="15"/>
        </w:rPr>
      </w:pPr>
      <w:r w:rsidRPr="00040DB6">
        <w:rPr>
          <w:rFonts w:ascii="Arial" w:hAnsi="Arial" w:cs="Arial"/>
          <w:color w:val="FF0000"/>
          <w:sz w:val="20"/>
          <w:szCs w:val="15"/>
        </w:rPr>
        <w:t>v.l.n.r.: Referenz, BG 1, BG 2, BG3</w:t>
      </w:r>
      <w:r w:rsidR="001E09BF">
        <w:br w:type="page"/>
      </w:r>
    </w:p>
    <w:p w14:paraId="352D5520" w14:textId="77777777" w:rsidR="001658DD" w:rsidRPr="00285B18" w:rsidRDefault="001658DD" w:rsidP="001658DD">
      <w:pPr>
        <w:pStyle w:val="Martina"/>
        <w:spacing w:before="360" w:after="120"/>
        <w:rPr>
          <w:rFonts w:ascii="Arial" w:hAnsi="Arial" w:cs="Arial"/>
          <w:b/>
          <w:i/>
          <w:sz w:val="23"/>
          <w:szCs w:val="23"/>
        </w:rPr>
      </w:pPr>
      <w:r w:rsidRPr="00285B18">
        <w:rPr>
          <w:rFonts w:ascii="Arial" w:hAnsi="Arial" w:cs="Arial"/>
          <w:b/>
          <w:i/>
          <w:sz w:val="23"/>
          <w:szCs w:val="23"/>
        </w:rPr>
        <w:lastRenderedPageBreak/>
        <w:t>Entsorgung</w:t>
      </w:r>
    </w:p>
    <w:p w14:paraId="27278CC3" w14:textId="406FD1A6" w:rsidR="001658DD" w:rsidRPr="00FF20D8" w:rsidRDefault="001658DD" w:rsidP="001658DD">
      <w:pPr>
        <w:pStyle w:val="Martina"/>
      </w:pPr>
      <w:r>
        <w:t xml:space="preserve">Das SAP kann als Wasserspeicher unter Blumenerde gemischt werden. Ansonsten werden der Absorber sowie die Windel im </w:t>
      </w:r>
      <w:r w:rsidR="00B73494">
        <w:t>normalen Kehricht</w:t>
      </w:r>
      <w:r>
        <w:t xml:space="preserve"> entsorgt. Flüssigkeitsreste </w:t>
      </w:r>
      <w:r w:rsidR="007E22C7">
        <w:t>dürfen</w:t>
      </w:r>
      <w:r>
        <w:t xml:space="preserve"> unter Nachspülen in den Ausguss gegeben werden.</w:t>
      </w:r>
    </w:p>
    <w:p w14:paraId="5B52501D" w14:textId="3A368ABD" w:rsidR="001B5172" w:rsidRPr="00285B18" w:rsidRDefault="001B5172" w:rsidP="00285B18">
      <w:pPr>
        <w:pStyle w:val="Martina"/>
        <w:spacing w:before="360" w:after="120"/>
        <w:rPr>
          <w:rFonts w:ascii="Arial" w:hAnsi="Arial" w:cs="Arial"/>
          <w:b/>
          <w:i/>
          <w:sz w:val="23"/>
          <w:szCs w:val="23"/>
        </w:rPr>
      </w:pPr>
      <w:r w:rsidRPr="00285B18">
        <w:rPr>
          <w:rFonts w:ascii="Arial" w:hAnsi="Arial" w:cs="Arial"/>
          <w:b/>
          <w:i/>
          <w:sz w:val="23"/>
          <w:szCs w:val="23"/>
        </w:rPr>
        <w:t>Auswertung</w:t>
      </w:r>
    </w:p>
    <w:p w14:paraId="7E21C2FF" w14:textId="1417E21A" w:rsidR="005F4BBD" w:rsidRDefault="005F4BBD" w:rsidP="00D477A5">
      <w:pPr>
        <w:spacing w:after="40"/>
      </w:pPr>
      <w:r>
        <w:t xml:space="preserve">Die Quellfähigkeit </w:t>
      </w:r>
      <w:r w:rsidR="009363C1">
        <w:t>eines</w:t>
      </w:r>
      <w:r>
        <w:t xml:space="preserve"> SAP hängt nebst dem Vernetzungsgrad des Polymers auch von Faktoren wie </w:t>
      </w:r>
      <w:r w:rsidR="0071637C">
        <w:t xml:space="preserve">dem </w:t>
      </w:r>
      <w:r>
        <w:t xml:space="preserve">Ionengehalt oder </w:t>
      </w:r>
      <w:r w:rsidR="0071637C">
        <w:t xml:space="preserve">dem </w:t>
      </w:r>
      <w:r>
        <w:t xml:space="preserve">pH-Wert der </w:t>
      </w:r>
      <w:r w:rsidR="009363C1">
        <w:t xml:space="preserve">wässrigen </w:t>
      </w:r>
      <w:r>
        <w:t>Lösung ab</w:t>
      </w:r>
      <w:r w:rsidR="009363C1">
        <w:t>, in der sich das SAP befindet</w:t>
      </w:r>
      <w:r w:rsidR="00FB5CB5">
        <w:t xml:space="preserve"> (vgl. </w:t>
      </w:r>
      <w:r w:rsidR="0071637C">
        <w:t xml:space="preserve">Punkt </w:t>
      </w:r>
      <w:r w:rsidR="00FB5CB5">
        <w:t xml:space="preserve">4. </w:t>
      </w:r>
      <w:r w:rsidR="00FA2ED6">
        <w:t>b</w:t>
      </w:r>
      <w:r w:rsidR="00FB5CB5">
        <w:t xml:space="preserve">eim </w:t>
      </w:r>
      <w:r w:rsidR="000E3828">
        <w:fldChar w:fldCharType="begin"/>
      </w:r>
      <w:r w:rsidR="000E3828">
        <w:instrText xml:space="preserve"> REF Exp1 \h </w:instrText>
      </w:r>
      <w:r w:rsidR="000E3828">
        <w:fldChar w:fldCharType="separate"/>
      </w:r>
      <w:r w:rsidR="00C71ECD" w:rsidRPr="009764E0">
        <w:t xml:space="preserve">Experiment </w:t>
      </w:r>
      <w:r w:rsidR="00C71ECD">
        <w:rPr>
          <w:noProof/>
        </w:rPr>
        <w:t>1</w:t>
      </w:r>
      <w:r w:rsidR="000E3828">
        <w:fldChar w:fldCharType="end"/>
      </w:r>
      <w:r w:rsidR="0071637C">
        <w:t xml:space="preserve"> </w:t>
      </w:r>
      <w:r w:rsidR="00FA2ED6">
        <w:t>auf S.</w:t>
      </w:r>
      <w:r w:rsidR="0071637C">
        <w:t> </w:t>
      </w:r>
      <w:r w:rsidR="00C66651">
        <w:t>8</w:t>
      </w:r>
      <w:r w:rsidR="00FB5CB5">
        <w:t>)</w:t>
      </w:r>
      <w:r>
        <w:t>.</w:t>
      </w:r>
      <w:r w:rsidR="001F0AA5">
        <w:t xml:space="preserve"> Erkläre den Einfluss von </w:t>
      </w:r>
      <w:r w:rsidR="00FB4628" w:rsidRPr="00EF4DC2">
        <w:rPr>
          <w:b/>
          <w:bCs/>
        </w:rPr>
        <w:t>a) Salz</w:t>
      </w:r>
      <w:r w:rsidR="00FB4628">
        <w:t xml:space="preserve">, </w:t>
      </w:r>
      <w:r w:rsidR="00FB4628" w:rsidRPr="00EF4DC2">
        <w:rPr>
          <w:b/>
          <w:bCs/>
        </w:rPr>
        <w:t>b)</w:t>
      </w:r>
      <w:r w:rsidR="00FB4628">
        <w:t xml:space="preserve"> </w:t>
      </w:r>
      <w:r w:rsidR="00FB4628">
        <w:rPr>
          <w:b/>
          <w:bCs/>
        </w:rPr>
        <w:t>Säure</w:t>
      </w:r>
      <w:r w:rsidR="00FB4628">
        <w:t xml:space="preserve"> und </w:t>
      </w:r>
      <w:r w:rsidR="00FB4628" w:rsidRPr="00EF4DC2">
        <w:rPr>
          <w:b/>
          <w:bCs/>
        </w:rPr>
        <w:t xml:space="preserve">c) </w:t>
      </w:r>
      <w:r w:rsidR="00FB4628">
        <w:rPr>
          <w:b/>
          <w:bCs/>
        </w:rPr>
        <w:t>Base</w:t>
      </w:r>
      <w:r w:rsidR="00DB132D">
        <w:t xml:space="preserve"> mithilfe de</w:t>
      </w:r>
      <w:r w:rsidR="00FA2ED6">
        <w:t>r</w:t>
      </w:r>
      <w:r w:rsidR="00DB132D">
        <w:t xml:space="preserve"> theoretischen </w:t>
      </w:r>
      <w:r w:rsidR="00FA2ED6">
        <w:t>Erläuterungen</w:t>
      </w:r>
      <w:r w:rsidR="00DB132D">
        <w:t xml:space="preserve"> zur Funktionsweise von SAP</w:t>
      </w:r>
      <w:r w:rsidR="00D52268">
        <w:t xml:space="preserve"> (S. </w:t>
      </w:r>
      <w:r w:rsidR="00B11801">
        <w:fldChar w:fldCharType="begin"/>
      </w:r>
      <w:r w:rsidR="00B11801">
        <w:instrText xml:space="preserve"> PAGEREF Quellfähigkeit \h </w:instrText>
      </w:r>
      <w:r w:rsidR="00B11801">
        <w:fldChar w:fldCharType="separate"/>
      </w:r>
      <w:r w:rsidR="00C71ECD">
        <w:rPr>
          <w:noProof/>
        </w:rPr>
        <w:t>7</w:t>
      </w:r>
      <w:r w:rsidR="00B11801">
        <w:fldChar w:fldCharType="end"/>
      </w:r>
      <w:r w:rsidR="00D52268">
        <w:t>)</w:t>
      </w:r>
      <w:r w:rsidR="001F0AA5">
        <w:t>.</w:t>
      </w:r>
    </w:p>
    <w:p w14:paraId="0EF7A7AF" w14:textId="1E65D150" w:rsidR="00AE2B0D" w:rsidRDefault="00D477A5" w:rsidP="00AE2B0D">
      <w:pPr>
        <w:spacing w:before="360"/>
        <w:rPr>
          <w:b/>
          <w:bCs/>
          <w:color w:val="FF0000"/>
        </w:rPr>
      </w:pPr>
      <w:r>
        <w:rPr>
          <w:b/>
          <w:bCs/>
          <w:color w:val="FF0000"/>
        </w:rPr>
        <w:t>a)</w:t>
      </w:r>
      <w:r w:rsidR="0015395C">
        <w:rPr>
          <w:b/>
          <w:bCs/>
          <w:color w:val="FF0000"/>
        </w:rPr>
        <w:t xml:space="preserve"> </w:t>
      </w:r>
      <w:r w:rsidR="00AE2B0D">
        <w:rPr>
          <w:b/>
          <w:bCs/>
          <w:color w:val="FF0000"/>
        </w:rPr>
        <w:t>Zugabe von Salz:</w:t>
      </w:r>
    </w:p>
    <w:p w14:paraId="5E3F8080" w14:textId="4D92D4F1" w:rsidR="00AE2B0D" w:rsidRDefault="00ED4876" w:rsidP="00ED4876">
      <w:pPr>
        <w:rPr>
          <w:color w:val="FF0000"/>
        </w:rPr>
      </w:pPr>
      <w:r w:rsidRPr="00ED4876">
        <w:rPr>
          <w:color w:val="FF0000"/>
        </w:rPr>
        <w:t xml:space="preserve">Wird zu dem Gel aus Superabsorber und Wasser </w:t>
      </w:r>
      <w:r w:rsidR="00AE2B0D">
        <w:rPr>
          <w:color w:val="FF0000"/>
        </w:rPr>
        <w:t>ein (wasserlösliches</w:t>
      </w:r>
      <w:r w:rsidR="00436462">
        <w:rPr>
          <w:color w:val="FF0000"/>
        </w:rPr>
        <w:t>!</w:t>
      </w:r>
      <w:r w:rsidR="00AE2B0D">
        <w:rPr>
          <w:color w:val="FF0000"/>
        </w:rPr>
        <w:t>) Salz wie z.B. NaCl</w:t>
      </w:r>
      <w:r w:rsidRPr="00ED4876">
        <w:rPr>
          <w:color w:val="FF0000"/>
        </w:rPr>
        <w:t xml:space="preserve"> gegeben, </w:t>
      </w:r>
      <w:r w:rsidR="00AE2B0D">
        <w:rPr>
          <w:color w:val="FF0000"/>
        </w:rPr>
        <w:t>wird</w:t>
      </w:r>
      <w:r w:rsidRPr="00ED4876">
        <w:rPr>
          <w:color w:val="FF0000"/>
        </w:rPr>
        <w:t xml:space="preserve"> Wasser </w:t>
      </w:r>
      <w:r w:rsidR="00322C67">
        <w:rPr>
          <w:color w:val="FF0000"/>
        </w:rPr>
        <w:t xml:space="preserve">aus dem Gel </w:t>
      </w:r>
      <w:r w:rsidRPr="00ED4876">
        <w:rPr>
          <w:color w:val="FF0000"/>
        </w:rPr>
        <w:t xml:space="preserve">abgegeben. Dies ist auf </w:t>
      </w:r>
      <w:r w:rsidR="00AE2B0D">
        <w:rPr>
          <w:color w:val="FF0000"/>
        </w:rPr>
        <w:t xml:space="preserve">zwei Gründe </w:t>
      </w:r>
      <w:r w:rsidRPr="00ED4876">
        <w:rPr>
          <w:color w:val="FF0000"/>
        </w:rPr>
        <w:t>zurückzuführen</w:t>
      </w:r>
      <w:r w:rsidR="00AE2B0D">
        <w:rPr>
          <w:color w:val="FF0000"/>
        </w:rPr>
        <w:t>:</w:t>
      </w:r>
      <w:r w:rsidRPr="00ED4876">
        <w:rPr>
          <w:color w:val="FF0000"/>
        </w:rPr>
        <w:t xml:space="preserve"> </w:t>
      </w:r>
    </w:p>
    <w:p w14:paraId="17E77CC2" w14:textId="6C9C4361" w:rsidR="00AE2B0D" w:rsidRDefault="00AE2B0D" w:rsidP="009C1E93">
      <w:pPr>
        <w:pStyle w:val="Listenabsatz"/>
        <w:numPr>
          <w:ilvl w:val="0"/>
          <w:numId w:val="22"/>
        </w:numPr>
        <w:rPr>
          <w:color w:val="FF0000"/>
        </w:rPr>
      </w:pPr>
      <w:r>
        <w:rPr>
          <w:color w:val="FF0000"/>
        </w:rPr>
        <w:t>D</w:t>
      </w:r>
      <w:r w:rsidR="00ED4876" w:rsidRPr="00AE2B0D">
        <w:rPr>
          <w:color w:val="FF0000"/>
        </w:rPr>
        <w:t xml:space="preserve">ie elektrostatischen </w:t>
      </w:r>
      <w:r w:rsidR="004634FA">
        <w:rPr>
          <w:color w:val="FF0000"/>
        </w:rPr>
        <w:t>WW</w:t>
      </w:r>
      <w:r w:rsidR="00ED4876" w:rsidRPr="00AE2B0D">
        <w:rPr>
          <w:color w:val="FF0000"/>
        </w:rPr>
        <w:t xml:space="preserve"> zwischen den ionischen Gruppen werden </w:t>
      </w:r>
      <w:r w:rsidRPr="00AE2B0D">
        <w:rPr>
          <w:color w:val="FF0000"/>
        </w:rPr>
        <w:t>verringert</w:t>
      </w:r>
      <w:r w:rsidR="00322C67">
        <w:rPr>
          <w:color w:val="FF0000"/>
        </w:rPr>
        <w:t xml:space="preserve">, da z.B. die negative Ladung der </w:t>
      </w:r>
      <w:proofErr w:type="spellStart"/>
      <w:r w:rsidR="00322C67">
        <w:rPr>
          <w:color w:val="FF0000"/>
        </w:rPr>
        <w:t>Carboxylat</w:t>
      </w:r>
      <w:proofErr w:type="spellEnd"/>
      <w:r w:rsidR="00322C67">
        <w:rPr>
          <w:color w:val="FF0000"/>
        </w:rPr>
        <w:t xml:space="preserve">-Gruppen wieder vermehrt kompensiert wird (durch die </w:t>
      </w:r>
      <w:r w:rsidR="00D573FA">
        <w:rPr>
          <w:color w:val="FF0000"/>
        </w:rPr>
        <w:t>"</w:t>
      </w:r>
      <w:r w:rsidR="00322C67">
        <w:rPr>
          <w:color w:val="FF0000"/>
        </w:rPr>
        <w:t>neuen</w:t>
      </w:r>
      <w:r w:rsidR="00D573FA">
        <w:rPr>
          <w:color w:val="FF0000"/>
        </w:rPr>
        <w:t>"</w:t>
      </w:r>
      <w:r w:rsidR="00322C67">
        <w:rPr>
          <w:color w:val="FF0000"/>
        </w:rPr>
        <w:t xml:space="preserve"> Kationen im Polymer)</w:t>
      </w:r>
      <w:r>
        <w:rPr>
          <w:color w:val="FF0000"/>
        </w:rPr>
        <w:t>.</w:t>
      </w:r>
    </w:p>
    <w:p w14:paraId="7042A406" w14:textId="5346D0B1" w:rsidR="005F4BBD" w:rsidRPr="00AE2B0D" w:rsidRDefault="00AE2B0D" w:rsidP="009C1E93">
      <w:pPr>
        <w:pStyle w:val="Listenabsatz"/>
        <w:numPr>
          <w:ilvl w:val="0"/>
          <w:numId w:val="22"/>
        </w:numPr>
        <w:rPr>
          <w:color w:val="FF0000"/>
        </w:rPr>
      </w:pPr>
      <w:r>
        <w:rPr>
          <w:color w:val="FF0000"/>
        </w:rPr>
        <w:t xml:space="preserve">Der </w:t>
      </w:r>
      <w:r w:rsidR="00ED4876" w:rsidRPr="00AE2B0D">
        <w:rPr>
          <w:color w:val="FF0000"/>
        </w:rPr>
        <w:t xml:space="preserve">osmotische Druck des äusseren Milieus </w:t>
      </w:r>
      <w:r>
        <w:rPr>
          <w:color w:val="FF0000"/>
        </w:rPr>
        <w:t xml:space="preserve">wird </w:t>
      </w:r>
      <w:r w:rsidR="00ED4876" w:rsidRPr="00AE2B0D">
        <w:rPr>
          <w:color w:val="FF0000"/>
        </w:rPr>
        <w:t>erhöht, wodurch Wasser unter Zurückfaltung des Polymers entweicht und nicht weiter aufgenommen werden kann.</w:t>
      </w:r>
    </w:p>
    <w:p w14:paraId="6A9C4FB6" w14:textId="491C2F56" w:rsidR="00AE2B0D" w:rsidRDefault="00D477A5" w:rsidP="00AE2B0D">
      <w:pPr>
        <w:spacing w:before="360"/>
        <w:rPr>
          <w:b/>
          <w:bCs/>
          <w:color w:val="FF0000"/>
        </w:rPr>
      </w:pPr>
      <w:r>
        <w:rPr>
          <w:b/>
          <w:bCs/>
          <w:color w:val="FF0000"/>
        </w:rPr>
        <w:t>b)</w:t>
      </w:r>
      <w:r w:rsidR="0015395C">
        <w:rPr>
          <w:b/>
          <w:bCs/>
          <w:color w:val="FF0000"/>
        </w:rPr>
        <w:t xml:space="preserve"> </w:t>
      </w:r>
      <w:r w:rsidR="00ED4876" w:rsidRPr="00AE2B0D">
        <w:rPr>
          <w:b/>
          <w:bCs/>
          <w:color w:val="FF0000"/>
        </w:rPr>
        <w:t>Zugabe von Säur</w:t>
      </w:r>
      <w:r w:rsidR="00AE2B0D">
        <w:rPr>
          <w:b/>
          <w:bCs/>
          <w:color w:val="FF0000"/>
        </w:rPr>
        <w:t>e:</w:t>
      </w:r>
    </w:p>
    <w:p w14:paraId="5ECDAE4A" w14:textId="7475CA41" w:rsidR="00ED4876" w:rsidRDefault="00AE2B0D" w:rsidP="00ED4876">
      <w:pPr>
        <w:rPr>
          <w:color w:val="FF0000"/>
        </w:rPr>
      </w:pPr>
      <w:r>
        <w:rPr>
          <w:color w:val="FF0000"/>
        </w:rPr>
        <w:t xml:space="preserve">Es </w:t>
      </w:r>
      <w:r w:rsidR="00ED4876">
        <w:rPr>
          <w:color w:val="FF0000"/>
        </w:rPr>
        <w:t>werden die</w:t>
      </w:r>
      <w:r w:rsidR="00ED4876" w:rsidRPr="00ED4876">
        <w:rPr>
          <w:color w:val="FF0000"/>
        </w:rPr>
        <w:t xml:space="preserve"> </w:t>
      </w:r>
      <w:proofErr w:type="spellStart"/>
      <w:r w:rsidR="00ED4876" w:rsidRPr="00ED4876">
        <w:rPr>
          <w:color w:val="FF0000"/>
        </w:rPr>
        <w:t>Carboxylat</w:t>
      </w:r>
      <w:proofErr w:type="spellEnd"/>
      <w:r w:rsidR="00ED4876" w:rsidRPr="00ED4876">
        <w:rPr>
          <w:color w:val="FF0000"/>
        </w:rPr>
        <w:t>-Gruppen des Polymers</w:t>
      </w:r>
      <w:r w:rsidR="00ED4876">
        <w:rPr>
          <w:color w:val="FF0000"/>
        </w:rPr>
        <w:t xml:space="preserve"> protoniert</w:t>
      </w:r>
      <w:r w:rsidR="00ED4876" w:rsidRPr="00ED4876">
        <w:rPr>
          <w:color w:val="FF0000"/>
        </w:rPr>
        <w:t>. Dadurch wird die elektrostatische Absto</w:t>
      </w:r>
      <w:r w:rsidR="00ED4876">
        <w:rPr>
          <w:color w:val="FF0000"/>
        </w:rPr>
        <w:t>ss</w:t>
      </w:r>
      <w:r w:rsidR="00ED4876" w:rsidRPr="00ED4876">
        <w:rPr>
          <w:color w:val="FF0000"/>
        </w:rPr>
        <w:t>ung geschwächt, so</w:t>
      </w:r>
      <w:r w:rsidR="00565947">
        <w:rPr>
          <w:color w:val="FF0000"/>
        </w:rPr>
        <w:t xml:space="preserve"> </w:t>
      </w:r>
      <w:r w:rsidR="00ED4876" w:rsidRPr="00ED4876">
        <w:rPr>
          <w:color w:val="FF0000"/>
        </w:rPr>
        <w:t xml:space="preserve">dass eine geringere Ausdehnung der </w:t>
      </w:r>
      <w:r>
        <w:rPr>
          <w:color w:val="FF0000"/>
        </w:rPr>
        <w:t>Polymerf</w:t>
      </w:r>
      <w:r w:rsidR="00ED4876" w:rsidRPr="00ED4876">
        <w:rPr>
          <w:color w:val="FF0000"/>
        </w:rPr>
        <w:t xml:space="preserve">asern </w:t>
      </w:r>
      <w:r w:rsidR="00565947">
        <w:rPr>
          <w:color w:val="FF0000"/>
        </w:rPr>
        <w:t>resultiert</w:t>
      </w:r>
      <w:r w:rsidR="00ED4876" w:rsidRPr="00ED4876">
        <w:rPr>
          <w:color w:val="FF0000"/>
        </w:rPr>
        <w:t xml:space="preserve">. Zudem wird durch den Kationentausch </w:t>
      </w:r>
      <w:r w:rsidR="00F146CD">
        <w:rPr>
          <w:color w:val="FF0000"/>
        </w:rPr>
        <w:t>(ein H</w:t>
      </w:r>
      <w:r w:rsidR="00F146CD">
        <w:rPr>
          <w:color w:val="FF0000"/>
          <w:vertAlign w:val="superscript"/>
        </w:rPr>
        <w:t>+</w:t>
      </w:r>
      <w:r w:rsidR="00F146CD">
        <w:rPr>
          <w:color w:val="FF0000"/>
        </w:rPr>
        <w:t xml:space="preserve"> der Säure geht zur </w:t>
      </w:r>
      <w:proofErr w:type="spellStart"/>
      <w:r w:rsidR="00F146CD">
        <w:rPr>
          <w:color w:val="FF0000"/>
        </w:rPr>
        <w:t>Carboxylat</w:t>
      </w:r>
      <w:proofErr w:type="spellEnd"/>
      <w:r w:rsidR="00F146CD">
        <w:rPr>
          <w:color w:val="FF0000"/>
        </w:rPr>
        <w:t>-Gruppe, dafür wechselt ein Na</w:t>
      </w:r>
      <w:r w:rsidR="00F146CD">
        <w:rPr>
          <w:color w:val="FF0000"/>
          <w:vertAlign w:val="superscript"/>
        </w:rPr>
        <w:t>+</w:t>
      </w:r>
      <w:r w:rsidR="00F146CD">
        <w:rPr>
          <w:color w:val="FF0000"/>
        </w:rPr>
        <w:t xml:space="preserve"> </w:t>
      </w:r>
      <w:r w:rsidR="00D573FA">
        <w:rPr>
          <w:color w:val="FF0000"/>
        </w:rPr>
        <w:t>"</w:t>
      </w:r>
      <w:r w:rsidR="00F146CD">
        <w:rPr>
          <w:color w:val="FF0000"/>
        </w:rPr>
        <w:t>nach draussen</w:t>
      </w:r>
      <w:r w:rsidR="00D573FA">
        <w:rPr>
          <w:color w:val="FF0000"/>
        </w:rPr>
        <w:t>"</w:t>
      </w:r>
      <w:r w:rsidR="00F146CD">
        <w:rPr>
          <w:color w:val="FF0000"/>
        </w:rPr>
        <w:t xml:space="preserve"> zum Säure-Anion) </w:t>
      </w:r>
      <w:r w:rsidR="00ED4876" w:rsidRPr="00ED4876">
        <w:rPr>
          <w:color w:val="FF0000"/>
        </w:rPr>
        <w:t xml:space="preserve">ein geringerer osmotischer Druck </w:t>
      </w:r>
      <w:r w:rsidR="00435626">
        <w:rPr>
          <w:color w:val="FF0000"/>
        </w:rPr>
        <w:t xml:space="preserve">innerhalb des Polymers </w:t>
      </w:r>
      <w:r w:rsidR="00ED4876" w:rsidRPr="00ED4876">
        <w:rPr>
          <w:color w:val="FF0000"/>
        </w:rPr>
        <w:t>erzeugt und eine geringere Wassermenge wird aufgenommen.</w:t>
      </w:r>
    </w:p>
    <w:p w14:paraId="600AEED4" w14:textId="4452D474" w:rsidR="00AE2B0D" w:rsidRPr="00AE2B0D" w:rsidRDefault="00D477A5" w:rsidP="00AE2B0D">
      <w:pPr>
        <w:spacing w:before="360"/>
        <w:rPr>
          <w:b/>
          <w:bCs/>
          <w:color w:val="FF0000"/>
        </w:rPr>
      </w:pPr>
      <w:r>
        <w:rPr>
          <w:b/>
          <w:bCs/>
          <w:color w:val="FF0000"/>
        </w:rPr>
        <w:t>c)</w:t>
      </w:r>
      <w:r w:rsidR="0015395C">
        <w:rPr>
          <w:b/>
          <w:bCs/>
          <w:color w:val="FF0000"/>
        </w:rPr>
        <w:t xml:space="preserve"> </w:t>
      </w:r>
      <w:r w:rsidR="00ED4876" w:rsidRPr="00AE2B0D">
        <w:rPr>
          <w:b/>
          <w:bCs/>
          <w:color w:val="FF0000"/>
        </w:rPr>
        <w:t>Zugabe basischer Lösungen</w:t>
      </w:r>
      <w:r w:rsidR="00AE2B0D" w:rsidRPr="00AE2B0D">
        <w:rPr>
          <w:b/>
          <w:bCs/>
          <w:color w:val="FF0000"/>
        </w:rPr>
        <w:t>:</w:t>
      </w:r>
    </w:p>
    <w:p w14:paraId="34C29636" w14:textId="14FFED9B" w:rsidR="00ED4876" w:rsidRDefault="00AE2B0D" w:rsidP="00ED4876">
      <w:pPr>
        <w:rPr>
          <w:color w:val="FF0000"/>
        </w:rPr>
      </w:pPr>
      <w:r w:rsidRPr="00ED4876">
        <w:rPr>
          <w:color w:val="FF0000"/>
        </w:rPr>
        <w:t xml:space="preserve">Auch bei </w:t>
      </w:r>
      <w:r w:rsidR="009B0066">
        <w:rPr>
          <w:color w:val="FF0000"/>
        </w:rPr>
        <w:t xml:space="preserve">der Zugabe einer salzartigen Base </w:t>
      </w:r>
      <w:r w:rsidR="00ED4876" w:rsidRPr="00ED4876">
        <w:rPr>
          <w:color w:val="FF0000"/>
        </w:rPr>
        <w:t xml:space="preserve">wird die Quellfähigkeit des Absorbers verringert. Der osmotische Druck </w:t>
      </w:r>
      <w:r w:rsidR="00842AAA">
        <w:rPr>
          <w:color w:val="FF0000"/>
        </w:rPr>
        <w:t xml:space="preserve">wird </w:t>
      </w:r>
      <w:r w:rsidR="00ED4876" w:rsidRPr="00ED4876">
        <w:rPr>
          <w:color w:val="FF0000"/>
        </w:rPr>
        <w:t xml:space="preserve">verkleinert, indem die </w:t>
      </w:r>
      <w:r w:rsidR="00FA530B">
        <w:rPr>
          <w:color w:val="FF0000"/>
        </w:rPr>
        <w:t>Ionen</w:t>
      </w:r>
      <w:r w:rsidR="00ED4876" w:rsidRPr="00ED4876">
        <w:rPr>
          <w:color w:val="FF0000"/>
        </w:rPr>
        <w:t>konzentration der Lösung höher wird als im Inneren des Polymers</w:t>
      </w:r>
      <w:r w:rsidR="005C6186" w:rsidRPr="005C6186">
        <w:rPr>
          <w:color w:val="FF0000"/>
        </w:rPr>
        <w:t xml:space="preserve"> </w:t>
      </w:r>
      <w:r w:rsidR="005C6186">
        <w:rPr>
          <w:color w:val="FF0000"/>
        </w:rPr>
        <w:t>(NaHCO</w:t>
      </w:r>
      <w:r w:rsidR="005C6186">
        <w:rPr>
          <w:color w:val="FF0000"/>
          <w:vertAlign w:val="subscript"/>
        </w:rPr>
        <w:t>3</w:t>
      </w:r>
      <w:r w:rsidR="005C6186">
        <w:rPr>
          <w:color w:val="FF0000"/>
        </w:rPr>
        <w:t xml:space="preserve"> löst sich in Wasser: Na</w:t>
      </w:r>
      <w:r w:rsidR="005C6186">
        <w:rPr>
          <w:color w:val="FF0000"/>
          <w:vertAlign w:val="superscript"/>
        </w:rPr>
        <w:t>+</w:t>
      </w:r>
      <w:r w:rsidR="005C6186">
        <w:rPr>
          <w:color w:val="FF0000"/>
        </w:rPr>
        <w:t xml:space="preserve"> + HCO</w:t>
      </w:r>
      <w:r w:rsidR="005C6186">
        <w:rPr>
          <w:color w:val="FF0000"/>
          <w:vertAlign w:val="subscript"/>
        </w:rPr>
        <w:t>3</w:t>
      </w:r>
      <w:r w:rsidR="005C6186">
        <w:rPr>
          <w:color w:val="FF0000"/>
          <w:vertAlign w:val="superscript"/>
        </w:rPr>
        <w:t>–</w:t>
      </w:r>
      <w:r w:rsidR="005C6186">
        <w:rPr>
          <w:color w:val="FF0000"/>
        </w:rPr>
        <w:t>).</w:t>
      </w:r>
    </w:p>
    <w:p w14:paraId="394B14CC" w14:textId="5FCE8C96" w:rsidR="00436462" w:rsidRPr="00436462" w:rsidRDefault="00436462" w:rsidP="00ED4876">
      <w:pPr>
        <w:rPr>
          <w:i/>
          <w:iCs/>
          <w:color w:val="FF0000"/>
        </w:rPr>
      </w:pPr>
      <w:r>
        <w:rPr>
          <w:i/>
          <w:iCs/>
          <w:color w:val="FF0000"/>
        </w:rPr>
        <w:t>(Eigentlich ist es hier also irrelevant, dass das Salz auch eine Base ist…)</w:t>
      </w:r>
    </w:p>
    <w:p w14:paraId="0FEB7F4F" w14:textId="587FC500" w:rsidR="00B97FB1" w:rsidRPr="00FF20D8" w:rsidRDefault="00B97FB1" w:rsidP="001B5172">
      <w:pPr>
        <w:pStyle w:val="Martina"/>
      </w:pPr>
      <w: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1A5B00" w14:paraId="7471DBC8" w14:textId="77777777" w:rsidTr="001A5B00">
        <w:tc>
          <w:tcPr>
            <w:tcW w:w="1101" w:type="dxa"/>
          </w:tcPr>
          <w:p w14:paraId="5189D33F" w14:textId="298F3755" w:rsidR="001A5B00" w:rsidRDefault="00CF347E" w:rsidP="001A5B00">
            <w:pPr>
              <w:pStyle w:val="Martina"/>
              <w:spacing w:after="0"/>
            </w:pPr>
            <w:r>
              <w:rPr>
                <w:noProof/>
              </w:rPr>
              <w:lastRenderedPageBreak/>
              <w:drawing>
                <wp:inline distT="0" distB="0" distL="0" distR="0" wp14:anchorId="764A843A" wp14:editId="23BFA8CC">
                  <wp:extent cx="508635" cy="539750"/>
                  <wp:effectExtent l="25400" t="25400" r="24765" b="31750"/>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446" w:type="dxa"/>
            <w:vAlign w:val="center"/>
          </w:tcPr>
          <w:p w14:paraId="2F79F327" w14:textId="10FB2EE5" w:rsidR="001A5B00" w:rsidRPr="001A5B00" w:rsidRDefault="001E5DDC" w:rsidP="009764E0">
            <w:pPr>
              <w:pStyle w:val="Experiment"/>
            </w:pPr>
            <w:bookmarkStart w:id="17" w:name="_Ref47277363"/>
            <w:bookmarkStart w:id="18" w:name="Exp2"/>
            <w:bookmarkStart w:id="19" w:name="_Toc78122705"/>
            <w:r w:rsidRPr="001E09BF">
              <w:t xml:space="preserve">Experiment </w:t>
            </w:r>
            <w:r w:rsidRPr="001E09BF">
              <w:fldChar w:fldCharType="begin"/>
            </w:r>
            <w:r w:rsidRPr="001E09BF">
              <w:instrText xml:space="preserve"> SEQ Experiment \* ARABIC </w:instrText>
            </w:r>
            <w:r w:rsidRPr="001E09BF">
              <w:fldChar w:fldCharType="separate"/>
            </w:r>
            <w:r w:rsidR="00C71ECD">
              <w:rPr>
                <w:noProof/>
              </w:rPr>
              <w:t>2</w:t>
            </w:r>
            <w:r w:rsidRPr="001E09BF">
              <w:fldChar w:fldCharType="end"/>
            </w:r>
            <w:bookmarkEnd w:id="17"/>
            <w:bookmarkEnd w:id="18"/>
            <w:r w:rsidR="001A5B00" w:rsidRPr="00990616">
              <w:t>:</w:t>
            </w:r>
            <w:r w:rsidR="001A5B00">
              <w:br/>
            </w:r>
            <w:r w:rsidR="001A5B00" w:rsidRPr="00990616">
              <w:t>Unterscheidung von Kunststoffen aufgrund ihrer Eigenschaften</w:t>
            </w:r>
            <w:bookmarkEnd w:id="19"/>
          </w:p>
        </w:tc>
      </w:tr>
      <w:tr w:rsidR="001A5B00" w14:paraId="7554798F" w14:textId="77777777" w:rsidTr="001A5B00">
        <w:tc>
          <w:tcPr>
            <w:tcW w:w="1101" w:type="dxa"/>
          </w:tcPr>
          <w:p w14:paraId="4F0985D6" w14:textId="75CD0002" w:rsidR="001A5B00" w:rsidRDefault="001A5B00" w:rsidP="001A5B00">
            <w:pPr>
              <w:pStyle w:val="Martina"/>
              <w:spacing w:after="0"/>
            </w:pPr>
            <w:r>
              <w:rPr>
                <w:noProof/>
                <w:lang w:val="de-DE" w:eastAsia="de-DE"/>
              </w:rPr>
              <w:drawing>
                <wp:inline distT="0" distB="0" distL="0" distR="0" wp14:anchorId="54864968" wp14:editId="3EBAFE36">
                  <wp:extent cx="511200" cy="511200"/>
                  <wp:effectExtent l="25400" t="25400" r="22225" b="22225"/>
                  <wp:docPr id="585" name="Grafik 58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446" w:type="dxa"/>
            <w:vAlign w:val="center"/>
          </w:tcPr>
          <w:p w14:paraId="3B603816" w14:textId="2275113F" w:rsidR="001A5B00" w:rsidRPr="00D31526" w:rsidRDefault="001A5B00" w:rsidP="001A5B00">
            <w:pPr>
              <w:pStyle w:val="Martina"/>
              <w:spacing w:after="0"/>
              <w:rPr>
                <w:rFonts w:ascii="Arial" w:hAnsi="Arial" w:cs="Arial"/>
              </w:rPr>
            </w:pPr>
            <w:r w:rsidRPr="0051279D">
              <w:rPr>
                <w:rFonts w:ascii="Arial" w:hAnsi="Arial" w:cs="Arial"/>
                <w:sz w:val="21"/>
                <w:szCs w:val="16"/>
              </w:rPr>
              <w:t>Säure-Base</w:t>
            </w:r>
            <w:r w:rsidR="00A735DC" w:rsidRPr="0051279D">
              <w:rPr>
                <w:rFonts w:ascii="Arial" w:hAnsi="Arial" w:cs="Arial"/>
                <w:sz w:val="21"/>
                <w:szCs w:val="16"/>
              </w:rPr>
              <w:t>-</w:t>
            </w:r>
            <w:r w:rsidRPr="0051279D">
              <w:rPr>
                <w:rFonts w:ascii="Arial" w:hAnsi="Arial" w:cs="Arial"/>
                <w:sz w:val="21"/>
                <w:szCs w:val="16"/>
              </w:rPr>
              <w:t>Indikatoren</w:t>
            </w:r>
            <w:r w:rsidR="005E485E" w:rsidRPr="0051279D">
              <w:rPr>
                <w:rFonts w:ascii="Arial" w:hAnsi="Arial" w:cs="Arial"/>
                <w:sz w:val="21"/>
                <w:szCs w:val="16"/>
              </w:rPr>
              <w:t>, Fällungsreaktionen</w:t>
            </w:r>
            <w:r w:rsidR="00EB45D3">
              <w:rPr>
                <w:rFonts w:ascii="Arial" w:hAnsi="Arial" w:cs="Arial"/>
                <w:sz w:val="21"/>
                <w:szCs w:val="16"/>
              </w:rPr>
              <w:t xml:space="preserve"> (v.a. </w:t>
            </w:r>
            <w:r w:rsidR="00EB45D3" w:rsidRPr="006C46BC">
              <w:rPr>
                <w:rFonts w:ascii="Arial" w:hAnsi="Arial" w:cs="Arial"/>
                <w:sz w:val="21"/>
                <w:szCs w:val="16"/>
              </w:rPr>
              <w:t>Fällung der Silberhalogenide</w:t>
            </w:r>
            <w:r w:rsidR="00EB45D3">
              <w:rPr>
                <w:rFonts w:ascii="Arial" w:hAnsi="Arial" w:cs="Arial"/>
                <w:sz w:val="21"/>
                <w:szCs w:val="16"/>
              </w:rPr>
              <w:t>)</w:t>
            </w:r>
            <w:r w:rsidR="00D85910" w:rsidRPr="0051279D">
              <w:rPr>
                <w:rFonts w:ascii="Arial" w:hAnsi="Arial" w:cs="Arial"/>
                <w:sz w:val="21"/>
                <w:szCs w:val="16"/>
              </w:rPr>
              <w:t>, Dichte</w:t>
            </w:r>
            <w:r w:rsidR="00192B91" w:rsidRPr="0051279D">
              <w:rPr>
                <w:rFonts w:ascii="Arial" w:hAnsi="Arial" w:cs="Arial"/>
                <w:sz w:val="21"/>
                <w:szCs w:val="16"/>
              </w:rPr>
              <w:t>, Salze, Oxidation von Metallen</w:t>
            </w:r>
            <w:r w:rsidR="00D05105" w:rsidRPr="0051279D">
              <w:rPr>
                <w:rFonts w:ascii="Arial" w:hAnsi="Arial" w:cs="Arial"/>
                <w:sz w:val="21"/>
                <w:szCs w:val="16"/>
              </w:rPr>
              <w:t>, Flammenfärbung</w:t>
            </w:r>
          </w:p>
        </w:tc>
      </w:tr>
    </w:tbl>
    <w:p w14:paraId="4BA6AD48" w14:textId="77777777" w:rsidR="00B97FB1" w:rsidRPr="00285B18" w:rsidRDefault="00B97FB1" w:rsidP="00B97FB1">
      <w:pPr>
        <w:pStyle w:val="Martina"/>
        <w:spacing w:before="360" w:after="120"/>
        <w:rPr>
          <w:rFonts w:ascii="Arial" w:hAnsi="Arial" w:cs="Arial"/>
          <w:b/>
          <w:i/>
          <w:sz w:val="23"/>
          <w:szCs w:val="23"/>
        </w:rPr>
      </w:pPr>
      <w:r w:rsidRPr="00285B18">
        <w:rPr>
          <w:rFonts w:ascii="Arial" w:hAnsi="Arial" w:cs="Arial"/>
          <w:b/>
          <w:i/>
          <w:sz w:val="23"/>
          <w:szCs w:val="23"/>
        </w:rPr>
        <w:t>Theoretischer Hintergrund und Versuchsidee</w:t>
      </w:r>
    </w:p>
    <w:p w14:paraId="5F4C1E33" w14:textId="05DDBD7A" w:rsidR="00DF260A" w:rsidRDefault="00AC1A60" w:rsidP="00DF260A">
      <w:pPr>
        <w:pStyle w:val="Martina"/>
        <w:spacing w:after="360"/>
        <w:rPr>
          <w:color w:val="000000" w:themeColor="text1"/>
        </w:rPr>
      </w:pPr>
      <w:r>
        <w:t>V</w:t>
      </w:r>
      <w:r w:rsidR="00062C9A">
        <w:t xml:space="preserve">erschiedene Kunststoffstücke </w:t>
      </w:r>
      <w:r>
        <w:t xml:space="preserve">sollen </w:t>
      </w:r>
      <w:r w:rsidR="00062C9A">
        <w:t xml:space="preserve">auf ihre Eigenschaften hin untersucht werden. </w:t>
      </w:r>
      <w:r w:rsidR="00AC0EAE">
        <w:t xml:space="preserve">Nebst dem Schwimm- und Brennverhalten der Kunststoffe soll geprüft werden, ob die Zersetzungsprodukte der Verbindungen sauer, basisch oder neutral reagieren. Zudem wird die sogenannte </w:t>
      </w:r>
      <w:r w:rsidR="00AC0EAE" w:rsidRPr="006C5176">
        <w:rPr>
          <w:b/>
          <w:bCs/>
          <w:color w:val="000000" w:themeColor="text1"/>
        </w:rPr>
        <w:t>Beilsteinprobe (BP)</w:t>
      </w:r>
      <w:r w:rsidR="005B16FC">
        <w:fldChar w:fldCharType="begin"/>
      </w:r>
      <w:r w:rsidR="00AB160B">
        <w:instrText xml:space="preserve"> ADDIN EN.CITE &lt;EndNote&gt;&lt;Cite&gt;&lt;Year&gt;2007&lt;/Year&gt;&lt;RecNum&gt;109&lt;/RecNum&gt;&lt;DisplayText&gt;&lt;style face="superscript"&gt;[6]&lt;/style&gt;&lt;/DisplayText&gt;&lt;record&gt;&lt;rec-number&gt;109&lt;/rec-number&gt;&lt;foreign-keys&gt;&lt;key app="EN" db-id="w5z0dsvs6p05wkepw2epexvnwzt2r5warrxe" timestamp="1594498888"&gt;109&lt;/key&gt;&lt;/foreign-keys&gt;&lt;ref-type name="Book Section"&gt;5&lt;/ref-type&gt;&lt;contributors&gt;&lt;/contributors&gt;&lt;titles&gt;&lt;title&gt;Die Reaktionen der Alkane&lt;/title&gt;&lt;secondary-title&gt;Elemente – Grundlagen der Chemie für Schweizer Maturitätsschulen&lt;/secondary-title&gt;&lt;/titles&gt;&lt;pages&gt;302–306&lt;/pages&gt;&lt;dates&gt;&lt;year&gt;2007&lt;/year&gt;&lt;/dates&gt;&lt;pub-location&gt;Zug&lt;/pub-location&gt;&lt;publisher&gt;Klett und Balmer Verlag&lt;/publisher&gt;&lt;isbn&gt;978-3-264-83645-5&lt;/isbn&gt;&lt;urls&gt;&lt;/urls&gt;&lt;/record&gt;&lt;/Cite&gt;&lt;/EndNote&gt;</w:instrText>
      </w:r>
      <w:r w:rsidR="005B16FC">
        <w:fldChar w:fldCharType="separate"/>
      </w:r>
      <w:r w:rsidR="00CC0F32" w:rsidRPr="00CC0F32">
        <w:rPr>
          <w:noProof/>
          <w:vertAlign w:val="superscript"/>
        </w:rPr>
        <w:t>[6]</w:t>
      </w:r>
      <w:r w:rsidR="005B16FC">
        <w:fldChar w:fldCharType="end"/>
      </w:r>
      <w:r w:rsidR="005B16FC">
        <w:t xml:space="preserve"> </w:t>
      </w:r>
      <w:r w:rsidR="00AC0EAE" w:rsidRPr="006C5176">
        <w:rPr>
          <w:color w:val="000000" w:themeColor="text1"/>
        </w:rPr>
        <w:t>durchgeführt.</w:t>
      </w:r>
      <w:r w:rsidR="00BD3470">
        <w:rPr>
          <w:color w:val="000000" w:themeColor="text1"/>
        </w:rPr>
        <w:t xml:space="preserve"> </w:t>
      </w:r>
      <w:r w:rsidR="00D50209">
        <w:rPr>
          <w:color w:val="000000" w:themeColor="text1"/>
        </w:rPr>
        <w:t>Dabei wird</w:t>
      </w:r>
      <w:r w:rsidR="003824AA">
        <w:rPr>
          <w:color w:val="000000" w:themeColor="text1"/>
        </w:rPr>
        <w:t xml:space="preserve"> Kupfer in einer Brennerflamme erhitzt, bis das Metall </w:t>
      </w:r>
      <w:r w:rsidR="00DD16DA">
        <w:rPr>
          <w:color w:val="000000" w:themeColor="text1"/>
        </w:rPr>
        <w:t>mit einer Oxidschicht überzogen</w:t>
      </w:r>
      <w:r w:rsidR="003824AA">
        <w:rPr>
          <w:color w:val="000000" w:themeColor="text1"/>
        </w:rPr>
        <w:t xml:space="preserve"> ist. </w:t>
      </w:r>
      <w:r w:rsidR="00DD16DA">
        <w:rPr>
          <w:color w:val="000000" w:themeColor="text1"/>
        </w:rPr>
        <w:t>Auf</w:t>
      </w:r>
      <w:r w:rsidR="003824AA">
        <w:rPr>
          <w:color w:val="000000" w:themeColor="text1"/>
        </w:rPr>
        <w:t xml:space="preserve"> dem oxidierten Metall </w:t>
      </w:r>
      <w:r w:rsidR="00DD16DA">
        <w:rPr>
          <w:color w:val="000000" w:themeColor="text1"/>
        </w:rPr>
        <w:t xml:space="preserve">bringt man </w:t>
      </w:r>
      <w:r w:rsidR="003824AA">
        <w:rPr>
          <w:color w:val="000000" w:themeColor="text1"/>
        </w:rPr>
        <w:t>die</w:t>
      </w:r>
      <w:r w:rsidR="00DD16DA">
        <w:rPr>
          <w:color w:val="000000" w:themeColor="text1"/>
        </w:rPr>
        <w:t xml:space="preserve"> zu untersuchende</w:t>
      </w:r>
      <w:r w:rsidR="003824AA">
        <w:rPr>
          <w:color w:val="000000" w:themeColor="text1"/>
        </w:rPr>
        <w:t xml:space="preserve"> Probe an und erhitzt erneut. </w:t>
      </w:r>
      <w:r w:rsidR="006C5176">
        <w:rPr>
          <w:color w:val="000000" w:themeColor="text1"/>
        </w:rPr>
        <w:t xml:space="preserve">Durch das starke Erhitzen </w:t>
      </w:r>
      <w:r w:rsidR="003824AA">
        <w:rPr>
          <w:color w:val="000000" w:themeColor="text1"/>
        </w:rPr>
        <w:t>i</w:t>
      </w:r>
      <w:r w:rsidR="003824AA" w:rsidRPr="006C5176">
        <w:rPr>
          <w:color w:val="000000" w:themeColor="text1"/>
        </w:rPr>
        <w:t xml:space="preserve">n der Gasbrennerflamme </w:t>
      </w:r>
      <w:r w:rsidR="006C5176">
        <w:rPr>
          <w:color w:val="000000" w:themeColor="text1"/>
        </w:rPr>
        <w:t xml:space="preserve">wird </w:t>
      </w:r>
      <w:r w:rsidR="00EB64F3">
        <w:rPr>
          <w:color w:val="000000" w:themeColor="text1"/>
        </w:rPr>
        <w:t xml:space="preserve">im Falle einer halogenhaltigen Probe </w:t>
      </w:r>
      <w:r w:rsidR="00D50209">
        <w:rPr>
          <w:color w:val="000000" w:themeColor="text1"/>
        </w:rPr>
        <w:t>das entsprechende Halogenwasserstoff</w:t>
      </w:r>
      <w:r w:rsidR="006C5176">
        <w:rPr>
          <w:color w:val="000000" w:themeColor="text1"/>
        </w:rPr>
        <w:t>-Gas freigesetzt</w:t>
      </w:r>
      <w:r w:rsidR="00EB64F3">
        <w:rPr>
          <w:color w:val="000000" w:themeColor="text1"/>
        </w:rPr>
        <w:t xml:space="preserve">. </w:t>
      </w:r>
      <w:r w:rsidR="003824AA">
        <w:rPr>
          <w:color w:val="000000" w:themeColor="text1"/>
        </w:rPr>
        <w:t>Dieses bildet mit</w:t>
      </w:r>
      <w:r w:rsidR="006C5176" w:rsidRPr="006C5176">
        <w:rPr>
          <w:color w:val="000000" w:themeColor="text1"/>
        </w:rPr>
        <w:t xml:space="preserve"> dem Überzug aus schwerflüchtigem </w:t>
      </w:r>
      <w:proofErr w:type="gramStart"/>
      <w:r w:rsidR="006C5176" w:rsidRPr="006C5176">
        <w:rPr>
          <w:color w:val="000000" w:themeColor="text1"/>
        </w:rPr>
        <w:t>Kupfer(</w:t>
      </w:r>
      <w:proofErr w:type="gramEnd"/>
      <w:r w:rsidR="006C5176" w:rsidRPr="006C5176">
        <w:rPr>
          <w:color w:val="000000" w:themeColor="text1"/>
        </w:rPr>
        <w:t>II)-oxid</w:t>
      </w:r>
      <w:r w:rsidR="00E93B5B">
        <w:rPr>
          <w:color w:val="000000" w:themeColor="text1"/>
        </w:rPr>
        <w:t xml:space="preserve"> (</w:t>
      </w:r>
      <w:proofErr w:type="spellStart"/>
      <w:r w:rsidR="00E93B5B">
        <w:rPr>
          <w:color w:val="000000" w:themeColor="text1"/>
        </w:rPr>
        <w:t>CuO</w:t>
      </w:r>
      <w:proofErr w:type="spellEnd"/>
      <w:r w:rsidR="004634E7">
        <w:rPr>
          <w:color w:val="000000" w:themeColor="text1"/>
        </w:rPr>
        <w:t>, schwarze Schicht auf dem Metall</w:t>
      </w:r>
      <w:r w:rsidR="00E93B5B">
        <w:rPr>
          <w:color w:val="000000" w:themeColor="text1"/>
        </w:rPr>
        <w:t>)</w:t>
      </w:r>
      <w:r w:rsidR="003824AA">
        <w:rPr>
          <w:color w:val="000000" w:themeColor="text1"/>
        </w:rPr>
        <w:t xml:space="preserve"> relativ leichtflüchtige</w:t>
      </w:r>
      <w:r w:rsidR="003824AA" w:rsidRPr="006C5176">
        <w:rPr>
          <w:color w:val="000000" w:themeColor="text1"/>
        </w:rPr>
        <w:t xml:space="preserve"> Kupfer(II)-halogenid</w:t>
      </w:r>
      <w:r w:rsidR="003824AA">
        <w:rPr>
          <w:color w:val="000000" w:themeColor="text1"/>
        </w:rPr>
        <w:t>e</w:t>
      </w:r>
      <w:r w:rsidR="00871C39">
        <w:rPr>
          <w:color w:val="000000" w:themeColor="text1"/>
        </w:rPr>
        <w:t xml:space="preserve">. Die </w:t>
      </w:r>
      <w:r w:rsidR="00DD16DA">
        <w:rPr>
          <w:color w:val="000000" w:themeColor="text1"/>
        </w:rPr>
        <w:t>hohe Temperatur</w:t>
      </w:r>
      <w:r w:rsidR="004B3CD6">
        <w:rPr>
          <w:color w:val="000000" w:themeColor="text1"/>
        </w:rPr>
        <w:t xml:space="preserve"> in der Gasbrennerflamme</w:t>
      </w:r>
      <w:r w:rsidR="00DD16DA">
        <w:rPr>
          <w:color w:val="000000" w:themeColor="text1"/>
        </w:rPr>
        <w:t xml:space="preserve"> reicht</w:t>
      </w:r>
      <w:r w:rsidR="00871C39">
        <w:rPr>
          <w:color w:val="000000" w:themeColor="text1"/>
        </w:rPr>
        <w:t xml:space="preserve"> aus, um die </w:t>
      </w:r>
      <w:proofErr w:type="gramStart"/>
      <w:r w:rsidR="00871C39">
        <w:rPr>
          <w:color w:val="000000" w:themeColor="text1"/>
        </w:rPr>
        <w:t>Kupfer</w:t>
      </w:r>
      <w:r w:rsidR="00D50209">
        <w:rPr>
          <w:color w:val="000000" w:themeColor="text1"/>
        </w:rPr>
        <w:t>(</w:t>
      </w:r>
      <w:proofErr w:type="gramEnd"/>
      <w:r w:rsidR="00D50209">
        <w:rPr>
          <w:color w:val="000000" w:themeColor="text1"/>
        </w:rPr>
        <w:t>II)-</w:t>
      </w:r>
      <w:r w:rsidR="00871C39">
        <w:rPr>
          <w:color w:val="000000" w:themeColor="text1"/>
        </w:rPr>
        <w:t>halogenide zu verdampfen und die Kupfer</w:t>
      </w:r>
      <w:r w:rsidR="00182A37">
        <w:rPr>
          <w:color w:val="000000" w:themeColor="text1"/>
        </w:rPr>
        <w:t>(II)</w:t>
      </w:r>
      <w:r w:rsidR="00871C39">
        <w:rPr>
          <w:color w:val="000000" w:themeColor="text1"/>
        </w:rPr>
        <w:t xml:space="preserve">-Ionen in einen angeregten Zustand zu versetzen. Beim Relaxieren in den Grundzustand wird Energie in Form von Licht frei, was im Falle der Atomsorte </w:t>
      </w:r>
      <w:proofErr w:type="spellStart"/>
      <w:r w:rsidR="00871C39">
        <w:rPr>
          <w:color w:val="000000" w:themeColor="text1"/>
        </w:rPr>
        <w:t>Cu</w:t>
      </w:r>
      <w:proofErr w:type="spellEnd"/>
      <w:r w:rsidR="00871C39">
        <w:rPr>
          <w:color w:val="000000" w:themeColor="text1"/>
        </w:rPr>
        <w:t xml:space="preserve"> zu</w:t>
      </w:r>
      <w:r w:rsidR="00D50209">
        <w:rPr>
          <w:color w:val="000000" w:themeColor="text1"/>
        </w:rPr>
        <w:t xml:space="preserve"> eine</w:t>
      </w:r>
      <w:r w:rsidR="00871C39">
        <w:rPr>
          <w:color w:val="000000" w:themeColor="text1"/>
        </w:rPr>
        <w:t>r typisch grünen Flammenfärbung führt.</w:t>
      </w:r>
      <w:r w:rsidR="00EB64F3">
        <w:rPr>
          <w:color w:val="000000" w:themeColor="text1"/>
        </w:rPr>
        <w:t xml:space="preserve"> Die Vorgänge sind in der </w:t>
      </w:r>
      <w:r w:rsidR="00EB64F3">
        <w:rPr>
          <w:color w:val="000000" w:themeColor="text1"/>
        </w:rPr>
        <w:fldChar w:fldCharType="begin"/>
      </w:r>
      <w:r w:rsidR="00EB64F3">
        <w:rPr>
          <w:color w:val="000000" w:themeColor="text1"/>
        </w:rPr>
        <w:instrText xml:space="preserve"> REF _Ref48126135 \h </w:instrText>
      </w:r>
      <w:r w:rsidR="00EB64F3">
        <w:rPr>
          <w:color w:val="000000" w:themeColor="text1"/>
        </w:rPr>
      </w:r>
      <w:r w:rsidR="00EB64F3">
        <w:rPr>
          <w:color w:val="000000" w:themeColor="text1"/>
        </w:rPr>
        <w:fldChar w:fldCharType="separate"/>
      </w:r>
      <w:r w:rsidR="00C71ECD">
        <w:t xml:space="preserve">Abbildung </w:t>
      </w:r>
      <w:r w:rsidR="00C71ECD">
        <w:rPr>
          <w:noProof/>
        </w:rPr>
        <w:t>4</w:t>
      </w:r>
      <w:r w:rsidR="00EB64F3">
        <w:rPr>
          <w:color w:val="000000" w:themeColor="text1"/>
        </w:rPr>
        <w:fldChar w:fldCharType="end"/>
      </w:r>
      <w:r w:rsidR="00EB64F3">
        <w:rPr>
          <w:color w:val="000000" w:themeColor="text1"/>
        </w:rPr>
        <w:t xml:space="preserve"> am Beispiel von Polyvinylchlorid (PVC) </w:t>
      </w:r>
      <w:r w:rsidR="00E236A1">
        <w:rPr>
          <w:color w:val="000000" w:themeColor="text1"/>
        </w:rPr>
        <w:t>beschrieben</w:t>
      </w:r>
      <w:r w:rsidR="00670F5B">
        <w:rPr>
          <w:color w:val="000000" w:themeColor="text1"/>
        </w:rPr>
        <w:t>.</w:t>
      </w:r>
      <w:r w:rsidR="00DD16DA" w:rsidRPr="00DD16DA">
        <w:rPr>
          <w:color w:val="000000" w:themeColor="text1"/>
        </w:rPr>
        <w:t xml:space="preserve"> </w:t>
      </w:r>
      <w:r w:rsidR="00DD16DA" w:rsidRPr="006C5176">
        <w:rPr>
          <w:color w:val="000000" w:themeColor="text1"/>
        </w:rPr>
        <w:t xml:space="preserve">Die BP ist ein qualitativer </w:t>
      </w:r>
      <w:r w:rsidR="00DD16DA" w:rsidRPr="003824AA">
        <w:rPr>
          <w:color w:val="000000" w:themeColor="text1"/>
        </w:rPr>
        <w:t>Nachweis für Halogenatome</w:t>
      </w:r>
      <w:r w:rsidR="00DD16DA" w:rsidRPr="006C5176">
        <w:rPr>
          <w:color w:val="000000" w:themeColor="text1"/>
        </w:rPr>
        <w:t xml:space="preserve"> im Molekül einer organischen </w:t>
      </w:r>
      <w:r w:rsidR="00DF260A" w:rsidRPr="006C5176">
        <w:rPr>
          <w:color w:val="000000" w:themeColor="text1"/>
        </w:rPr>
        <w:t>Verbindung, sie ist aber nicht spezifisch für eine bestimmte Atomsorte.</w:t>
      </w:r>
    </w:p>
    <w:p w14:paraId="062F7E25" w14:textId="77777777" w:rsidR="00DF260A" w:rsidRDefault="00DF260A" w:rsidP="00DF260A">
      <w:pPr>
        <w:pStyle w:val="Martina"/>
        <w:spacing w:after="120"/>
        <w:rPr>
          <w:color w:val="000000" w:themeColor="text1"/>
        </w:rPr>
      </w:pPr>
      <w:r>
        <w:rPr>
          <w:noProof/>
          <w:color w:val="000000" w:themeColor="text1"/>
        </w:rPr>
        <w:drawing>
          <wp:anchor distT="0" distB="0" distL="114300" distR="114300" simplePos="0" relativeHeight="251761664" behindDoc="0" locked="0" layoutInCell="1" allowOverlap="1" wp14:anchorId="38B86A8F" wp14:editId="15DCC8AB">
            <wp:simplePos x="0" y="0"/>
            <wp:positionH relativeFrom="column">
              <wp:posOffset>3724275</wp:posOffset>
            </wp:positionH>
            <wp:positionV relativeFrom="paragraph">
              <wp:posOffset>291161</wp:posOffset>
            </wp:positionV>
            <wp:extent cx="2156460" cy="1629410"/>
            <wp:effectExtent l="0" t="0" r="2540" b="0"/>
            <wp:wrapSquare wrapText="bothSides"/>
            <wp:docPr id="578" name="Grafik 578" descr="Ein Bild, das drinnen, sitzend, Tisch, L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Grafik 578" descr="Ein Bild, das drinnen, sitzend, Tisch, Licht enthält.&#10;&#10;Automatisch generierte Beschreibung"/>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Lst>
                    </a:blip>
                    <a:srcRect l="5321" b="5258"/>
                    <a:stretch/>
                  </pic:blipFill>
                  <pic:spPr bwMode="auto">
                    <a:xfrm>
                      <a:off x="0" y="0"/>
                      <a:ext cx="2156460" cy="1629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F5645">
        <w:rPr>
          <w:noProof/>
        </w:rPr>
        <w:drawing>
          <wp:inline distT="0" distB="0" distL="0" distR="0" wp14:anchorId="520AFDFE" wp14:editId="0ABEEA1E">
            <wp:extent cx="2793600" cy="774000"/>
            <wp:effectExtent l="0" t="0" r="635" b="127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93600" cy="774000"/>
                    </a:xfrm>
                    <a:prstGeom prst="rect">
                      <a:avLst/>
                    </a:prstGeom>
                  </pic:spPr>
                </pic:pic>
              </a:graphicData>
            </a:graphic>
          </wp:inline>
        </w:drawing>
      </w:r>
    </w:p>
    <w:p w14:paraId="67070F55" w14:textId="77777777" w:rsidR="00DF260A" w:rsidRDefault="00DF260A" w:rsidP="00DF260A">
      <w:pPr>
        <w:pStyle w:val="Martina"/>
        <w:spacing w:after="120"/>
        <w:rPr>
          <w:color w:val="000000" w:themeColor="text1"/>
        </w:rPr>
      </w:pPr>
      <w:r w:rsidRPr="001F5645">
        <w:rPr>
          <w:noProof/>
        </w:rPr>
        <w:drawing>
          <wp:inline distT="0" distB="0" distL="0" distR="0" wp14:anchorId="59284981" wp14:editId="7998B413">
            <wp:extent cx="2998800" cy="198000"/>
            <wp:effectExtent l="0" t="0" r="0" b="571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98800" cy="198000"/>
                    </a:xfrm>
                    <a:prstGeom prst="rect">
                      <a:avLst/>
                    </a:prstGeom>
                  </pic:spPr>
                </pic:pic>
              </a:graphicData>
            </a:graphic>
          </wp:inline>
        </w:drawing>
      </w:r>
    </w:p>
    <w:p w14:paraId="14E40B12" w14:textId="77777777" w:rsidR="00DF260A" w:rsidRDefault="00DF260A" w:rsidP="00DF260A">
      <w:pPr>
        <w:pStyle w:val="Martina"/>
        <w:spacing w:after="120"/>
        <w:rPr>
          <w:color w:val="000000" w:themeColor="text1"/>
        </w:rPr>
      </w:pPr>
      <w:r w:rsidRPr="001F5645">
        <w:rPr>
          <w:noProof/>
        </w:rPr>
        <w:drawing>
          <wp:inline distT="0" distB="0" distL="0" distR="0" wp14:anchorId="7241316A" wp14:editId="4A119ABB">
            <wp:extent cx="2480400" cy="223200"/>
            <wp:effectExtent l="0" t="0" r="0" b="571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480400" cy="223200"/>
                    </a:xfrm>
                    <a:prstGeom prst="rect">
                      <a:avLst/>
                    </a:prstGeom>
                  </pic:spPr>
                </pic:pic>
              </a:graphicData>
            </a:graphic>
          </wp:inline>
        </w:drawing>
      </w:r>
    </w:p>
    <w:p w14:paraId="0B896731" w14:textId="77777777" w:rsidR="00DF260A" w:rsidRDefault="00DF260A" w:rsidP="00DF260A">
      <w:pPr>
        <w:pStyle w:val="Martina"/>
        <w:spacing w:after="120"/>
        <w:rPr>
          <w:color w:val="000000" w:themeColor="text1"/>
        </w:rPr>
      </w:pPr>
      <w:r w:rsidRPr="001F5645">
        <w:rPr>
          <w:noProof/>
        </w:rPr>
        <w:drawing>
          <wp:inline distT="0" distB="0" distL="0" distR="0" wp14:anchorId="2069CF14" wp14:editId="1639EF43">
            <wp:extent cx="3042000" cy="35640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42000" cy="356400"/>
                    </a:xfrm>
                    <a:prstGeom prst="rect">
                      <a:avLst/>
                    </a:prstGeom>
                  </pic:spPr>
                </pic:pic>
              </a:graphicData>
            </a:graphic>
          </wp:inline>
        </w:drawing>
      </w:r>
    </w:p>
    <w:p w14:paraId="31487860" w14:textId="03FBC5FA" w:rsidR="00DF260A" w:rsidRDefault="00DF260A" w:rsidP="00DF260A">
      <w:pPr>
        <w:pStyle w:val="Beschriftung"/>
        <w:spacing w:before="240"/>
      </w:pPr>
      <w:bookmarkStart w:id="20" w:name="_Ref48126135"/>
      <w:r>
        <w:t xml:space="preserve">Abbildung </w:t>
      </w:r>
      <w:r>
        <w:fldChar w:fldCharType="begin"/>
      </w:r>
      <w:r>
        <w:instrText xml:space="preserve"> SEQ Abbildung \* ARABIC </w:instrText>
      </w:r>
      <w:r>
        <w:fldChar w:fldCharType="separate"/>
      </w:r>
      <w:r w:rsidR="00C71ECD">
        <w:rPr>
          <w:noProof/>
        </w:rPr>
        <w:t>4</w:t>
      </w:r>
      <w:r>
        <w:fldChar w:fldCharType="end"/>
      </w:r>
      <w:bookmarkEnd w:id="20"/>
      <w:r>
        <w:t xml:space="preserve">: Beim Erhitzen von PVC wird HCl-Gas frei. Dieses reagiert mit </w:t>
      </w:r>
      <w:proofErr w:type="spellStart"/>
      <w:r>
        <w:t>CuO</w:t>
      </w:r>
      <w:proofErr w:type="spellEnd"/>
      <w:r>
        <w:t xml:space="preserve"> zum Salz CuCl</w:t>
      </w:r>
      <w:r>
        <w:rPr>
          <w:vertAlign w:val="subscript"/>
        </w:rPr>
        <w:t>2</w:t>
      </w:r>
      <w:r>
        <w:t>, das</w:t>
      </w:r>
      <w:r w:rsidRPr="00292394">
        <w:t xml:space="preserve"> </w:t>
      </w:r>
      <w:r>
        <w:t>verdampft. Die Kupfer-Ionen werden angeregt und beim Relaxieren in den Grundzustand wird Licht ausgesendet, was eine typisch grüne Flammenfarbe bewirkt (rechts).</w:t>
      </w:r>
    </w:p>
    <w:p w14:paraId="59961383" w14:textId="6AD4ED66" w:rsidR="002B25E0" w:rsidRPr="00FC25CB" w:rsidRDefault="002B25E0" w:rsidP="002B25E0">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1</w:t>
      </w:r>
      <w:r w:rsidRPr="007C32F8">
        <w:rPr>
          <w:sz w:val="22"/>
          <w:szCs w:val="21"/>
        </w:rPr>
        <w:fldChar w:fldCharType="end"/>
      </w:r>
    </w:p>
    <w:p w14:paraId="3879186F" w14:textId="32AE97D3" w:rsidR="00FC25CB" w:rsidRDefault="00484223" w:rsidP="00FC25CB">
      <w:pPr>
        <w:widowControl w:val="0"/>
        <w:autoSpaceDE w:val="0"/>
        <w:autoSpaceDN w:val="0"/>
        <w:adjustRightInd w:val="0"/>
        <w:spacing w:line="276" w:lineRule="auto"/>
      </w:pPr>
      <w:r>
        <w:t>Für welche</w:t>
      </w:r>
      <w:r w:rsidR="00FC25CB">
        <w:t xml:space="preserve"> </w:t>
      </w:r>
      <w:r>
        <w:t>der auf der S. 1</w:t>
      </w:r>
      <w:r w:rsidR="00523115">
        <w:t>2</w:t>
      </w:r>
      <w:r>
        <w:t xml:space="preserve"> aufgelisteten </w:t>
      </w:r>
      <w:r w:rsidR="00FC25CB">
        <w:t xml:space="preserve">Kunststoffe </w:t>
      </w:r>
      <w:r>
        <w:t>erwartest du eine</w:t>
      </w:r>
      <w:r w:rsidR="00FC25CB">
        <w:t xml:space="preserve"> positive Beilsteinprobe?</w:t>
      </w:r>
    </w:p>
    <w:p w14:paraId="5F7D8843" w14:textId="5680386E" w:rsidR="00FC25CB" w:rsidRPr="00633AB0" w:rsidRDefault="00484223" w:rsidP="00633AB0">
      <w:pPr>
        <w:widowControl w:val="0"/>
        <w:autoSpaceDE w:val="0"/>
        <w:autoSpaceDN w:val="0"/>
        <w:adjustRightInd w:val="0"/>
        <w:spacing w:line="276" w:lineRule="auto"/>
        <w:rPr>
          <w:color w:val="FF0000"/>
        </w:rPr>
      </w:pPr>
      <w:r>
        <w:rPr>
          <w:color w:val="FF0000"/>
        </w:rPr>
        <w:t>Nur für PVC.</w:t>
      </w:r>
      <w:r w:rsidR="00FC25CB" w:rsidRPr="00633AB0">
        <w:rPr>
          <w:rFonts w:ascii="Arial" w:hAnsi="Arial" w:cs="Arial"/>
          <w:b/>
          <w:i/>
          <w:sz w:val="23"/>
          <w:szCs w:val="23"/>
        </w:rPr>
        <w:br w:type="page"/>
      </w:r>
    </w:p>
    <w:p w14:paraId="3B6A97A6" w14:textId="6E056195" w:rsidR="00062C9A" w:rsidRDefault="00062C9A" w:rsidP="00EE522F">
      <w:pPr>
        <w:pStyle w:val="Martina"/>
        <w:spacing w:before="360" w:after="120"/>
        <w:rPr>
          <w:rFonts w:ascii="Arial" w:hAnsi="Arial" w:cs="Arial"/>
          <w:b/>
          <w:i/>
          <w:sz w:val="23"/>
          <w:szCs w:val="23"/>
        </w:rPr>
      </w:pPr>
      <w:r w:rsidRPr="00285B18">
        <w:rPr>
          <w:rFonts w:ascii="Arial" w:hAnsi="Arial" w:cs="Arial"/>
          <w:b/>
          <w:i/>
          <w:sz w:val="23"/>
          <w:szCs w:val="23"/>
        </w:rPr>
        <w:lastRenderedPageBreak/>
        <w:t>Vorgehen</w:t>
      </w:r>
      <w:r w:rsidR="004C7A57">
        <w:rPr>
          <w:rFonts w:ascii="Arial" w:hAnsi="Arial" w:cs="Arial"/>
          <w:b/>
          <w:i/>
          <w:sz w:val="23"/>
          <w:szCs w:val="23"/>
        </w:rPr>
        <w:t xml:space="preserve"> und Beobachtungen</w:t>
      </w:r>
    </w:p>
    <w:p w14:paraId="608EF916" w14:textId="7A38672E" w:rsidR="004C7A57" w:rsidRPr="00285B18" w:rsidRDefault="004C7A57" w:rsidP="004C7A57">
      <w:pPr>
        <w:pStyle w:val="Martina"/>
        <w:spacing w:after="120"/>
        <w:rPr>
          <w:rFonts w:ascii="Arial" w:hAnsi="Arial" w:cs="Arial"/>
          <w:b/>
          <w:i/>
          <w:sz w:val="23"/>
          <w:szCs w:val="23"/>
        </w:rPr>
      </w:pPr>
      <w:r>
        <w:t>Gehe wie nachfolgend beschrieben (1. bis 4.) vor und trage die Beobachtungen in die Tabelle auf der folgenden Seite ein.</w:t>
      </w:r>
    </w:p>
    <w:p w14:paraId="03489A9E" w14:textId="0911A0AC" w:rsidR="00062C9A" w:rsidRDefault="00062C9A" w:rsidP="00875CAB">
      <w:pPr>
        <w:pStyle w:val="Martina"/>
        <w:keepNext/>
        <w:widowControl/>
        <w:numPr>
          <w:ilvl w:val="0"/>
          <w:numId w:val="14"/>
        </w:numPr>
        <w:spacing w:after="120"/>
        <w:ind w:left="851" w:hanging="425"/>
        <w:outlineLvl w:val="0"/>
      </w:pPr>
      <w:r>
        <w:t>Beobachte, ob die genannten Kunststoffe auf Wasser schwimmen.</w:t>
      </w:r>
    </w:p>
    <w:p w14:paraId="044D9A90" w14:textId="6E5F23B9" w:rsidR="005E485E" w:rsidRPr="005E485E" w:rsidRDefault="005E485E" w:rsidP="00B66549">
      <w:pPr>
        <w:pStyle w:val="Martina"/>
        <w:keepNext/>
        <w:widowControl/>
        <w:spacing w:before="240" w:after="240"/>
        <w:ind w:left="851"/>
        <w:outlineLvl w:val="0"/>
        <w:rPr>
          <w:b/>
          <w:bCs/>
          <w:i/>
          <w:iCs/>
        </w:rPr>
      </w:pPr>
      <w:r w:rsidRPr="005E485E">
        <w:rPr>
          <w:b/>
          <w:bCs/>
          <w:i/>
          <w:iCs/>
        </w:rPr>
        <w:t xml:space="preserve">Die Schritte 2. </w:t>
      </w:r>
      <w:r>
        <w:rPr>
          <w:b/>
          <w:bCs/>
          <w:i/>
          <w:iCs/>
        </w:rPr>
        <w:t>b</w:t>
      </w:r>
      <w:r w:rsidRPr="005E485E">
        <w:rPr>
          <w:b/>
          <w:bCs/>
          <w:i/>
          <w:iCs/>
        </w:rPr>
        <w:t xml:space="preserve">is 4. </w:t>
      </w:r>
      <w:r>
        <w:rPr>
          <w:b/>
          <w:bCs/>
          <w:i/>
          <w:iCs/>
        </w:rPr>
        <w:t>s</w:t>
      </w:r>
      <w:r w:rsidRPr="005E485E">
        <w:rPr>
          <w:b/>
          <w:bCs/>
          <w:i/>
          <w:iCs/>
        </w:rPr>
        <w:t>ind im Abzug durchzuführen!</w:t>
      </w:r>
    </w:p>
    <w:p w14:paraId="136054AD" w14:textId="1E8A872D" w:rsidR="00062C9A" w:rsidRDefault="00062C9A" w:rsidP="00875CAB">
      <w:pPr>
        <w:pStyle w:val="Martina"/>
        <w:keepNext/>
        <w:widowControl/>
        <w:numPr>
          <w:ilvl w:val="0"/>
          <w:numId w:val="14"/>
        </w:numPr>
        <w:ind w:left="851" w:hanging="425"/>
        <w:outlineLvl w:val="0"/>
      </w:pPr>
      <w:r>
        <w:t>Halte ein Stück des Kunststoffs in eine Gasbrennerflamme und beobachte:</w:t>
      </w:r>
    </w:p>
    <w:p w14:paraId="6BFB30C3" w14:textId="77777777" w:rsidR="005A3B16" w:rsidRDefault="005A3B16" w:rsidP="003B1FD0">
      <w:pPr>
        <w:pStyle w:val="Martina"/>
        <w:keepNext/>
        <w:widowControl/>
        <w:numPr>
          <w:ilvl w:val="0"/>
          <w:numId w:val="15"/>
        </w:numPr>
        <w:ind w:left="1418" w:hanging="284"/>
        <w:outlineLvl w:val="0"/>
      </w:pPr>
      <w:r>
        <w:t>Schmilzt der Kunststoff, bevor er zu brennen beginnt?</w:t>
      </w:r>
    </w:p>
    <w:p w14:paraId="355F0321" w14:textId="4A4CBF71" w:rsidR="00062C9A" w:rsidRDefault="008E12BF" w:rsidP="003B1FD0">
      <w:pPr>
        <w:pStyle w:val="Martina"/>
        <w:keepNext/>
        <w:widowControl/>
        <w:numPr>
          <w:ilvl w:val="0"/>
          <w:numId w:val="15"/>
        </w:numPr>
        <w:ind w:left="1418" w:hanging="284"/>
        <w:outlineLvl w:val="0"/>
      </w:pPr>
      <w:r>
        <w:t xml:space="preserve">Ist ein </w:t>
      </w:r>
      <w:r w:rsidR="00062C9A">
        <w:t>Geruch</w:t>
      </w:r>
      <w:r>
        <w:t xml:space="preserve"> wahrnehmbar </w:t>
      </w:r>
      <w:r w:rsidR="00601C68">
        <w:t>und/</w:t>
      </w:r>
      <w:r>
        <w:t>oder tritt eine</w:t>
      </w:r>
      <w:r w:rsidR="00062C9A">
        <w:t xml:space="preserve"> Farbveränderung</w:t>
      </w:r>
      <w:r>
        <w:t xml:space="preserve"> ein</w:t>
      </w:r>
      <w:r w:rsidR="00062C9A">
        <w:t xml:space="preserve">? </w:t>
      </w:r>
    </w:p>
    <w:p w14:paraId="1907D724" w14:textId="256DD73E" w:rsidR="00062C9A" w:rsidRDefault="008E12BF" w:rsidP="003B1FD0">
      <w:pPr>
        <w:pStyle w:val="Martina"/>
        <w:keepNext/>
        <w:widowControl/>
        <w:numPr>
          <w:ilvl w:val="0"/>
          <w:numId w:val="15"/>
        </w:numPr>
        <w:ind w:left="1418" w:hanging="284"/>
        <w:outlineLvl w:val="0"/>
      </w:pPr>
      <w:r>
        <w:t>Kommt es zu</w:t>
      </w:r>
      <w:r w:rsidR="00CE66CB">
        <w:t xml:space="preserve"> eine</w:t>
      </w:r>
      <w:r>
        <w:t xml:space="preserve">r </w:t>
      </w:r>
      <w:r w:rsidR="00062C9A">
        <w:t>Blasenbildung?</w:t>
      </w:r>
    </w:p>
    <w:p w14:paraId="01E73A32" w14:textId="656F420C" w:rsidR="003B1FD0" w:rsidRDefault="003B1FD0" w:rsidP="003B1FD0">
      <w:pPr>
        <w:pStyle w:val="Martina"/>
        <w:keepNext/>
        <w:widowControl/>
        <w:numPr>
          <w:ilvl w:val="0"/>
          <w:numId w:val="15"/>
        </w:numPr>
        <w:ind w:left="1418" w:hanging="284"/>
        <w:outlineLvl w:val="0"/>
      </w:pPr>
      <w:r>
        <w:t>Ist ein Geräusch zu hören?</w:t>
      </w:r>
    </w:p>
    <w:p w14:paraId="5CD544DC" w14:textId="4A108013" w:rsidR="00062C9A" w:rsidRDefault="008E12BF" w:rsidP="003B1FD0">
      <w:pPr>
        <w:pStyle w:val="Martina"/>
        <w:keepNext/>
        <w:widowControl/>
        <w:numPr>
          <w:ilvl w:val="0"/>
          <w:numId w:val="15"/>
        </w:numPr>
        <w:spacing w:after="240"/>
        <w:ind w:left="1418" w:hanging="284"/>
        <w:outlineLvl w:val="0"/>
      </w:pPr>
      <w:r>
        <w:t xml:space="preserve">Welche </w:t>
      </w:r>
      <w:r w:rsidR="00062C9A">
        <w:t xml:space="preserve">Farbe </w:t>
      </w:r>
      <w:r>
        <w:t>weist die</w:t>
      </w:r>
      <w:r w:rsidR="00062C9A">
        <w:t xml:space="preserve"> Brennerflamme</w:t>
      </w:r>
      <w:r>
        <w:t xml:space="preserve"> auf</w:t>
      </w:r>
      <w:r w:rsidR="00062C9A">
        <w:t>?</w:t>
      </w:r>
    </w:p>
    <w:p w14:paraId="33C29F1F" w14:textId="4C5F4925" w:rsidR="00E76A92" w:rsidRDefault="00062C9A" w:rsidP="00875CAB">
      <w:pPr>
        <w:pStyle w:val="Martina"/>
        <w:keepNext/>
        <w:widowControl/>
        <w:numPr>
          <w:ilvl w:val="0"/>
          <w:numId w:val="14"/>
        </w:numPr>
        <w:spacing w:after="0"/>
        <w:ind w:left="851" w:hanging="425"/>
        <w:outlineLvl w:val="0"/>
      </w:pPr>
      <w:r>
        <w:t>Halte während der Verbrennung</w:t>
      </w:r>
      <w:r w:rsidR="000E10B1">
        <w:t xml:space="preserve"> (2.)</w:t>
      </w:r>
      <w:r>
        <w:t xml:space="preserve"> ein Stück</w:t>
      </w:r>
      <w:r w:rsidR="00785F79">
        <w:t xml:space="preserve"> eines</w:t>
      </w:r>
      <w:r w:rsidR="00B06851">
        <w:t xml:space="preserve"> mit </w:t>
      </w:r>
      <w:proofErr w:type="spellStart"/>
      <w:r w:rsidR="00B06851">
        <w:t>dest</w:t>
      </w:r>
      <w:proofErr w:type="spellEnd"/>
      <w:r w:rsidR="00B06851">
        <w:t>. Wasser</w:t>
      </w:r>
      <w:r>
        <w:t xml:space="preserve"> </w:t>
      </w:r>
      <w:r>
        <w:rPr>
          <w:i/>
        </w:rPr>
        <w:t>angefeuchtete</w:t>
      </w:r>
      <w:r w:rsidR="00785F79">
        <w:rPr>
          <w:i/>
        </w:rPr>
        <w:t>n</w:t>
      </w:r>
      <w:r w:rsidR="00785F79">
        <w:rPr>
          <w:iCs/>
        </w:rPr>
        <w:t xml:space="preserve"> Papierstreifens</w:t>
      </w:r>
      <w:r>
        <w:t xml:space="preserve"> </w:t>
      </w:r>
      <w:r w:rsidR="00785F79">
        <w:t>pH-Universali</w:t>
      </w:r>
      <w:r>
        <w:t>ndikator in die Dämpfe.</w:t>
      </w:r>
    </w:p>
    <w:p w14:paraId="7CBFA261" w14:textId="2FCF0369" w:rsidR="00062C9A" w:rsidRDefault="00785F79" w:rsidP="00B66549">
      <w:pPr>
        <w:pStyle w:val="Martina"/>
        <w:keepNext/>
        <w:widowControl/>
        <w:spacing w:after="240"/>
        <w:ind w:left="851"/>
        <w:outlineLvl w:val="0"/>
      </w:pPr>
      <w:r>
        <w:t xml:space="preserve">Zeigt </w:t>
      </w:r>
      <w:r w:rsidR="00062C9A">
        <w:t>der Teststreifen sauer, basisch oder neutral an</w:t>
      </w:r>
      <w:r>
        <w:t>?</w:t>
      </w:r>
    </w:p>
    <w:p w14:paraId="56848C36" w14:textId="2B0A08FC" w:rsidR="00062C9A" w:rsidRPr="00A748A5" w:rsidRDefault="00062C9A" w:rsidP="00875CAB">
      <w:pPr>
        <w:pStyle w:val="Martina"/>
        <w:keepNext/>
        <w:widowControl/>
        <w:numPr>
          <w:ilvl w:val="0"/>
          <w:numId w:val="14"/>
        </w:numPr>
        <w:spacing w:after="120"/>
        <w:ind w:left="851" w:hanging="425"/>
        <w:outlineLvl w:val="0"/>
      </w:pPr>
      <w:r>
        <w:t>Führe die Beilsteinprob</w:t>
      </w:r>
      <w:r w:rsidR="005B16FC">
        <w:t>e</w:t>
      </w:r>
      <w:r>
        <w:t xml:space="preserve"> </w:t>
      </w:r>
      <w:r w:rsidR="007A678C">
        <w:t xml:space="preserve">gemäss dem im untenstehenden Kästchen beschriebenen Vorgehen </w:t>
      </w:r>
      <w:r>
        <w:t>durch</w:t>
      </w:r>
      <w:r w:rsidR="00760321">
        <w:t>.</w:t>
      </w:r>
      <w:r w:rsidR="00152DFA" w:rsidRPr="00A748A5">
        <w:t xml:space="preserve"> </w:t>
      </w:r>
      <w:r w:rsidR="00760321">
        <w:t xml:space="preserve">Teste das Verfahren </w:t>
      </w:r>
      <w:r w:rsidR="001D3D91">
        <w:t xml:space="preserve">mindestens </w:t>
      </w:r>
      <w:r w:rsidR="00D4642E">
        <w:t xml:space="preserve">je </w:t>
      </w:r>
      <w:r w:rsidR="001D3D91">
        <w:t>ein</w:t>
      </w:r>
      <w:r w:rsidR="00747A47">
        <w:t>m</w:t>
      </w:r>
      <w:r w:rsidR="001D3D91">
        <w:t xml:space="preserve">al </w:t>
      </w:r>
      <w:r w:rsidR="00760321">
        <w:t>mit Ethanol (</w:t>
      </w:r>
      <w:r w:rsidR="006A647B">
        <w:t>CH</w:t>
      </w:r>
      <w:r w:rsidR="006A647B" w:rsidRPr="006A647B">
        <w:rPr>
          <w:vertAlign w:val="subscript"/>
        </w:rPr>
        <w:t>3</w:t>
      </w:r>
      <w:r w:rsidR="006A647B">
        <w:t>CH</w:t>
      </w:r>
      <w:r w:rsidR="006A647B" w:rsidRPr="006A647B">
        <w:rPr>
          <w:vertAlign w:val="subscript"/>
        </w:rPr>
        <w:t>2</w:t>
      </w:r>
      <w:r w:rsidR="006A647B">
        <w:t xml:space="preserve">OH, </w:t>
      </w:r>
      <w:r w:rsidR="00760321">
        <w:t>negativ</w:t>
      </w:r>
      <w:r w:rsidR="001A680B">
        <w:t>e B</w:t>
      </w:r>
      <w:r w:rsidR="00F84142">
        <w:t>P</w:t>
      </w:r>
      <w:r w:rsidR="00E76A92">
        <w:t xml:space="preserve"> erwartet</w:t>
      </w:r>
      <w:r w:rsidR="00760321">
        <w:t>) und Dichlormethan (</w:t>
      </w:r>
      <w:r w:rsidR="006A647B">
        <w:t>CH</w:t>
      </w:r>
      <w:r w:rsidR="006A647B" w:rsidRPr="006A647B">
        <w:rPr>
          <w:vertAlign w:val="subscript"/>
        </w:rPr>
        <w:t>2</w:t>
      </w:r>
      <w:r w:rsidR="006A647B">
        <w:t>Cl</w:t>
      </w:r>
      <w:r w:rsidR="006A647B" w:rsidRPr="006A647B">
        <w:rPr>
          <w:vertAlign w:val="subscript"/>
        </w:rPr>
        <w:t>2</w:t>
      </w:r>
      <w:r w:rsidR="006A647B">
        <w:t xml:space="preserve">, </w:t>
      </w:r>
      <w:r w:rsidR="00760321">
        <w:t>positive B</w:t>
      </w:r>
      <w:r w:rsidR="004D2C05">
        <w:t>P</w:t>
      </w:r>
      <w:r w:rsidR="00E76A92">
        <w:t xml:space="preserve"> erwartet</w:t>
      </w:r>
      <w:r w:rsidR="00760321">
        <w:t>).</w:t>
      </w:r>
    </w:p>
    <w:p w14:paraId="0E99113D" w14:textId="1AED9112" w:rsidR="00B10998" w:rsidRPr="00B10998" w:rsidRDefault="007269CB" w:rsidP="006854B8">
      <w:pPr>
        <w:widowControl w:val="0"/>
        <w:pBdr>
          <w:top w:val="single" w:sz="4" w:space="1" w:color="auto"/>
          <w:left w:val="single" w:sz="4" w:space="0" w:color="auto"/>
          <w:bottom w:val="single" w:sz="4" w:space="1" w:color="auto"/>
          <w:right w:val="single" w:sz="4" w:space="1" w:color="auto"/>
        </w:pBdr>
        <w:autoSpaceDE w:val="0"/>
        <w:autoSpaceDN w:val="0"/>
        <w:adjustRightInd w:val="0"/>
        <w:spacing w:line="276" w:lineRule="auto"/>
        <w:ind w:left="1276" w:hanging="425"/>
        <w:jc w:val="left"/>
        <w:rPr>
          <w:rFonts w:ascii="Arial" w:hAnsi="Arial" w:cs="Arial"/>
          <w:sz w:val="4"/>
          <w:szCs w:val="4"/>
        </w:rPr>
      </w:pPr>
      <w:r>
        <w:rPr>
          <w:rFonts w:ascii="ArialMT" w:eastAsiaTheme="minorEastAsia" w:hAnsi="ArialMT" w:cs="ArialMT"/>
          <w:noProof/>
          <w:sz w:val="20"/>
          <w:szCs w:val="20"/>
          <w:lang w:val="de-DE" w:eastAsia="de-DE"/>
        </w:rPr>
        <w:drawing>
          <wp:anchor distT="0" distB="0" distL="114300" distR="114300" simplePos="0" relativeHeight="251755520" behindDoc="0" locked="0" layoutInCell="1" allowOverlap="1" wp14:anchorId="55BA9DE0" wp14:editId="02A5B761">
            <wp:simplePos x="0" y="0"/>
            <wp:positionH relativeFrom="column">
              <wp:posOffset>618490</wp:posOffset>
            </wp:positionH>
            <wp:positionV relativeFrom="paragraph">
              <wp:posOffset>131445</wp:posOffset>
            </wp:positionV>
            <wp:extent cx="1257300" cy="981710"/>
            <wp:effectExtent l="0" t="0" r="0" b="0"/>
            <wp:wrapNone/>
            <wp:docPr id="576" name="Bild 576" descr="Macintosh HD:Users:Martina:Desktop:Beislteinpr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artina:Desktop:Beislteinprobe.JPG"/>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brightnessContrast bright="40000"/>
                              </a14:imgEffect>
                            </a14:imgLayer>
                          </a14:imgProps>
                        </a:ext>
                        <a:ext uri="{28A0092B-C50C-407E-A947-70E740481C1C}">
                          <a14:useLocalDpi xmlns:a14="http://schemas.microsoft.com/office/drawing/2010/main" val="0"/>
                        </a:ext>
                      </a:extLst>
                    </a:blip>
                    <a:srcRect l="31896" t="9323"/>
                    <a:stretch/>
                  </pic:blipFill>
                  <pic:spPr bwMode="auto">
                    <a:xfrm>
                      <a:off x="0" y="0"/>
                      <a:ext cx="1257300" cy="981710"/>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D90F1AA" w14:textId="664AD08C" w:rsidR="000E10B1" w:rsidRDefault="0048130C" w:rsidP="007269CB">
      <w:pPr>
        <w:widowControl w:val="0"/>
        <w:pBdr>
          <w:top w:val="single" w:sz="4" w:space="1" w:color="auto"/>
          <w:left w:val="single" w:sz="4" w:space="0" w:color="auto"/>
          <w:bottom w:val="single" w:sz="4" w:space="1" w:color="auto"/>
          <w:right w:val="single" w:sz="4" w:space="1" w:color="auto"/>
        </w:pBdr>
        <w:autoSpaceDE w:val="0"/>
        <w:autoSpaceDN w:val="0"/>
        <w:adjustRightInd w:val="0"/>
        <w:spacing w:after="240" w:line="276" w:lineRule="auto"/>
        <w:ind w:left="851"/>
        <w:jc w:val="left"/>
        <w:rPr>
          <w:rFonts w:ascii="Arial" w:hAnsi="Arial" w:cs="Arial"/>
          <w:sz w:val="20"/>
        </w:rPr>
      </w:pPr>
      <w:r>
        <w:rPr>
          <w:rFonts w:ascii="Arial" w:hAnsi="Arial" w:cs="Arial"/>
          <w:sz w:val="20"/>
        </w:rPr>
        <w:t xml:space="preserve">   </w:t>
      </w:r>
      <w:r w:rsidR="00152DFA">
        <w:rPr>
          <w:rFonts w:ascii="Arial" w:hAnsi="Arial" w:cs="Arial"/>
          <w:sz w:val="20"/>
        </w:rPr>
        <w:t xml:space="preserve">  </w:t>
      </w:r>
      <w:r>
        <w:rPr>
          <w:rFonts w:ascii="Arial" w:hAnsi="Arial" w:cs="Arial"/>
          <w:sz w:val="20"/>
        </w:rPr>
        <w:t xml:space="preserve"> </w:t>
      </w:r>
      <w:r w:rsidR="00062C9A">
        <w:rPr>
          <w:rFonts w:ascii="Arial" w:hAnsi="Arial" w:cs="Arial"/>
          <w:sz w:val="20"/>
        </w:rPr>
        <w:t xml:space="preserve"> </w:t>
      </w:r>
    </w:p>
    <w:p w14:paraId="459DBEA7" w14:textId="2083544A" w:rsidR="007269CB" w:rsidRDefault="007269CB" w:rsidP="007269CB">
      <w:pPr>
        <w:widowControl w:val="0"/>
        <w:pBdr>
          <w:top w:val="single" w:sz="4" w:space="1" w:color="auto"/>
          <w:left w:val="single" w:sz="4" w:space="0" w:color="auto"/>
          <w:bottom w:val="single" w:sz="4" w:space="1" w:color="auto"/>
          <w:right w:val="single" w:sz="4" w:space="1" w:color="auto"/>
        </w:pBdr>
        <w:autoSpaceDE w:val="0"/>
        <w:autoSpaceDN w:val="0"/>
        <w:adjustRightInd w:val="0"/>
        <w:spacing w:after="240" w:line="276" w:lineRule="auto"/>
        <w:ind w:left="851"/>
        <w:jc w:val="left"/>
        <w:rPr>
          <w:rFonts w:ascii="Arial" w:hAnsi="Arial" w:cs="Arial"/>
          <w:sz w:val="20"/>
        </w:rPr>
      </w:pPr>
    </w:p>
    <w:p w14:paraId="69456728" w14:textId="5F2F8644" w:rsidR="007269CB" w:rsidRDefault="007269CB" w:rsidP="007269CB">
      <w:pPr>
        <w:widowControl w:val="0"/>
        <w:pBdr>
          <w:top w:val="single" w:sz="4" w:space="1" w:color="auto"/>
          <w:left w:val="single" w:sz="4" w:space="0" w:color="auto"/>
          <w:bottom w:val="single" w:sz="4" w:space="1" w:color="auto"/>
          <w:right w:val="single" w:sz="4" w:space="1" w:color="auto"/>
        </w:pBdr>
        <w:autoSpaceDE w:val="0"/>
        <w:autoSpaceDN w:val="0"/>
        <w:adjustRightInd w:val="0"/>
        <w:spacing w:after="240" w:line="276" w:lineRule="auto"/>
        <w:ind w:left="851"/>
        <w:jc w:val="left"/>
        <w:rPr>
          <w:rFonts w:ascii="Arial" w:hAnsi="Arial" w:cs="Arial"/>
          <w:sz w:val="20"/>
        </w:rPr>
      </w:pPr>
      <w:r>
        <w:rPr>
          <w:noProof/>
          <w:lang w:val="de-DE" w:eastAsia="de-DE"/>
        </w:rPr>
        <mc:AlternateContent>
          <mc:Choice Requires="wps">
            <w:drawing>
              <wp:anchor distT="0" distB="0" distL="114300" distR="114300" simplePos="0" relativeHeight="251756544" behindDoc="0" locked="0" layoutInCell="1" allowOverlap="1" wp14:anchorId="493DEF14" wp14:editId="3AF0B1A9">
                <wp:simplePos x="0" y="0"/>
                <wp:positionH relativeFrom="column">
                  <wp:posOffset>1027227</wp:posOffset>
                </wp:positionH>
                <wp:positionV relativeFrom="paragraph">
                  <wp:posOffset>55245</wp:posOffset>
                </wp:positionV>
                <wp:extent cx="1487805" cy="368935"/>
                <wp:effectExtent l="0" t="0" r="0" b="0"/>
                <wp:wrapNone/>
                <wp:docPr id="577" name="Textfeld 577"/>
                <wp:cNvGraphicFramePr/>
                <a:graphic xmlns:a="http://schemas.openxmlformats.org/drawingml/2006/main">
                  <a:graphicData uri="http://schemas.microsoft.com/office/word/2010/wordprocessingShape">
                    <wps:wsp>
                      <wps:cNvSpPr txBox="1"/>
                      <wps:spPr>
                        <a:xfrm>
                          <a:off x="0" y="0"/>
                          <a:ext cx="1487805" cy="36893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70BDEF9" w14:textId="49A26B0D" w:rsidR="002156A2" w:rsidRPr="00152DFA" w:rsidRDefault="002156A2" w:rsidP="00062C9A">
                            <w:pPr>
                              <w:widowControl w:val="0"/>
                              <w:tabs>
                                <w:tab w:val="left" w:pos="284"/>
                              </w:tabs>
                              <w:autoSpaceDE w:val="0"/>
                              <w:autoSpaceDN w:val="0"/>
                              <w:adjustRightInd w:val="0"/>
                              <w:spacing w:line="276" w:lineRule="auto"/>
                              <w:ind w:left="284" w:hanging="284"/>
                              <w:rPr>
                                <w:rFonts w:ascii="ArialMT" w:hAnsi="ArialMT" w:cs="ArialMT"/>
                                <w:noProof/>
                                <w:sz w:val="22"/>
                                <w:szCs w:val="22"/>
                                <w:lang w:val="de-DE" w:eastAsia="de-DE"/>
                              </w:rPr>
                            </w:pPr>
                            <w:r w:rsidRPr="00152DFA">
                              <w:rPr>
                                <w:rFonts w:ascii="Arial" w:hAnsi="Arial" w:cs="Arial"/>
                                <w:b/>
                                <w:color w:val="92D050"/>
                                <w:sz w:val="28"/>
                                <w:szCs w:val="28"/>
                              </w:rPr>
                              <w:t>Beilstein</w:t>
                            </w:r>
                            <w:r w:rsidRPr="00152DFA">
                              <w:rPr>
                                <w:rFonts w:ascii="Arial" w:hAnsi="Arial" w:cs="Arial"/>
                                <w:b/>
                                <w:sz w:val="28"/>
                                <w:szCs w:val="28"/>
                              </w:rPr>
                              <w:t xml:space="preserve"> probe</w:t>
                            </w:r>
                            <w:r w:rsidRPr="00152DFA">
                              <w:rPr>
                                <w:rFonts w:ascii="Arial" w:hAnsi="Arial" w:cs="Arial"/>
                                <w:sz w:val="32"/>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93DEF14" id="_x0000_t202" coordsize="21600,21600" o:spt="202" path="m,l,21600r21600,l21600,xe">
                <v:stroke joinstyle="miter"/>
                <v:path gradientshapeok="t" o:connecttype="rect"/>
              </v:shapetype>
              <v:shape id="Textfeld 577" o:spid="_x0000_s1026" type="#_x0000_t202" style="position:absolute;left:0;text-align:left;margin-left:80.9pt;margin-top:4.35pt;width:117.15pt;height:29.0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" filled="f" stroked="f">
                <v:textbox style="mso-fit-shape-to-text:t">
                  <w:txbxContent>
                    <w:p w14:paraId="070BDEF9" w14:textId="49A26B0D" w:rsidR="002156A2" w:rsidRPr="00152DFA" w:rsidRDefault="002156A2" w:rsidP="00062C9A">
                      <w:pPr>
                        <w:widowControl w:val="0"/>
                        <w:tabs>
                          <w:tab w:val="left" w:pos="284"/>
                        </w:tabs>
                        <w:autoSpaceDE w:val="0"/>
                        <w:autoSpaceDN w:val="0"/>
                        <w:adjustRightInd w:val="0"/>
                        <w:spacing w:line="276" w:lineRule="auto"/>
                        <w:ind w:left="284" w:hanging="284"/>
                        <w:rPr>
                          <w:rFonts w:ascii="ArialMT" w:hAnsi="ArialMT" w:cs="ArialMT"/>
                          <w:noProof/>
                          <w:sz w:val="22"/>
                          <w:szCs w:val="22"/>
                          <w:lang w:val="de-DE" w:eastAsia="de-DE"/>
                        </w:rPr>
                      </w:pPr>
                      <w:r w:rsidRPr="00152DFA">
                        <w:rPr>
                          <w:rFonts w:ascii="Arial" w:hAnsi="Arial" w:cs="Arial"/>
                          <w:b/>
                          <w:color w:val="92D050"/>
                          <w:sz w:val="28"/>
                          <w:szCs w:val="28"/>
                        </w:rPr>
                        <w:t>Beilstein</w:t>
                      </w:r>
                      <w:r w:rsidRPr="00152DFA">
                        <w:rPr>
                          <w:rFonts w:ascii="Arial" w:hAnsi="Arial" w:cs="Arial"/>
                          <w:b/>
                          <w:sz w:val="28"/>
                          <w:szCs w:val="28"/>
                        </w:rPr>
                        <w:t xml:space="preserve"> probe</w:t>
                      </w:r>
                      <w:r w:rsidRPr="00152DFA">
                        <w:rPr>
                          <w:rFonts w:ascii="Arial" w:hAnsi="Arial" w:cs="Arial"/>
                          <w:sz w:val="32"/>
                          <w:szCs w:val="28"/>
                        </w:rPr>
                        <w:t xml:space="preserve"> </w:t>
                      </w:r>
                    </w:p>
                  </w:txbxContent>
                </v:textbox>
              </v:shape>
            </w:pict>
          </mc:Fallback>
        </mc:AlternateContent>
      </w:r>
    </w:p>
    <w:p w14:paraId="7FC7E8EA" w14:textId="77777777" w:rsidR="007269CB" w:rsidRPr="00EE522F" w:rsidRDefault="007269CB" w:rsidP="007269CB">
      <w:pPr>
        <w:widowControl w:val="0"/>
        <w:pBdr>
          <w:top w:val="single" w:sz="4" w:space="1" w:color="auto"/>
          <w:left w:val="single" w:sz="4" w:space="0" w:color="auto"/>
          <w:bottom w:val="single" w:sz="4" w:space="1" w:color="auto"/>
          <w:right w:val="single" w:sz="4" w:space="1" w:color="auto"/>
        </w:pBdr>
        <w:autoSpaceDE w:val="0"/>
        <w:autoSpaceDN w:val="0"/>
        <w:adjustRightInd w:val="0"/>
        <w:spacing w:after="0" w:line="276" w:lineRule="auto"/>
        <w:ind w:left="851"/>
        <w:jc w:val="left"/>
        <w:rPr>
          <w:rFonts w:ascii="Arial" w:hAnsi="Arial" w:cs="Arial"/>
          <w:sz w:val="20"/>
        </w:rPr>
      </w:pPr>
    </w:p>
    <w:p w14:paraId="4D6356DA" w14:textId="0CE243AA" w:rsidR="00062C9A" w:rsidRDefault="00062C9A" w:rsidP="0027232B">
      <w:pPr>
        <w:pStyle w:val="Listenabsatz"/>
        <w:widowControl w:val="0"/>
        <w:numPr>
          <w:ilvl w:val="0"/>
          <w:numId w:val="16"/>
        </w:numPr>
        <w:pBdr>
          <w:top w:val="single" w:sz="4" w:space="1" w:color="auto"/>
          <w:left w:val="single" w:sz="4" w:space="0" w:color="auto"/>
          <w:bottom w:val="single" w:sz="4" w:space="1" w:color="auto"/>
          <w:right w:val="single" w:sz="4" w:space="1" w:color="auto"/>
        </w:pBdr>
        <w:autoSpaceDE w:val="0"/>
        <w:autoSpaceDN w:val="0"/>
        <w:adjustRightInd w:val="0"/>
        <w:spacing w:line="276" w:lineRule="auto"/>
        <w:ind w:left="1276" w:hanging="425"/>
        <w:contextualSpacing w:val="0"/>
        <w:jc w:val="left"/>
        <w:rPr>
          <w:rFonts w:ascii="ArialMT" w:eastAsiaTheme="minorEastAsia" w:hAnsi="ArialMT" w:cs="ArialMT"/>
          <w:sz w:val="20"/>
          <w:szCs w:val="20"/>
          <w:lang w:val="de-DE" w:eastAsia="de-DE"/>
        </w:rPr>
      </w:pPr>
      <w:r w:rsidRPr="00951255">
        <w:rPr>
          <w:rFonts w:ascii="ArialMT" w:eastAsiaTheme="minorEastAsia" w:hAnsi="ArialMT" w:cs="ArialMT"/>
          <w:sz w:val="20"/>
          <w:szCs w:val="20"/>
          <w:lang w:val="de-DE" w:eastAsia="de-DE"/>
        </w:rPr>
        <w:t xml:space="preserve">Ein </w:t>
      </w:r>
      <w:r w:rsidR="00207206">
        <w:rPr>
          <w:rFonts w:ascii="ArialMT" w:eastAsiaTheme="minorEastAsia" w:hAnsi="ArialMT" w:cs="ArialMT"/>
          <w:sz w:val="20"/>
          <w:szCs w:val="20"/>
          <w:lang w:val="de-DE" w:eastAsia="de-DE"/>
        </w:rPr>
        <w:t xml:space="preserve">Stück Kupferblech (ca. 1 cm x 2.5 cm) </w:t>
      </w:r>
      <w:r w:rsidRPr="00951255">
        <w:rPr>
          <w:rFonts w:ascii="ArialMT" w:eastAsiaTheme="minorEastAsia" w:hAnsi="ArialMT" w:cs="ArialMT"/>
          <w:sz w:val="20"/>
          <w:szCs w:val="20"/>
          <w:lang w:val="de-DE" w:eastAsia="de-DE"/>
        </w:rPr>
        <w:t xml:space="preserve">wird </w:t>
      </w:r>
      <w:r w:rsidR="00A748A5">
        <w:rPr>
          <w:rFonts w:ascii="ArialMT" w:eastAsiaTheme="minorEastAsia" w:hAnsi="ArialMT" w:cs="ArialMT"/>
          <w:sz w:val="20"/>
          <w:szCs w:val="20"/>
          <w:lang w:val="de-DE" w:eastAsia="de-DE"/>
        </w:rPr>
        <w:t xml:space="preserve">mithilfe einer Tiegelzange </w:t>
      </w:r>
      <w:r w:rsidRPr="00951255">
        <w:rPr>
          <w:rFonts w:ascii="ArialMT" w:eastAsiaTheme="minorEastAsia" w:hAnsi="ArialMT" w:cs="ArialMT"/>
          <w:sz w:val="20"/>
          <w:szCs w:val="20"/>
          <w:lang w:val="de-DE" w:eastAsia="de-DE"/>
        </w:rPr>
        <w:t xml:space="preserve">in der </w:t>
      </w:r>
      <w:proofErr w:type="spellStart"/>
      <w:r w:rsidRPr="00951255">
        <w:rPr>
          <w:rFonts w:ascii="ArialMT" w:eastAsiaTheme="minorEastAsia" w:hAnsi="ArialMT" w:cs="ArialMT"/>
          <w:sz w:val="20"/>
          <w:szCs w:val="20"/>
          <w:lang w:val="de-DE" w:eastAsia="de-DE"/>
        </w:rPr>
        <w:t>heisses</w:t>
      </w:r>
      <w:proofErr w:type="spellEnd"/>
      <w:r w:rsidR="0027232B">
        <w:rPr>
          <w:rFonts w:ascii="ArialMT" w:eastAsiaTheme="minorEastAsia" w:hAnsi="ArialMT" w:cs="ArialMT"/>
          <w:sz w:val="20"/>
          <w:szCs w:val="20"/>
          <w:lang w:val="de-DE" w:eastAsia="de-DE"/>
        </w:rPr>
        <w:t>-</w:t>
      </w:r>
      <w:r w:rsidR="0027232B">
        <w:rPr>
          <w:rFonts w:ascii="ArialMT" w:eastAsiaTheme="minorEastAsia" w:hAnsi="ArialMT" w:cs="ArialMT"/>
          <w:sz w:val="20"/>
          <w:szCs w:val="20"/>
          <w:lang w:val="de-DE" w:eastAsia="de-DE"/>
        </w:rPr>
        <w:br/>
      </w:r>
      <w:proofErr w:type="spellStart"/>
      <w:r w:rsidRPr="00951255">
        <w:rPr>
          <w:rFonts w:ascii="ArialMT" w:eastAsiaTheme="minorEastAsia" w:hAnsi="ArialMT" w:cs="ArialMT"/>
          <w:sz w:val="20"/>
          <w:szCs w:val="20"/>
          <w:lang w:val="de-DE" w:eastAsia="de-DE"/>
        </w:rPr>
        <w:t>ten</w:t>
      </w:r>
      <w:proofErr w:type="spellEnd"/>
      <w:r w:rsidRPr="00951255">
        <w:rPr>
          <w:rFonts w:ascii="ArialMT" w:eastAsiaTheme="minorEastAsia" w:hAnsi="ArialMT" w:cs="ArialMT"/>
          <w:sz w:val="20"/>
          <w:szCs w:val="20"/>
          <w:lang w:val="de-DE" w:eastAsia="de-DE"/>
        </w:rPr>
        <w:t xml:space="preserve"> Zone d</w:t>
      </w:r>
      <w:r>
        <w:rPr>
          <w:rFonts w:ascii="ArialMT" w:eastAsiaTheme="minorEastAsia" w:hAnsi="ArialMT" w:cs="ArialMT"/>
          <w:sz w:val="20"/>
          <w:szCs w:val="20"/>
          <w:lang w:val="de-DE" w:eastAsia="de-DE"/>
        </w:rPr>
        <w:t>er Gasbrennerflamme ausgeglü</w:t>
      </w:r>
      <w:r w:rsidRPr="00951255">
        <w:rPr>
          <w:rFonts w:ascii="ArialMT" w:eastAsiaTheme="minorEastAsia" w:hAnsi="ArialMT" w:cs="ArialMT"/>
          <w:sz w:val="20"/>
          <w:szCs w:val="20"/>
          <w:lang w:val="de-DE" w:eastAsia="de-DE"/>
        </w:rPr>
        <w:t>ht, bis keine Flammenfärbung mehr beobachtet w</w:t>
      </w:r>
      <w:r w:rsidR="00760321">
        <w:rPr>
          <w:rFonts w:ascii="ArialMT" w:eastAsiaTheme="minorEastAsia" w:hAnsi="ArialMT" w:cs="ArialMT"/>
          <w:sz w:val="20"/>
          <w:szCs w:val="20"/>
          <w:lang w:val="de-DE" w:eastAsia="de-DE"/>
        </w:rPr>
        <w:t>ird</w:t>
      </w:r>
      <w:r w:rsidRPr="00951255">
        <w:rPr>
          <w:rFonts w:ascii="ArialMT" w:eastAsiaTheme="minorEastAsia" w:hAnsi="ArialMT" w:cs="ArialMT"/>
          <w:sz w:val="20"/>
          <w:szCs w:val="20"/>
          <w:lang w:val="de-DE" w:eastAsia="de-DE"/>
        </w:rPr>
        <w:t xml:space="preserve"> und </w:t>
      </w:r>
      <w:r>
        <w:rPr>
          <w:rFonts w:ascii="ArialMT" w:eastAsiaTheme="minorEastAsia" w:hAnsi="ArialMT" w:cs="ArialMT"/>
          <w:sz w:val="20"/>
          <w:szCs w:val="20"/>
          <w:lang w:val="de-DE" w:eastAsia="de-DE"/>
        </w:rPr>
        <w:t xml:space="preserve">auf dem </w:t>
      </w:r>
      <w:r w:rsidR="00D34D03">
        <w:rPr>
          <w:rFonts w:ascii="ArialMT" w:eastAsiaTheme="minorEastAsia" w:hAnsi="ArialMT" w:cs="ArialMT"/>
          <w:sz w:val="20"/>
          <w:szCs w:val="20"/>
          <w:lang w:val="de-DE" w:eastAsia="de-DE"/>
        </w:rPr>
        <w:t>Metall</w:t>
      </w:r>
      <w:r>
        <w:rPr>
          <w:rFonts w:ascii="ArialMT" w:eastAsiaTheme="minorEastAsia" w:hAnsi="ArialMT" w:cs="ArialMT"/>
          <w:sz w:val="20"/>
          <w:szCs w:val="20"/>
          <w:lang w:val="de-DE" w:eastAsia="de-DE"/>
        </w:rPr>
        <w:t xml:space="preserve"> </w:t>
      </w:r>
      <w:r w:rsidRPr="00951255">
        <w:rPr>
          <w:rFonts w:ascii="ArialMT" w:eastAsiaTheme="minorEastAsia" w:hAnsi="ArialMT" w:cs="ArialMT"/>
          <w:sz w:val="20"/>
          <w:szCs w:val="20"/>
          <w:lang w:val="de-DE" w:eastAsia="de-DE"/>
        </w:rPr>
        <w:t xml:space="preserve">ein </w:t>
      </w:r>
      <w:r w:rsidR="00912ACA">
        <w:rPr>
          <w:rFonts w:ascii="ArialMT" w:eastAsiaTheme="minorEastAsia" w:hAnsi="ArialMT" w:cs="ArialMT"/>
          <w:sz w:val="20"/>
          <w:szCs w:val="20"/>
          <w:lang w:val="de-DE" w:eastAsia="de-DE"/>
        </w:rPr>
        <w:t>schwarzer</w:t>
      </w:r>
      <w:r w:rsidRPr="00951255">
        <w:rPr>
          <w:rFonts w:ascii="ArialMT" w:eastAsiaTheme="minorEastAsia" w:hAnsi="ArialMT" w:cs="ArialMT"/>
          <w:sz w:val="20"/>
          <w:szCs w:val="20"/>
          <w:lang w:val="de-DE" w:eastAsia="de-DE"/>
        </w:rPr>
        <w:t xml:space="preserve"> Überzug erkennbar </w:t>
      </w:r>
      <w:r>
        <w:rPr>
          <w:rFonts w:ascii="ArialMT" w:eastAsiaTheme="minorEastAsia" w:hAnsi="ArialMT" w:cs="ArialMT"/>
          <w:sz w:val="20"/>
          <w:szCs w:val="20"/>
          <w:lang w:val="de-DE" w:eastAsia="de-DE"/>
        </w:rPr>
        <w:t>ist</w:t>
      </w:r>
      <w:r w:rsidRPr="00951255">
        <w:rPr>
          <w:rFonts w:ascii="ArialMT" w:eastAsiaTheme="minorEastAsia" w:hAnsi="ArialMT" w:cs="ArialMT"/>
          <w:sz w:val="20"/>
          <w:szCs w:val="20"/>
          <w:lang w:val="de-DE" w:eastAsia="de-DE"/>
        </w:rPr>
        <w:t>.</w:t>
      </w:r>
      <w:r>
        <w:rPr>
          <w:rFonts w:ascii="ArialMT" w:eastAsiaTheme="minorEastAsia" w:hAnsi="ArialMT" w:cs="ArialMT"/>
          <w:sz w:val="20"/>
          <w:szCs w:val="20"/>
          <w:lang w:val="de-DE" w:eastAsia="de-DE"/>
        </w:rPr>
        <w:t xml:space="preserve"> </w:t>
      </w:r>
    </w:p>
    <w:p w14:paraId="7707D4CA" w14:textId="76066066" w:rsidR="00062C9A" w:rsidRDefault="00062C9A" w:rsidP="006854B8">
      <w:pPr>
        <w:pStyle w:val="Listenabsatz"/>
        <w:widowControl w:val="0"/>
        <w:numPr>
          <w:ilvl w:val="0"/>
          <w:numId w:val="16"/>
        </w:numPr>
        <w:pBdr>
          <w:top w:val="single" w:sz="4" w:space="1" w:color="auto"/>
          <w:left w:val="single" w:sz="4" w:space="0" w:color="auto"/>
          <w:bottom w:val="single" w:sz="4" w:space="1" w:color="auto"/>
          <w:right w:val="single" w:sz="4" w:space="1" w:color="auto"/>
        </w:pBdr>
        <w:tabs>
          <w:tab w:val="left" w:pos="851"/>
        </w:tabs>
        <w:autoSpaceDE w:val="0"/>
        <w:autoSpaceDN w:val="0"/>
        <w:adjustRightInd w:val="0"/>
        <w:spacing w:after="40" w:line="276" w:lineRule="auto"/>
        <w:ind w:left="1276" w:hanging="425"/>
        <w:rPr>
          <w:rFonts w:ascii="ArialMT" w:eastAsiaTheme="minorEastAsia" w:hAnsi="ArialMT" w:cs="ArialMT"/>
          <w:sz w:val="20"/>
          <w:szCs w:val="20"/>
          <w:lang w:val="de-DE" w:eastAsia="de-DE"/>
        </w:rPr>
      </w:pPr>
      <w:r w:rsidRPr="00951255">
        <w:rPr>
          <w:rFonts w:ascii="ArialMT" w:eastAsiaTheme="minorEastAsia" w:hAnsi="ArialMT" w:cs="ArialMT"/>
          <w:sz w:val="20"/>
          <w:szCs w:val="20"/>
          <w:lang w:val="de-DE" w:eastAsia="de-DE"/>
        </w:rPr>
        <w:t>Man läss</w:t>
      </w:r>
      <w:r>
        <w:rPr>
          <w:rFonts w:ascii="ArialMT" w:eastAsiaTheme="minorEastAsia" w:hAnsi="ArialMT" w:cs="ArialMT"/>
          <w:sz w:val="20"/>
          <w:szCs w:val="20"/>
          <w:lang w:val="de-DE" w:eastAsia="de-DE"/>
        </w:rPr>
        <w:t xml:space="preserve">t </w:t>
      </w:r>
      <w:r w:rsidR="00912ACA">
        <w:rPr>
          <w:rFonts w:ascii="ArialMT" w:eastAsiaTheme="minorEastAsia" w:hAnsi="ArialMT" w:cs="ArialMT"/>
          <w:sz w:val="20"/>
          <w:szCs w:val="20"/>
          <w:lang w:val="de-DE" w:eastAsia="de-DE"/>
        </w:rPr>
        <w:t xml:space="preserve">das </w:t>
      </w:r>
      <w:proofErr w:type="spellStart"/>
      <w:r w:rsidR="00D34D03">
        <w:rPr>
          <w:rFonts w:ascii="ArialMT" w:eastAsiaTheme="minorEastAsia" w:hAnsi="ArialMT" w:cs="ArialMT"/>
          <w:sz w:val="20"/>
          <w:szCs w:val="20"/>
          <w:lang w:val="de-DE" w:eastAsia="de-DE"/>
        </w:rPr>
        <w:t>Cu</w:t>
      </w:r>
      <w:proofErr w:type="spellEnd"/>
      <w:r w:rsidR="00D34D03">
        <w:rPr>
          <w:rFonts w:ascii="ArialMT" w:eastAsiaTheme="minorEastAsia" w:hAnsi="ArialMT" w:cs="ArialMT"/>
          <w:sz w:val="20"/>
          <w:szCs w:val="20"/>
          <w:lang w:val="de-DE" w:eastAsia="de-DE"/>
        </w:rPr>
        <w:t>-</w:t>
      </w:r>
      <w:r w:rsidR="00912ACA">
        <w:rPr>
          <w:rFonts w:ascii="ArialMT" w:eastAsiaTheme="minorEastAsia" w:hAnsi="ArialMT" w:cs="ArialMT"/>
          <w:sz w:val="20"/>
          <w:szCs w:val="20"/>
          <w:lang w:val="de-DE" w:eastAsia="de-DE"/>
        </w:rPr>
        <w:t>Plättchen</w:t>
      </w:r>
      <w:r>
        <w:rPr>
          <w:rFonts w:ascii="ArialMT" w:eastAsiaTheme="minorEastAsia" w:hAnsi="ArialMT" w:cs="ArialMT"/>
          <w:sz w:val="20"/>
          <w:szCs w:val="20"/>
          <w:lang w:val="de-DE" w:eastAsia="de-DE"/>
        </w:rPr>
        <w:t xml:space="preserve"> an der Luft abkü</w:t>
      </w:r>
      <w:r w:rsidRPr="00951255">
        <w:rPr>
          <w:rFonts w:ascii="ArialMT" w:eastAsiaTheme="minorEastAsia" w:hAnsi="ArialMT" w:cs="ArialMT"/>
          <w:sz w:val="20"/>
          <w:szCs w:val="20"/>
          <w:lang w:val="de-DE" w:eastAsia="de-DE"/>
        </w:rPr>
        <w:t xml:space="preserve">hlen und </w:t>
      </w:r>
    </w:p>
    <w:p w14:paraId="4DD15C1A" w14:textId="3F18261F" w:rsidR="00062C9A" w:rsidRDefault="00912ACA" w:rsidP="006854B8">
      <w:pPr>
        <w:widowControl w:val="0"/>
        <w:pBdr>
          <w:top w:val="single" w:sz="4" w:space="1" w:color="auto"/>
          <w:left w:val="single" w:sz="4" w:space="0" w:color="auto"/>
          <w:bottom w:val="single" w:sz="4" w:space="1" w:color="auto"/>
          <w:right w:val="single" w:sz="4" w:space="1" w:color="auto"/>
        </w:pBdr>
        <w:tabs>
          <w:tab w:val="left" w:pos="851"/>
        </w:tabs>
        <w:autoSpaceDE w:val="0"/>
        <w:autoSpaceDN w:val="0"/>
        <w:adjustRightInd w:val="0"/>
        <w:spacing w:after="0" w:line="276" w:lineRule="auto"/>
        <w:ind w:left="1276" w:hanging="425"/>
        <w:rPr>
          <w:rFonts w:ascii="ArialMT" w:eastAsiaTheme="minorEastAsia" w:hAnsi="ArialMT" w:cs="ArialMT"/>
          <w:sz w:val="20"/>
          <w:szCs w:val="20"/>
          <w:lang w:val="de-DE" w:eastAsia="de-DE"/>
        </w:rPr>
      </w:pPr>
      <w:r>
        <w:rPr>
          <w:rFonts w:ascii="ArialMT" w:eastAsiaTheme="minorEastAsia" w:hAnsi="ArialMT" w:cs="ArialMT"/>
          <w:sz w:val="20"/>
          <w:szCs w:val="20"/>
          <w:lang w:val="de-DE" w:eastAsia="de-DE"/>
        </w:rPr>
        <w:t xml:space="preserve">        </w:t>
      </w:r>
      <w:r w:rsidR="00062C9A">
        <w:rPr>
          <w:rFonts w:ascii="ArialMT" w:eastAsiaTheme="minorEastAsia" w:hAnsi="ArialMT" w:cs="ArialMT"/>
          <w:sz w:val="20"/>
          <w:szCs w:val="20"/>
          <w:lang w:val="de-DE" w:eastAsia="de-DE"/>
        </w:rPr>
        <w:t>...</w:t>
      </w:r>
      <w:r w:rsidR="00062C9A" w:rsidRPr="000F7373">
        <w:rPr>
          <w:rFonts w:ascii="ArialMT" w:eastAsiaTheme="minorEastAsia" w:hAnsi="ArialMT" w:cs="ArialMT"/>
          <w:sz w:val="20"/>
          <w:szCs w:val="20"/>
          <w:lang w:val="de-DE" w:eastAsia="de-DE"/>
        </w:rPr>
        <w:t xml:space="preserve">taucht </w:t>
      </w:r>
      <w:r>
        <w:rPr>
          <w:rFonts w:ascii="ArialMT" w:eastAsiaTheme="minorEastAsia" w:hAnsi="ArialMT" w:cs="ArialMT"/>
          <w:sz w:val="20"/>
          <w:szCs w:val="20"/>
          <w:lang w:val="de-DE" w:eastAsia="de-DE"/>
        </w:rPr>
        <w:t>es</w:t>
      </w:r>
      <w:r w:rsidR="00062C9A" w:rsidRPr="000F7373">
        <w:rPr>
          <w:rFonts w:ascii="ArialMT" w:eastAsiaTheme="minorEastAsia" w:hAnsi="ArialMT" w:cs="ArialMT"/>
          <w:sz w:val="20"/>
          <w:szCs w:val="20"/>
          <w:lang w:val="de-DE" w:eastAsia="de-DE"/>
        </w:rPr>
        <w:t xml:space="preserve"> in die zu testende </w:t>
      </w:r>
      <w:r w:rsidR="00062C9A" w:rsidRPr="000F7373">
        <w:rPr>
          <w:rFonts w:ascii="ArialMT" w:eastAsiaTheme="minorEastAsia" w:hAnsi="ArialMT" w:cs="ArialMT"/>
          <w:b/>
          <w:i/>
          <w:sz w:val="20"/>
          <w:szCs w:val="20"/>
          <w:lang w:val="de-DE" w:eastAsia="de-DE"/>
        </w:rPr>
        <w:t>Flüssigkeit</w:t>
      </w:r>
      <w:r w:rsidR="00062C9A" w:rsidRPr="000F7373">
        <w:rPr>
          <w:rFonts w:ascii="ArialMT" w:eastAsiaTheme="minorEastAsia" w:hAnsi="ArialMT" w:cs="ArialMT"/>
          <w:sz w:val="20"/>
          <w:szCs w:val="20"/>
          <w:lang w:val="de-DE" w:eastAsia="de-DE"/>
        </w:rPr>
        <w:t xml:space="preserve">, so dass </w:t>
      </w:r>
      <w:r>
        <w:rPr>
          <w:rFonts w:ascii="ArialMT" w:eastAsiaTheme="minorEastAsia" w:hAnsi="ArialMT" w:cs="ArialMT"/>
          <w:sz w:val="20"/>
          <w:szCs w:val="20"/>
          <w:lang w:val="de-DE" w:eastAsia="de-DE"/>
        </w:rPr>
        <w:t>es</w:t>
      </w:r>
      <w:r w:rsidR="00062C9A" w:rsidRPr="000F7373">
        <w:rPr>
          <w:rFonts w:ascii="ArialMT" w:eastAsiaTheme="minorEastAsia" w:hAnsi="ArialMT" w:cs="ArialMT"/>
          <w:sz w:val="20"/>
          <w:szCs w:val="20"/>
          <w:lang w:val="de-DE" w:eastAsia="de-DE"/>
        </w:rPr>
        <w:t xml:space="preserve"> von einem feinen Film </w:t>
      </w:r>
      <w:r w:rsidR="00062C9A">
        <w:rPr>
          <w:rFonts w:ascii="ArialMT" w:eastAsiaTheme="minorEastAsia" w:hAnsi="ArialMT" w:cs="ArialMT"/>
          <w:sz w:val="20"/>
          <w:szCs w:val="20"/>
          <w:lang w:val="de-DE" w:eastAsia="de-DE"/>
        </w:rPr>
        <w:t>b</w:t>
      </w:r>
      <w:r w:rsidR="00062C9A" w:rsidRPr="000F7373">
        <w:rPr>
          <w:rFonts w:ascii="ArialMT" w:eastAsiaTheme="minorEastAsia" w:hAnsi="ArialMT" w:cs="ArialMT"/>
          <w:sz w:val="20"/>
          <w:szCs w:val="20"/>
          <w:lang w:val="de-DE" w:eastAsia="de-DE"/>
        </w:rPr>
        <w:t>enetzt ist.</w:t>
      </w:r>
    </w:p>
    <w:p w14:paraId="73C732B4" w14:textId="29A7EF29" w:rsidR="00062C9A" w:rsidRPr="000F7373" w:rsidRDefault="00912ACA" w:rsidP="006854B8">
      <w:pPr>
        <w:widowControl w:val="0"/>
        <w:pBdr>
          <w:top w:val="single" w:sz="4" w:space="1" w:color="auto"/>
          <w:left w:val="single" w:sz="4" w:space="0" w:color="auto"/>
          <w:bottom w:val="single" w:sz="4" w:space="1" w:color="auto"/>
          <w:right w:val="single" w:sz="4" w:space="1" w:color="auto"/>
        </w:pBdr>
        <w:tabs>
          <w:tab w:val="left" w:pos="851"/>
        </w:tabs>
        <w:autoSpaceDE w:val="0"/>
        <w:autoSpaceDN w:val="0"/>
        <w:adjustRightInd w:val="0"/>
        <w:spacing w:line="276" w:lineRule="auto"/>
        <w:ind w:left="1276" w:hanging="425"/>
        <w:rPr>
          <w:rFonts w:ascii="ArialMT" w:eastAsiaTheme="minorEastAsia" w:hAnsi="ArialMT" w:cs="ArialMT"/>
          <w:sz w:val="20"/>
          <w:szCs w:val="20"/>
          <w:lang w:val="de-DE" w:eastAsia="de-DE"/>
        </w:rPr>
      </w:pPr>
      <w:r>
        <w:rPr>
          <w:rFonts w:ascii="ArialMT" w:eastAsiaTheme="minorEastAsia" w:hAnsi="ArialMT" w:cs="ArialMT"/>
          <w:sz w:val="20"/>
          <w:szCs w:val="20"/>
          <w:lang w:val="de-DE" w:eastAsia="de-DE"/>
        </w:rPr>
        <w:t xml:space="preserve">        </w:t>
      </w:r>
      <w:r w:rsidR="00062C9A">
        <w:rPr>
          <w:rFonts w:ascii="ArialMT" w:eastAsiaTheme="minorEastAsia" w:hAnsi="ArialMT" w:cs="ArialMT"/>
          <w:sz w:val="20"/>
          <w:szCs w:val="20"/>
          <w:lang w:val="de-DE" w:eastAsia="de-DE"/>
        </w:rPr>
        <w:t xml:space="preserve">...befestigt ein winziges Stückchen der </w:t>
      </w:r>
      <w:r w:rsidR="00062C9A" w:rsidRPr="000F7373">
        <w:rPr>
          <w:rFonts w:ascii="ArialMT" w:eastAsiaTheme="minorEastAsia" w:hAnsi="ArialMT" w:cs="ArialMT"/>
          <w:b/>
          <w:i/>
          <w:sz w:val="20"/>
          <w:szCs w:val="20"/>
          <w:lang w:val="de-DE" w:eastAsia="de-DE"/>
        </w:rPr>
        <w:t>festen Probe</w:t>
      </w:r>
      <w:r w:rsidR="00062C9A">
        <w:rPr>
          <w:rFonts w:ascii="ArialMT" w:eastAsiaTheme="minorEastAsia" w:hAnsi="ArialMT" w:cs="ArialMT"/>
          <w:sz w:val="20"/>
          <w:szCs w:val="20"/>
          <w:lang w:val="de-DE" w:eastAsia="de-DE"/>
        </w:rPr>
        <w:t xml:space="preserve"> am ausgeglühten </w:t>
      </w:r>
      <w:r w:rsidR="00D34D03">
        <w:rPr>
          <w:rFonts w:ascii="ArialMT" w:eastAsiaTheme="minorEastAsia" w:hAnsi="ArialMT" w:cs="ArialMT"/>
          <w:sz w:val="20"/>
          <w:szCs w:val="20"/>
          <w:lang w:val="de-DE" w:eastAsia="de-DE"/>
        </w:rPr>
        <w:t>Metalls</w:t>
      </w:r>
      <w:r>
        <w:rPr>
          <w:rFonts w:ascii="ArialMT" w:eastAsiaTheme="minorEastAsia" w:hAnsi="ArialMT" w:cs="ArialMT"/>
          <w:sz w:val="20"/>
          <w:szCs w:val="20"/>
          <w:lang w:val="de-DE" w:eastAsia="de-DE"/>
        </w:rPr>
        <w:t>tück</w:t>
      </w:r>
      <w:r w:rsidR="00062C9A">
        <w:rPr>
          <w:rFonts w:ascii="ArialMT" w:eastAsiaTheme="minorEastAsia" w:hAnsi="ArialMT" w:cs="ArialMT"/>
          <w:sz w:val="20"/>
          <w:szCs w:val="20"/>
          <w:lang w:val="de-DE" w:eastAsia="de-DE"/>
        </w:rPr>
        <w:t>.</w:t>
      </w:r>
    </w:p>
    <w:p w14:paraId="25E41424" w14:textId="5F4A97CA" w:rsidR="00A748A5" w:rsidRDefault="00062C9A" w:rsidP="0027232B">
      <w:pPr>
        <w:pStyle w:val="Listenabsatz"/>
        <w:widowControl w:val="0"/>
        <w:numPr>
          <w:ilvl w:val="0"/>
          <w:numId w:val="16"/>
        </w:numPr>
        <w:pBdr>
          <w:top w:val="single" w:sz="4" w:space="1" w:color="auto"/>
          <w:left w:val="single" w:sz="4" w:space="0" w:color="auto"/>
          <w:bottom w:val="single" w:sz="4" w:space="1" w:color="auto"/>
          <w:right w:val="single" w:sz="4" w:space="1" w:color="auto"/>
        </w:pBdr>
        <w:tabs>
          <w:tab w:val="left" w:pos="851"/>
        </w:tabs>
        <w:autoSpaceDE w:val="0"/>
        <w:autoSpaceDN w:val="0"/>
        <w:adjustRightInd w:val="0"/>
        <w:spacing w:after="60" w:line="276" w:lineRule="auto"/>
        <w:ind w:left="1276" w:hanging="425"/>
        <w:contextualSpacing w:val="0"/>
        <w:jc w:val="left"/>
        <w:rPr>
          <w:rFonts w:ascii="ArialMT" w:eastAsiaTheme="minorEastAsia" w:hAnsi="ArialMT" w:cs="ArialMT"/>
          <w:sz w:val="20"/>
          <w:szCs w:val="20"/>
          <w:lang w:val="de-DE" w:eastAsia="de-DE"/>
        </w:rPr>
      </w:pPr>
      <w:r w:rsidRPr="00951255">
        <w:rPr>
          <w:rFonts w:ascii="ArialMT" w:eastAsiaTheme="minorEastAsia" w:hAnsi="ArialMT" w:cs="ArialMT"/>
          <w:sz w:val="20"/>
          <w:szCs w:val="20"/>
          <w:lang w:val="de-DE" w:eastAsia="de-DE"/>
        </w:rPr>
        <w:t xml:space="preserve">Nun wird </w:t>
      </w:r>
      <w:r w:rsidR="00D34D03">
        <w:rPr>
          <w:rFonts w:ascii="ArialMT" w:eastAsiaTheme="minorEastAsia" w:hAnsi="ArialMT" w:cs="ArialMT"/>
          <w:sz w:val="20"/>
          <w:szCs w:val="20"/>
          <w:lang w:val="de-DE" w:eastAsia="de-DE"/>
        </w:rPr>
        <w:t xml:space="preserve">das </w:t>
      </w:r>
      <w:proofErr w:type="spellStart"/>
      <w:r w:rsidR="00D34D03">
        <w:rPr>
          <w:rFonts w:ascii="ArialMT" w:eastAsiaTheme="minorEastAsia" w:hAnsi="ArialMT" w:cs="ArialMT"/>
          <w:sz w:val="20"/>
          <w:szCs w:val="20"/>
          <w:lang w:val="de-DE" w:eastAsia="de-DE"/>
        </w:rPr>
        <w:t>Cu</w:t>
      </w:r>
      <w:proofErr w:type="spellEnd"/>
      <w:r w:rsidR="00D34D03">
        <w:rPr>
          <w:rFonts w:ascii="ArialMT" w:eastAsiaTheme="minorEastAsia" w:hAnsi="ArialMT" w:cs="ArialMT"/>
          <w:sz w:val="20"/>
          <w:szCs w:val="20"/>
          <w:lang w:val="de-DE" w:eastAsia="de-DE"/>
        </w:rPr>
        <w:t xml:space="preserve">-Plättchen </w:t>
      </w:r>
      <w:r w:rsidRPr="00951255">
        <w:rPr>
          <w:rFonts w:ascii="ArialMT" w:eastAsiaTheme="minorEastAsia" w:hAnsi="ArialMT" w:cs="ArialMT"/>
          <w:sz w:val="20"/>
          <w:szCs w:val="20"/>
          <w:lang w:val="de-DE" w:eastAsia="de-DE"/>
        </w:rPr>
        <w:t>sofort wiede</w:t>
      </w:r>
      <w:r>
        <w:rPr>
          <w:rFonts w:ascii="ArialMT" w:eastAsiaTheme="minorEastAsia" w:hAnsi="ArialMT" w:cs="ArialMT"/>
          <w:sz w:val="20"/>
          <w:szCs w:val="20"/>
          <w:lang w:val="de-DE" w:eastAsia="de-DE"/>
        </w:rPr>
        <w:t xml:space="preserve">r in die </w:t>
      </w:r>
      <w:proofErr w:type="spellStart"/>
      <w:r>
        <w:rPr>
          <w:rFonts w:ascii="ArialMT" w:eastAsiaTheme="minorEastAsia" w:hAnsi="ArialMT" w:cs="ArialMT"/>
          <w:sz w:val="20"/>
          <w:szCs w:val="20"/>
          <w:lang w:val="de-DE" w:eastAsia="de-DE"/>
        </w:rPr>
        <w:t>heiss</w:t>
      </w:r>
      <w:r w:rsidRPr="00951255">
        <w:rPr>
          <w:rFonts w:ascii="ArialMT" w:eastAsiaTheme="minorEastAsia" w:hAnsi="ArialMT" w:cs="ArialMT"/>
          <w:sz w:val="20"/>
          <w:szCs w:val="20"/>
          <w:lang w:val="de-DE" w:eastAsia="de-DE"/>
        </w:rPr>
        <w:t>este</w:t>
      </w:r>
      <w:proofErr w:type="spellEnd"/>
      <w:r w:rsidRPr="00951255">
        <w:rPr>
          <w:rFonts w:ascii="ArialMT" w:eastAsiaTheme="minorEastAsia" w:hAnsi="ArialMT" w:cs="ArialMT"/>
          <w:sz w:val="20"/>
          <w:szCs w:val="20"/>
          <w:lang w:val="de-DE" w:eastAsia="de-DE"/>
        </w:rPr>
        <w:t xml:space="preserve"> Zone der </w:t>
      </w:r>
      <w:r>
        <w:rPr>
          <w:rFonts w:ascii="ArialMT" w:eastAsiaTheme="minorEastAsia" w:hAnsi="ArialMT" w:cs="ArialMT"/>
          <w:sz w:val="20"/>
          <w:szCs w:val="20"/>
          <w:lang w:val="de-DE" w:eastAsia="de-DE"/>
        </w:rPr>
        <w:t>Gas</w:t>
      </w:r>
      <w:r w:rsidRPr="00951255">
        <w:rPr>
          <w:rFonts w:ascii="ArialMT" w:eastAsiaTheme="minorEastAsia" w:hAnsi="ArialMT" w:cs="ArialMT"/>
          <w:sz w:val="20"/>
          <w:szCs w:val="20"/>
          <w:lang w:val="de-DE" w:eastAsia="de-DE"/>
        </w:rPr>
        <w:t xml:space="preserve">brennerflamme </w:t>
      </w:r>
      <w:r w:rsidR="0027232B">
        <w:rPr>
          <w:rFonts w:ascii="ArialMT" w:eastAsiaTheme="minorEastAsia" w:hAnsi="ArialMT" w:cs="ArialMT"/>
          <w:sz w:val="20"/>
          <w:szCs w:val="20"/>
          <w:lang w:val="de-DE" w:eastAsia="de-DE"/>
        </w:rPr>
        <w:br/>
      </w:r>
      <w:r w:rsidRPr="00951255">
        <w:rPr>
          <w:rFonts w:ascii="ArialMT" w:eastAsiaTheme="minorEastAsia" w:hAnsi="ArialMT" w:cs="ArialMT"/>
          <w:sz w:val="20"/>
          <w:szCs w:val="20"/>
          <w:lang w:val="de-DE" w:eastAsia="de-DE"/>
        </w:rPr>
        <w:t>gebracht. Eine (oft</w:t>
      </w:r>
      <w:r>
        <w:rPr>
          <w:rFonts w:ascii="ArialMT" w:eastAsiaTheme="minorEastAsia" w:hAnsi="ArialMT" w:cs="ArialMT"/>
          <w:sz w:val="20"/>
          <w:szCs w:val="20"/>
          <w:lang w:val="de-DE" w:eastAsia="de-DE"/>
        </w:rPr>
        <w:t xml:space="preserve"> </w:t>
      </w:r>
      <w:r w:rsidRPr="00951255">
        <w:rPr>
          <w:rFonts w:ascii="ArialMT" w:eastAsiaTheme="minorEastAsia" w:hAnsi="ArialMT" w:cs="ArialMT"/>
          <w:sz w:val="20"/>
          <w:szCs w:val="20"/>
          <w:lang w:val="de-DE" w:eastAsia="de-DE"/>
        </w:rPr>
        <w:t>nur ganz kurze</w:t>
      </w:r>
      <w:r>
        <w:rPr>
          <w:rFonts w:ascii="ArialMT" w:eastAsiaTheme="minorEastAsia" w:hAnsi="ArialMT" w:cs="ArialMT"/>
          <w:sz w:val="20"/>
          <w:szCs w:val="20"/>
          <w:lang w:val="de-DE" w:eastAsia="de-DE"/>
        </w:rPr>
        <w:t xml:space="preserve"> Zeit sichtbare!) grüne bis grü</w:t>
      </w:r>
      <w:r w:rsidRPr="00951255">
        <w:rPr>
          <w:rFonts w:ascii="ArialMT" w:eastAsiaTheme="minorEastAsia" w:hAnsi="ArialMT" w:cs="ArialMT"/>
          <w:sz w:val="20"/>
          <w:szCs w:val="20"/>
          <w:lang w:val="de-DE" w:eastAsia="de-DE"/>
        </w:rPr>
        <w:t>nblaue Verfärbung der Flamme zeigt ein Halogenatom in der Probe an.</w:t>
      </w:r>
    </w:p>
    <w:p w14:paraId="476FA4A6" w14:textId="77777777" w:rsidR="00261A8C" w:rsidRPr="00192EF6" w:rsidRDefault="00261A8C" w:rsidP="006854B8">
      <w:pPr>
        <w:widowControl w:val="0"/>
        <w:pBdr>
          <w:top w:val="single" w:sz="4" w:space="1" w:color="auto"/>
          <w:left w:val="single" w:sz="4" w:space="0" w:color="auto"/>
          <w:bottom w:val="single" w:sz="4" w:space="1" w:color="auto"/>
          <w:right w:val="single" w:sz="4" w:space="1" w:color="auto"/>
        </w:pBdr>
        <w:tabs>
          <w:tab w:val="left" w:pos="851"/>
        </w:tabs>
        <w:autoSpaceDE w:val="0"/>
        <w:autoSpaceDN w:val="0"/>
        <w:adjustRightInd w:val="0"/>
        <w:spacing w:after="60" w:line="276" w:lineRule="auto"/>
        <w:ind w:left="1276" w:hanging="425"/>
        <w:rPr>
          <w:rFonts w:ascii="ArialMT" w:eastAsiaTheme="minorEastAsia" w:hAnsi="ArialMT" w:cs="ArialMT"/>
          <w:sz w:val="8"/>
          <w:szCs w:val="8"/>
          <w:lang w:val="de-DE" w:eastAsia="de-DE"/>
        </w:rPr>
      </w:pPr>
    </w:p>
    <w:p w14:paraId="1D971A5A" w14:textId="257144B2" w:rsidR="00953BD9" w:rsidRPr="00FC25CB" w:rsidRDefault="00FC25CB" w:rsidP="00FC25CB">
      <w:pPr>
        <w:widowControl w:val="0"/>
        <w:autoSpaceDE w:val="0"/>
        <w:autoSpaceDN w:val="0"/>
        <w:adjustRightInd w:val="0"/>
        <w:spacing w:line="276" w:lineRule="auto"/>
      </w:pPr>
      <w:r>
        <w:br w:type="page"/>
      </w:r>
    </w:p>
    <w:tbl>
      <w:tblPr>
        <w:tblStyle w:val="Tabellenraster"/>
        <w:tblW w:w="9469" w:type="dxa"/>
        <w:tblInd w:w="-5" w:type="dxa"/>
        <w:tblLayout w:type="fixed"/>
        <w:tblLook w:val="04A0" w:firstRow="1" w:lastRow="0" w:firstColumn="1" w:lastColumn="0" w:noHBand="0" w:noVBand="1"/>
      </w:tblPr>
      <w:tblGrid>
        <w:gridCol w:w="2098"/>
        <w:gridCol w:w="1588"/>
        <w:gridCol w:w="3657"/>
        <w:gridCol w:w="1559"/>
        <w:gridCol w:w="567"/>
      </w:tblGrid>
      <w:tr w:rsidR="00062C9A" w:rsidRPr="00C03ED9" w14:paraId="5DB5EC2A" w14:textId="77777777" w:rsidTr="00EA197F">
        <w:tc>
          <w:tcPr>
            <w:tcW w:w="2098" w:type="dxa"/>
            <w:shd w:val="clear" w:color="auto" w:fill="CCCCCC"/>
            <w:vAlign w:val="center"/>
          </w:tcPr>
          <w:p w14:paraId="15325B28" w14:textId="77777777" w:rsidR="004D2C05" w:rsidRDefault="00062C9A" w:rsidP="004D32FB">
            <w:pPr>
              <w:pStyle w:val="Martina"/>
              <w:spacing w:before="60" w:after="60" w:line="240" w:lineRule="auto"/>
              <w:jc w:val="left"/>
              <w:rPr>
                <w:rFonts w:ascii="Arial" w:hAnsi="Arial" w:cs="Arial"/>
                <w:b/>
                <w:sz w:val="22"/>
              </w:rPr>
            </w:pPr>
            <w:r w:rsidRPr="00C03ED9">
              <w:rPr>
                <w:rFonts w:ascii="Arial" w:hAnsi="Arial" w:cs="Arial"/>
                <w:b/>
                <w:sz w:val="22"/>
              </w:rPr>
              <w:lastRenderedPageBreak/>
              <w:t>Kunststoff</w:t>
            </w:r>
          </w:p>
          <w:p w14:paraId="1DECD2B7" w14:textId="145F4C1E" w:rsidR="00062C9A" w:rsidRPr="00C52AA6" w:rsidRDefault="00CB4847" w:rsidP="004D32FB">
            <w:pPr>
              <w:pStyle w:val="Martina"/>
              <w:spacing w:before="60" w:after="60" w:line="240" w:lineRule="auto"/>
              <w:jc w:val="left"/>
              <w:rPr>
                <w:rFonts w:ascii="Arial" w:hAnsi="Arial" w:cs="Arial"/>
                <w:bCs/>
                <w:i/>
                <w:iCs/>
                <w:sz w:val="22"/>
              </w:rPr>
            </w:pPr>
            <w:r>
              <w:rPr>
                <w:rFonts w:ascii="Arial" w:hAnsi="Arial" w:cs="Arial"/>
                <w:bCs/>
                <w:i/>
                <w:iCs/>
                <w:sz w:val="22"/>
              </w:rPr>
              <w:t>B</w:t>
            </w:r>
            <w:r w:rsidR="004D2C05" w:rsidRPr="00C52AA6">
              <w:rPr>
                <w:rFonts w:ascii="Arial" w:hAnsi="Arial" w:cs="Arial"/>
                <w:bCs/>
                <w:i/>
                <w:iCs/>
                <w:sz w:val="22"/>
              </w:rPr>
              <w:t>eispiele</w:t>
            </w:r>
          </w:p>
        </w:tc>
        <w:tc>
          <w:tcPr>
            <w:tcW w:w="1588" w:type="dxa"/>
            <w:shd w:val="clear" w:color="auto" w:fill="CCCCCC"/>
            <w:vAlign w:val="center"/>
          </w:tcPr>
          <w:p w14:paraId="215C7652" w14:textId="77777777" w:rsidR="00062C9A" w:rsidRDefault="00062C9A" w:rsidP="004D32FB">
            <w:pPr>
              <w:pStyle w:val="Martina"/>
              <w:spacing w:before="60" w:after="60" w:line="240" w:lineRule="auto"/>
              <w:jc w:val="left"/>
              <w:rPr>
                <w:rFonts w:ascii="Arial" w:hAnsi="Arial" w:cs="Arial"/>
                <w:b/>
                <w:sz w:val="22"/>
              </w:rPr>
            </w:pPr>
            <w:r>
              <w:rPr>
                <w:rFonts w:ascii="Arial" w:hAnsi="Arial" w:cs="Arial"/>
                <w:b/>
                <w:sz w:val="22"/>
              </w:rPr>
              <w:t>Schwimmt</w:t>
            </w:r>
            <w:r w:rsidRPr="00C03ED9">
              <w:rPr>
                <w:rFonts w:ascii="Arial" w:hAnsi="Arial" w:cs="Arial"/>
                <w:b/>
                <w:sz w:val="22"/>
              </w:rPr>
              <w:t>?</w:t>
            </w:r>
          </w:p>
          <w:p w14:paraId="7333F856" w14:textId="77777777" w:rsidR="00062C9A" w:rsidRPr="000020D1" w:rsidRDefault="00062C9A" w:rsidP="004D32FB">
            <w:pPr>
              <w:pStyle w:val="Martina"/>
              <w:spacing w:before="60" w:after="60" w:line="240" w:lineRule="auto"/>
              <w:jc w:val="left"/>
              <w:rPr>
                <w:rFonts w:ascii="Arial" w:hAnsi="Arial" w:cs="Arial"/>
                <w:sz w:val="22"/>
              </w:rPr>
            </w:pPr>
            <w:r w:rsidRPr="000020D1">
              <w:rPr>
                <w:rFonts w:ascii="Arial" w:hAnsi="Arial" w:cs="Arial"/>
                <w:sz w:val="22"/>
              </w:rPr>
              <w:t>(auf Wasser)</w:t>
            </w:r>
          </w:p>
        </w:tc>
        <w:tc>
          <w:tcPr>
            <w:tcW w:w="3657" w:type="dxa"/>
            <w:shd w:val="clear" w:color="auto" w:fill="CCCCCC"/>
            <w:vAlign w:val="center"/>
          </w:tcPr>
          <w:p w14:paraId="2BCADF33" w14:textId="77777777" w:rsidR="00062C9A" w:rsidRPr="00C03ED9" w:rsidRDefault="00062C9A" w:rsidP="004D32FB">
            <w:pPr>
              <w:pStyle w:val="Martina"/>
              <w:spacing w:before="60" w:after="60" w:line="240" w:lineRule="auto"/>
              <w:jc w:val="left"/>
              <w:rPr>
                <w:rFonts w:ascii="Arial" w:hAnsi="Arial" w:cs="Arial"/>
                <w:b/>
                <w:sz w:val="22"/>
              </w:rPr>
            </w:pPr>
            <w:r w:rsidRPr="00C03ED9">
              <w:rPr>
                <w:rFonts w:ascii="Arial" w:hAnsi="Arial" w:cs="Arial"/>
                <w:b/>
                <w:sz w:val="22"/>
              </w:rPr>
              <w:t>Verhalten beim Erhitzen</w:t>
            </w:r>
          </w:p>
        </w:tc>
        <w:tc>
          <w:tcPr>
            <w:tcW w:w="1559" w:type="dxa"/>
            <w:shd w:val="clear" w:color="auto" w:fill="CCCCCC"/>
            <w:vAlign w:val="center"/>
          </w:tcPr>
          <w:p w14:paraId="20E166FE" w14:textId="77777777" w:rsidR="00062C9A" w:rsidRPr="00C03ED9" w:rsidRDefault="00062C9A" w:rsidP="004D32FB">
            <w:pPr>
              <w:pStyle w:val="Martina"/>
              <w:spacing w:before="60" w:after="60" w:line="240" w:lineRule="auto"/>
              <w:jc w:val="left"/>
              <w:rPr>
                <w:rFonts w:ascii="Arial" w:hAnsi="Arial" w:cs="Arial"/>
                <w:b/>
                <w:sz w:val="22"/>
              </w:rPr>
            </w:pPr>
            <w:r>
              <w:rPr>
                <w:rFonts w:ascii="Arial" w:hAnsi="Arial" w:cs="Arial"/>
                <w:b/>
                <w:sz w:val="22"/>
              </w:rPr>
              <w:t>pH-</w:t>
            </w:r>
            <w:r w:rsidRPr="00C03ED9">
              <w:rPr>
                <w:rFonts w:ascii="Arial" w:hAnsi="Arial" w:cs="Arial"/>
                <w:b/>
                <w:sz w:val="22"/>
              </w:rPr>
              <w:t>Indikator</w:t>
            </w:r>
          </w:p>
        </w:tc>
        <w:tc>
          <w:tcPr>
            <w:tcW w:w="567" w:type="dxa"/>
            <w:shd w:val="clear" w:color="auto" w:fill="CCCCCC"/>
            <w:vAlign w:val="center"/>
          </w:tcPr>
          <w:p w14:paraId="0238F259" w14:textId="77777777" w:rsidR="00062C9A" w:rsidRPr="00C03ED9" w:rsidRDefault="00062C9A" w:rsidP="004D32FB">
            <w:pPr>
              <w:pStyle w:val="Martina"/>
              <w:spacing w:before="60" w:after="60" w:line="240" w:lineRule="auto"/>
              <w:jc w:val="left"/>
              <w:rPr>
                <w:rFonts w:ascii="Arial" w:hAnsi="Arial" w:cs="Arial"/>
                <w:b/>
                <w:sz w:val="22"/>
              </w:rPr>
            </w:pPr>
            <w:r>
              <w:rPr>
                <w:rFonts w:ascii="Arial" w:hAnsi="Arial" w:cs="Arial"/>
                <w:b/>
                <w:sz w:val="22"/>
              </w:rPr>
              <w:t>BP</w:t>
            </w:r>
          </w:p>
        </w:tc>
      </w:tr>
      <w:tr w:rsidR="00062C9A" w:rsidRPr="00CB4847" w14:paraId="2CDECCDC" w14:textId="77777777" w:rsidTr="00EA197F">
        <w:trPr>
          <w:trHeight w:hRule="exact" w:val="1854"/>
        </w:trPr>
        <w:tc>
          <w:tcPr>
            <w:tcW w:w="2098" w:type="dxa"/>
            <w:vAlign w:val="center"/>
          </w:tcPr>
          <w:p w14:paraId="2731EB11" w14:textId="77777777" w:rsidR="00062C9A" w:rsidRPr="00CB4847" w:rsidRDefault="00062C9A" w:rsidP="004D32FB">
            <w:pPr>
              <w:pStyle w:val="Martina"/>
              <w:spacing w:before="120"/>
              <w:jc w:val="left"/>
              <w:rPr>
                <w:rFonts w:ascii="Arial" w:hAnsi="Arial" w:cs="Arial"/>
                <w:sz w:val="22"/>
                <w:szCs w:val="18"/>
              </w:rPr>
            </w:pPr>
            <w:r w:rsidRPr="00CB4847">
              <w:rPr>
                <w:rFonts w:ascii="Arial" w:hAnsi="Arial" w:cs="Arial"/>
                <w:sz w:val="22"/>
                <w:szCs w:val="18"/>
              </w:rPr>
              <w:t>Polyethen (PE)</w:t>
            </w:r>
          </w:p>
          <w:p w14:paraId="4113B38F" w14:textId="664EFB70" w:rsidR="00062C9A" w:rsidRPr="00CB4847" w:rsidRDefault="00062C9A" w:rsidP="004D32FB">
            <w:pPr>
              <w:pStyle w:val="Martina"/>
              <w:spacing w:before="120"/>
              <w:jc w:val="left"/>
              <w:rPr>
                <w:rFonts w:ascii="Arial" w:hAnsi="Arial" w:cs="Arial"/>
                <w:i/>
                <w:iCs/>
                <w:color w:val="000000" w:themeColor="text1"/>
                <w:sz w:val="22"/>
                <w:szCs w:val="18"/>
              </w:rPr>
            </w:pPr>
            <w:r w:rsidRPr="00CB4847">
              <w:rPr>
                <w:rFonts w:ascii="Arial" w:hAnsi="Arial" w:cs="Arial"/>
                <w:i/>
                <w:iCs/>
                <w:color w:val="000000" w:themeColor="text1"/>
                <w:sz w:val="22"/>
                <w:szCs w:val="18"/>
              </w:rPr>
              <w:t>Verpackungen</w:t>
            </w:r>
            <w:r w:rsidR="0085142D" w:rsidRPr="00CB4847">
              <w:rPr>
                <w:rFonts w:ascii="Arial" w:hAnsi="Arial" w:cs="Arial"/>
                <w:i/>
                <w:iCs/>
                <w:color w:val="000000" w:themeColor="text1"/>
                <w:sz w:val="22"/>
                <w:szCs w:val="18"/>
              </w:rPr>
              <w:t>, Einkaufstüten</w:t>
            </w:r>
          </w:p>
        </w:tc>
        <w:tc>
          <w:tcPr>
            <w:tcW w:w="1588" w:type="dxa"/>
            <w:vAlign w:val="center"/>
          </w:tcPr>
          <w:p w14:paraId="2BDC3A42"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ja</w:t>
            </w:r>
          </w:p>
          <w:p w14:paraId="3AB3D07E" w14:textId="778938A5"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r w:rsidRPr="00CB4847">
              <w:rPr>
                <w:rFonts w:ascii="Arial" w:hAnsi="Arial" w:cs="Arial"/>
                <w:color w:val="FF0000"/>
                <w:sz w:val="22"/>
                <w:szCs w:val="18"/>
              </w:rPr>
              <w:sym w:font="Symbol" w:char="F072"/>
            </w:r>
            <w:r w:rsidRPr="00CB4847">
              <w:rPr>
                <w:rFonts w:ascii="Arial" w:hAnsi="Arial" w:cs="Arial"/>
                <w:color w:val="FF0000"/>
                <w:sz w:val="22"/>
                <w:szCs w:val="18"/>
              </w:rPr>
              <w:t xml:space="preserve"> &lt; 1 für HDPE </w:t>
            </w:r>
            <w:r w:rsidRPr="00CB4847">
              <w:rPr>
                <w:rFonts w:ascii="Arial" w:hAnsi="Arial" w:cs="Arial"/>
                <w:i/>
                <w:color w:val="FF0000"/>
                <w:sz w:val="22"/>
                <w:szCs w:val="18"/>
              </w:rPr>
              <w:t xml:space="preserve">und </w:t>
            </w:r>
            <w:r w:rsidRPr="00CB4847">
              <w:rPr>
                <w:rFonts w:ascii="Arial" w:hAnsi="Arial" w:cs="Arial"/>
                <w:color w:val="FF0000"/>
                <w:sz w:val="22"/>
                <w:szCs w:val="18"/>
              </w:rPr>
              <w:t>LDPE)</w:t>
            </w:r>
          </w:p>
        </w:tc>
        <w:tc>
          <w:tcPr>
            <w:tcW w:w="3657" w:type="dxa"/>
            <w:vAlign w:val="center"/>
          </w:tcPr>
          <w:p w14:paraId="1F523570" w14:textId="1C024134" w:rsidR="00062C9A" w:rsidRPr="00CB4847" w:rsidRDefault="00C31CA7" w:rsidP="00C31CA7">
            <w:pPr>
              <w:pStyle w:val="Martina"/>
              <w:keepNext/>
              <w:widowControl/>
              <w:spacing w:before="40"/>
              <w:jc w:val="left"/>
              <w:outlineLvl w:val="0"/>
              <w:rPr>
                <w:rFonts w:ascii="Arial" w:hAnsi="Arial" w:cs="Arial"/>
                <w:color w:val="FF0000"/>
                <w:sz w:val="22"/>
                <w:szCs w:val="18"/>
              </w:rPr>
            </w:pPr>
            <w:r>
              <w:rPr>
                <w:rFonts w:ascii="Arial" w:hAnsi="Arial" w:cs="Arial"/>
                <w:color w:val="FF0000"/>
                <w:sz w:val="22"/>
                <w:szCs w:val="18"/>
              </w:rPr>
              <w:t>(</w:t>
            </w:r>
            <w:r w:rsidR="00062C9A" w:rsidRPr="00CB4847">
              <w:rPr>
                <w:rFonts w:ascii="Arial" w:hAnsi="Arial" w:cs="Arial"/>
                <w:color w:val="FF0000"/>
                <w:sz w:val="22"/>
                <w:szCs w:val="18"/>
              </w:rPr>
              <w:t>Thermoplast</w:t>
            </w:r>
            <w:r>
              <w:rPr>
                <w:rFonts w:ascii="Arial" w:hAnsi="Arial" w:cs="Arial"/>
                <w:color w:val="FF0000"/>
                <w:sz w:val="22"/>
                <w:szCs w:val="18"/>
              </w:rPr>
              <w:t>)</w:t>
            </w:r>
          </w:p>
          <w:p w14:paraId="2FD8BDFD" w14:textId="6E575529"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leuchtende Flamme</w:t>
            </w:r>
            <w:r w:rsidR="003436B6">
              <w:rPr>
                <w:rFonts w:ascii="Arial" w:hAnsi="Arial" w:cs="Arial"/>
                <w:color w:val="FF0000"/>
                <w:sz w:val="22"/>
                <w:szCs w:val="18"/>
              </w:rPr>
              <w:t xml:space="preserve">, </w:t>
            </w:r>
            <w:r w:rsidRPr="00CB4847">
              <w:rPr>
                <w:rFonts w:ascii="Arial" w:hAnsi="Arial" w:cs="Arial"/>
                <w:color w:val="FF0000"/>
                <w:sz w:val="22"/>
                <w:szCs w:val="18"/>
              </w:rPr>
              <w:t xml:space="preserve">innen </w:t>
            </w:r>
            <w:r w:rsidR="003436B6">
              <w:rPr>
                <w:rFonts w:ascii="Arial" w:hAnsi="Arial" w:cs="Arial"/>
                <w:color w:val="FF0000"/>
                <w:sz w:val="22"/>
                <w:szCs w:val="18"/>
              </w:rPr>
              <w:t>schwach blau</w:t>
            </w:r>
          </w:p>
          <w:p w14:paraId="28FD6482"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kaum Rückstände</w:t>
            </w:r>
          </w:p>
          <w:p w14:paraId="1C05A1A6"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riecht wachsartig</w:t>
            </w:r>
          </w:p>
        </w:tc>
        <w:tc>
          <w:tcPr>
            <w:tcW w:w="1559" w:type="dxa"/>
            <w:vAlign w:val="center"/>
          </w:tcPr>
          <w:p w14:paraId="1F172FA7"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neutral</w:t>
            </w:r>
          </w:p>
        </w:tc>
        <w:tc>
          <w:tcPr>
            <w:tcW w:w="567" w:type="dxa"/>
            <w:vAlign w:val="center"/>
          </w:tcPr>
          <w:p w14:paraId="578BE50B"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p>
        </w:tc>
      </w:tr>
      <w:tr w:rsidR="00062C9A" w:rsidRPr="00CB4847" w14:paraId="29AD19A4" w14:textId="77777777" w:rsidTr="00EA197F">
        <w:trPr>
          <w:trHeight w:hRule="exact" w:val="2985"/>
        </w:trPr>
        <w:tc>
          <w:tcPr>
            <w:tcW w:w="2098" w:type="dxa"/>
            <w:vAlign w:val="center"/>
          </w:tcPr>
          <w:p w14:paraId="7A65E30B" w14:textId="77777777" w:rsidR="00062C9A" w:rsidRPr="00CB4847" w:rsidRDefault="00062C9A" w:rsidP="004D32FB">
            <w:pPr>
              <w:pStyle w:val="Martina"/>
              <w:spacing w:before="120"/>
              <w:jc w:val="left"/>
              <w:rPr>
                <w:rFonts w:ascii="Arial" w:hAnsi="Arial" w:cs="Arial"/>
                <w:sz w:val="22"/>
                <w:szCs w:val="18"/>
              </w:rPr>
            </w:pPr>
            <w:bookmarkStart w:id="21" w:name="Exp2TabellePS"/>
            <w:r w:rsidRPr="00CB4847">
              <w:rPr>
                <w:rFonts w:ascii="Arial" w:hAnsi="Arial" w:cs="Arial"/>
                <w:sz w:val="22"/>
                <w:szCs w:val="18"/>
              </w:rPr>
              <w:t>Polystyrol (PS)</w:t>
            </w:r>
          </w:p>
          <w:bookmarkEnd w:id="21"/>
          <w:p w14:paraId="31C41602" w14:textId="74DD5CE8" w:rsidR="00062C9A" w:rsidRPr="00CB4847" w:rsidRDefault="00062C9A" w:rsidP="007F4127">
            <w:pPr>
              <w:pStyle w:val="Martina"/>
              <w:spacing w:before="360" w:after="240"/>
              <w:ind w:left="284"/>
              <w:jc w:val="left"/>
              <w:rPr>
                <w:rFonts w:ascii="Arial" w:hAnsi="Arial" w:cs="Arial"/>
                <w:sz w:val="22"/>
                <w:szCs w:val="18"/>
              </w:rPr>
            </w:pPr>
            <w:r w:rsidRPr="00CB4847">
              <w:rPr>
                <w:rFonts w:ascii="Arial" w:hAnsi="Arial" w:cs="Arial"/>
                <w:sz w:val="22"/>
                <w:szCs w:val="18"/>
              </w:rPr>
              <w:t>Joghurtbecher</w:t>
            </w:r>
            <w:r w:rsidR="00541005">
              <w:rPr>
                <w:rFonts w:ascii="Arial" w:hAnsi="Arial" w:cs="Arial"/>
                <w:sz w:val="22"/>
                <w:szCs w:val="18"/>
              </w:rPr>
              <w:t>,</w:t>
            </w:r>
            <w:r w:rsidR="00541005">
              <w:rPr>
                <w:rFonts w:ascii="Arial" w:hAnsi="Arial" w:cs="Arial"/>
                <w:sz w:val="22"/>
                <w:szCs w:val="18"/>
              </w:rPr>
              <w:br/>
              <w:t>CD-Hüllen</w:t>
            </w:r>
          </w:p>
          <w:p w14:paraId="4A8D0BB0" w14:textId="6B423799" w:rsidR="00062C9A" w:rsidRPr="00CB4847" w:rsidRDefault="00062C9A" w:rsidP="00541005">
            <w:pPr>
              <w:pStyle w:val="Martina"/>
              <w:spacing w:before="360" w:after="240"/>
              <w:ind w:left="284"/>
              <w:jc w:val="left"/>
              <w:rPr>
                <w:rFonts w:ascii="Arial" w:hAnsi="Arial" w:cs="Arial"/>
                <w:sz w:val="22"/>
                <w:szCs w:val="18"/>
              </w:rPr>
            </w:pPr>
            <w:proofErr w:type="spellStart"/>
            <w:r w:rsidRPr="00CB4847">
              <w:rPr>
                <w:rFonts w:ascii="Arial" w:hAnsi="Arial" w:cs="Arial"/>
                <w:sz w:val="22"/>
                <w:szCs w:val="18"/>
              </w:rPr>
              <w:t>Sagex</w:t>
            </w:r>
            <w:proofErr w:type="spellEnd"/>
            <w:r w:rsidR="00DA489C">
              <w:rPr>
                <w:rFonts w:ascii="Arial" w:hAnsi="Arial" w:cs="Arial"/>
                <w:sz w:val="22"/>
                <w:szCs w:val="18"/>
              </w:rPr>
              <w:t>,</w:t>
            </w:r>
            <w:r w:rsidR="00DA489C">
              <w:rPr>
                <w:rFonts w:ascii="Arial" w:hAnsi="Arial" w:cs="Arial"/>
                <w:sz w:val="22"/>
                <w:szCs w:val="18"/>
              </w:rPr>
              <w:br/>
              <w:t>Styropor</w:t>
            </w:r>
          </w:p>
        </w:tc>
        <w:tc>
          <w:tcPr>
            <w:tcW w:w="1588" w:type="dxa"/>
            <w:vAlign w:val="center"/>
          </w:tcPr>
          <w:p w14:paraId="20064B49" w14:textId="33854AB2" w:rsidR="00062C9A" w:rsidRPr="00CB4847" w:rsidRDefault="00062C9A" w:rsidP="007F4127">
            <w:pPr>
              <w:pStyle w:val="Martina"/>
              <w:spacing w:before="600" w:after="240"/>
              <w:jc w:val="left"/>
              <w:rPr>
                <w:rFonts w:ascii="Arial" w:hAnsi="Arial" w:cs="Arial"/>
                <w:color w:val="FF0000"/>
                <w:sz w:val="22"/>
                <w:szCs w:val="18"/>
              </w:rPr>
            </w:pPr>
            <w:r w:rsidRPr="00CB4847">
              <w:rPr>
                <w:rFonts w:ascii="Arial" w:hAnsi="Arial" w:cs="Arial"/>
                <w:color w:val="FF0000"/>
                <w:sz w:val="22"/>
                <w:szCs w:val="18"/>
              </w:rPr>
              <w:t xml:space="preserve">nein </w:t>
            </w:r>
            <w:r w:rsidRPr="00CB4847">
              <w:rPr>
                <w:rFonts w:ascii="Arial" w:hAnsi="Arial" w:cs="Arial"/>
                <w:color w:val="FF0000"/>
                <w:sz w:val="22"/>
                <w:szCs w:val="18"/>
              </w:rPr>
              <w:br/>
              <w:t>(</w:t>
            </w:r>
            <w:r w:rsidRPr="00CB4847">
              <w:rPr>
                <w:rFonts w:ascii="Arial" w:hAnsi="Arial" w:cs="Arial"/>
                <w:color w:val="FF0000"/>
                <w:sz w:val="22"/>
                <w:szCs w:val="18"/>
              </w:rPr>
              <w:sym w:font="Symbol" w:char="F072"/>
            </w:r>
            <w:r w:rsidRPr="00CB4847">
              <w:rPr>
                <w:rFonts w:ascii="Arial" w:hAnsi="Arial" w:cs="Arial"/>
                <w:color w:val="FF0000"/>
                <w:sz w:val="22"/>
                <w:szCs w:val="18"/>
              </w:rPr>
              <w:t xml:space="preserve"> = 1.04–1.09 g/cm</w:t>
            </w:r>
            <w:r w:rsidRPr="00CB4847">
              <w:rPr>
                <w:rFonts w:ascii="Arial" w:hAnsi="Arial" w:cs="Arial"/>
                <w:color w:val="FF0000"/>
                <w:sz w:val="22"/>
                <w:szCs w:val="18"/>
                <w:vertAlign w:val="superscript"/>
              </w:rPr>
              <w:t>3</w:t>
            </w:r>
            <w:r w:rsidRPr="00CB4847">
              <w:rPr>
                <w:rFonts w:ascii="Arial" w:hAnsi="Arial" w:cs="Arial"/>
                <w:color w:val="FF0000"/>
                <w:sz w:val="22"/>
                <w:szCs w:val="18"/>
              </w:rPr>
              <w:t>)</w:t>
            </w:r>
          </w:p>
          <w:p w14:paraId="2C82FC06" w14:textId="448E5966" w:rsidR="00062C9A" w:rsidRPr="00CB4847" w:rsidRDefault="00062C9A" w:rsidP="004D32FB">
            <w:pPr>
              <w:pStyle w:val="Martina"/>
              <w:jc w:val="left"/>
              <w:rPr>
                <w:rFonts w:ascii="Arial" w:hAnsi="Arial" w:cs="Arial"/>
                <w:color w:val="FF0000"/>
                <w:sz w:val="22"/>
                <w:szCs w:val="18"/>
              </w:rPr>
            </w:pPr>
            <w:r w:rsidRPr="00CB4847">
              <w:rPr>
                <w:rFonts w:ascii="Arial" w:hAnsi="Arial" w:cs="Arial"/>
                <w:color w:val="FF0000"/>
                <w:sz w:val="22"/>
                <w:szCs w:val="18"/>
              </w:rPr>
              <w:t>ja</w:t>
            </w:r>
            <w:r w:rsidR="00DA489C">
              <w:rPr>
                <w:rFonts w:ascii="Arial" w:hAnsi="Arial" w:cs="Arial"/>
                <w:color w:val="FF0000"/>
                <w:sz w:val="22"/>
                <w:szCs w:val="18"/>
              </w:rPr>
              <w:br/>
            </w:r>
            <w:r w:rsidR="00DA489C" w:rsidRPr="00CB4847">
              <w:rPr>
                <w:rFonts w:ascii="Arial" w:hAnsi="Arial" w:cs="Arial"/>
                <w:color w:val="FF0000"/>
                <w:sz w:val="22"/>
                <w:szCs w:val="18"/>
              </w:rPr>
              <w:t>(</w:t>
            </w:r>
            <w:r w:rsidR="00DA489C" w:rsidRPr="00CB4847">
              <w:rPr>
                <w:rFonts w:ascii="Arial" w:hAnsi="Arial" w:cs="Arial"/>
                <w:color w:val="FF0000"/>
                <w:sz w:val="22"/>
                <w:szCs w:val="18"/>
              </w:rPr>
              <w:sym w:font="Symbol" w:char="F072"/>
            </w:r>
            <w:r w:rsidR="00DA489C" w:rsidRPr="00CB4847">
              <w:rPr>
                <w:rFonts w:ascii="Arial" w:hAnsi="Arial" w:cs="Arial"/>
                <w:color w:val="FF0000"/>
                <w:sz w:val="22"/>
                <w:szCs w:val="18"/>
              </w:rPr>
              <w:t xml:space="preserve"> = </w:t>
            </w:r>
            <w:r w:rsidR="00DA489C">
              <w:rPr>
                <w:rFonts w:ascii="Arial" w:hAnsi="Arial" w:cs="Arial"/>
                <w:color w:val="FF0000"/>
                <w:sz w:val="22"/>
                <w:szCs w:val="18"/>
              </w:rPr>
              <w:t>0.02</w:t>
            </w:r>
            <w:r w:rsidR="00DA489C" w:rsidRPr="00CB4847">
              <w:rPr>
                <w:rFonts w:ascii="Arial" w:hAnsi="Arial" w:cs="Arial"/>
                <w:color w:val="FF0000"/>
                <w:sz w:val="22"/>
                <w:szCs w:val="18"/>
              </w:rPr>
              <w:t>–</w:t>
            </w:r>
            <w:r w:rsidR="00DA489C">
              <w:rPr>
                <w:rFonts w:ascii="Arial" w:hAnsi="Arial" w:cs="Arial"/>
                <w:color w:val="FF0000"/>
                <w:sz w:val="22"/>
                <w:szCs w:val="18"/>
              </w:rPr>
              <w:t>0.06</w:t>
            </w:r>
            <w:r w:rsidR="00DA489C" w:rsidRPr="00CB4847">
              <w:rPr>
                <w:rFonts w:ascii="Arial" w:hAnsi="Arial" w:cs="Arial"/>
                <w:color w:val="FF0000"/>
                <w:sz w:val="22"/>
                <w:szCs w:val="18"/>
              </w:rPr>
              <w:t xml:space="preserve"> g/cm</w:t>
            </w:r>
            <w:r w:rsidR="00DA489C" w:rsidRPr="00CB4847">
              <w:rPr>
                <w:rFonts w:ascii="Arial" w:hAnsi="Arial" w:cs="Arial"/>
                <w:color w:val="FF0000"/>
                <w:sz w:val="22"/>
                <w:szCs w:val="18"/>
                <w:vertAlign w:val="superscript"/>
              </w:rPr>
              <w:t>3</w:t>
            </w:r>
            <w:r w:rsidR="00DA489C" w:rsidRPr="00CB4847">
              <w:rPr>
                <w:rFonts w:ascii="Arial" w:hAnsi="Arial" w:cs="Arial"/>
                <w:color w:val="FF0000"/>
                <w:sz w:val="22"/>
                <w:szCs w:val="18"/>
              </w:rPr>
              <w:t>)</w:t>
            </w:r>
          </w:p>
        </w:tc>
        <w:tc>
          <w:tcPr>
            <w:tcW w:w="3657" w:type="dxa"/>
            <w:vAlign w:val="center"/>
          </w:tcPr>
          <w:p w14:paraId="380B371D" w14:textId="4B5116BA" w:rsidR="00062C9A" w:rsidRPr="00CB4847" w:rsidRDefault="00C31CA7" w:rsidP="00C31CA7">
            <w:pPr>
              <w:pStyle w:val="Martina"/>
              <w:keepNext/>
              <w:widowControl/>
              <w:spacing w:before="40"/>
              <w:jc w:val="left"/>
              <w:outlineLvl w:val="0"/>
              <w:rPr>
                <w:rFonts w:ascii="Arial" w:hAnsi="Arial" w:cs="Arial"/>
                <w:color w:val="FF0000"/>
                <w:sz w:val="22"/>
                <w:szCs w:val="18"/>
              </w:rPr>
            </w:pPr>
            <w:r>
              <w:rPr>
                <w:rFonts w:ascii="Arial" w:hAnsi="Arial" w:cs="Arial"/>
                <w:color w:val="FF0000"/>
                <w:sz w:val="22"/>
                <w:szCs w:val="18"/>
              </w:rPr>
              <w:t>(</w:t>
            </w:r>
            <w:r w:rsidR="00062C9A" w:rsidRPr="00CB4847">
              <w:rPr>
                <w:rFonts w:ascii="Arial" w:hAnsi="Arial" w:cs="Arial"/>
                <w:color w:val="FF0000"/>
                <w:sz w:val="22"/>
                <w:szCs w:val="18"/>
              </w:rPr>
              <w:t>Thermoplast</w:t>
            </w:r>
            <w:r>
              <w:rPr>
                <w:rFonts w:ascii="Arial" w:hAnsi="Arial" w:cs="Arial"/>
                <w:color w:val="FF0000"/>
                <w:sz w:val="22"/>
                <w:szCs w:val="18"/>
              </w:rPr>
              <w:t xml:space="preserve">, </w:t>
            </w:r>
            <w:proofErr w:type="spellStart"/>
            <w:r w:rsidR="00062C9A" w:rsidRPr="00CB4847">
              <w:rPr>
                <w:rFonts w:ascii="Arial" w:hAnsi="Arial" w:cs="Arial"/>
                <w:color w:val="FF0000"/>
                <w:sz w:val="22"/>
                <w:szCs w:val="18"/>
              </w:rPr>
              <w:t>Smp</w:t>
            </w:r>
            <w:proofErr w:type="spellEnd"/>
            <w:r w:rsidR="00062C9A" w:rsidRPr="00CB4847">
              <w:rPr>
                <w:rFonts w:ascii="Arial" w:hAnsi="Arial" w:cs="Arial"/>
                <w:color w:val="FF0000"/>
                <w:sz w:val="22"/>
                <w:szCs w:val="18"/>
              </w:rPr>
              <w:t>. 240 °C)</w:t>
            </w:r>
          </w:p>
          <w:p w14:paraId="214E3193" w14:textId="7A1C280C"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 xml:space="preserve">leuchtend gelbe, </w:t>
            </w:r>
            <w:r w:rsidRPr="00873C93">
              <w:rPr>
                <w:rFonts w:ascii="Arial" w:hAnsi="Arial" w:cs="Arial"/>
                <w:b/>
                <w:bCs/>
                <w:color w:val="FF0000"/>
                <w:sz w:val="22"/>
                <w:szCs w:val="18"/>
              </w:rPr>
              <w:t>stark russende</w:t>
            </w:r>
            <w:r w:rsidRPr="00CB4847">
              <w:rPr>
                <w:rFonts w:ascii="Arial" w:hAnsi="Arial" w:cs="Arial"/>
                <w:color w:val="FF0000"/>
                <w:sz w:val="22"/>
                <w:szCs w:val="18"/>
              </w:rPr>
              <w:t xml:space="preserve"> Flamme; </w:t>
            </w:r>
            <w:proofErr w:type="spellStart"/>
            <w:r w:rsidRPr="00CB4847">
              <w:rPr>
                <w:rFonts w:ascii="Arial" w:hAnsi="Arial" w:cs="Arial"/>
                <w:color w:val="FF0000"/>
                <w:sz w:val="22"/>
                <w:szCs w:val="18"/>
              </w:rPr>
              <w:t>Sagex</w:t>
            </w:r>
            <w:proofErr w:type="spellEnd"/>
            <w:r w:rsidRPr="00CB4847">
              <w:rPr>
                <w:rFonts w:ascii="Arial" w:hAnsi="Arial" w:cs="Arial"/>
                <w:color w:val="FF0000"/>
                <w:sz w:val="22"/>
                <w:szCs w:val="18"/>
              </w:rPr>
              <w:t xml:space="preserve"> </w:t>
            </w:r>
            <w:r w:rsidRPr="00CB4847">
              <w:rPr>
                <w:rFonts w:ascii="Arial" w:hAnsi="Arial" w:cs="Arial"/>
                <w:b/>
                <w:color w:val="FF0000"/>
                <w:sz w:val="22"/>
                <w:szCs w:val="18"/>
              </w:rPr>
              <w:t>tropft wenig über 100 °C ab</w:t>
            </w:r>
            <w:r w:rsidRPr="00CB4847">
              <w:rPr>
                <w:rFonts w:ascii="Arial" w:hAnsi="Arial" w:cs="Arial"/>
                <w:color w:val="FF0000"/>
                <w:sz w:val="22"/>
                <w:szCs w:val="18"/>
              </w:rPr>
              <w:t xml:space="preserve">, die Tropfen </w:t>
            </w:r>
            <w:r w:rsidR="00EC176D">
              <w:rPr>
                <w:rFonts w:ascii="Arial" w:hAnsi="Arial" w:cs="Arial"/>
                <w:color w:val="FF0000"/>
                <w:sz w:val="22"/>
                <w:szCs w:val="18"/>
              </w:rPr>
              <w:t xml:space="preserve">fangen </w:t>
            </w:r>
            <w:r w:rsidRPr="00CB4847">
              <w:rPr>
                <w:rFonts w:ascii="Arial" w:hAnsi="Arial" w:cs="Arial"/>
                <w:color w:val="FF0000"/>
                <w:sz w:val="22"/>
                <w:szCs w:val="18"/>
              </w:rPr>
              <w:t>oft Feuer</w:t>
            </w:r>
          </w:p>
          <w:p w14:paraId="4FD0864E"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 xml:space="preserve">riecht </w:t>
            </w:r>
            <w:r w:rsidRPr="00CB4847">
              <w:rPr>
                <w:rFonts w:ascii="Arial" w:hAnsi="Arial" w:cs="Arial"/>
                <w:b/>
                <w:color w:val="FF0000"/>
                <w:sz w:val="22"/>
                <w:szCs w:val="18"/>
              </w:rPr>
              <w:t>blumig</w:t>
            </w:r>
            <w:r w:rsidRPr="00CB4847">
              <w:rPr>
                <w:rFonts w:ascii="Arial" w:hAnsi="Arial" w:cs="Arial"/>
                <w:color w:val="FF0000"/>
                <w:sz w:val="22"/>
                <w:szCs w:val="18"/>
              </w:rPr>
              <w:t xml:space="preserve"> (freiwerdendes Styrol) und/oder stechend (Zusätze, Farben)</w:t>
            </w:r>
          </w:p>
        </w:tc>
        <w:tc>
          <w:tcPr>
            <w:tcW w:w="1559" w:type="dxa"/>
            <w:vAlign w:val="center"/>
          </w:tcPr>
          <w:p w14:paraId="0DBD3721"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neutral</w:t>
            </w:r>
          </w:p>
        </w:tc>
        <w:tc>
          <w:tcPr>
            <w:tcW w:w="567" w:type="dxa"/>
            <w:vAlign w:val="center"/>
          </w:tcPr>
          <w:p w14:paraId="2EF8A9D5" w14:textId="1CC3518F" w:rsidR="00062C9A"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p>
          <w:p w14:paraId="0C1C8969" w14:textId="77777777" w:rsidR="00997B49" w:rsidRPr="00CB4847" w:rsidRDefault="00997B49" w:rsidP="004D32FB">
            <w:pPr>
              <w:pStyle w:val="Martina"/>
              <w:spacing w:before="120"/>
              <w:jc w:val="left"/>
              <w:rPr>
                <w:rFonts w:ascii="Arial" w:hAnsi="Arial" w:cs="Arial"/>
                <w:color w:val="FF0000"/>
                <w:sz w:val="22"/>
                <w:szCs w:val="18"/>
              </w:rPr>
            </w:pPr>
          </w:p>
          <w:p w14:paraId="149816BD"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p>
        </w:tc>
      </w:tr>
      <w:tr w:rsidR="00062C9A" w:rsidRPr="00CB4847" w14:paraId="1BE5BEB3" w14:textId="77777777" w:rsidTr="00EA197F">
        <w:trPr>
          <w:trHeight w:hRule="exact" w:val="1979"/>
        </w:trPr>
        <w:tc>
          <w:tcPr>
            <w:tcW w:w="2098" w:type="dxa"/>
            <w:vAlign w:val="center"/>
          </w:tcPr>
          <w:p w14:paraId="70BD7F44" w14:textId="77777777" w:rsidR="00062C9A" w:rsidRPr="00CB4847" w:rsidRDefault="00062C9A" w:rsidP="004D32FB">
            <w:pPr>
              <w:pStyle w:val="Martina"/>
              <w:spacing w:before="120"/>
              <w:jc w:val="left"/>
              <w:rPr>
                <w:rFonts w:ascii="Arial" w:hAnsi="Arial" w:cs="Arial"/>
                <w:sz w:val="22"/>
                <w:szCs w:val="18"/>
              </w:rPr>
            </w:pPr>
            <w:r w:rsidRPr="00CB4847">
              <w:rPr>
                <w:rFonts w:ascii="Arial" w:hAnsi="Arial" w:cs="Arial"/>
                <w:sz w:val="22"/>
                <w:szCs w:val="18"/>
              </w:rPr>
              <w:t>Polyamid (PA)</w:t>
            </w:r>
          </w:p>
          <w:p w14:paraId="2A8C0F8A" w14:textId="5A3CF859" w:rsidR="004D2C05" w:rsidRPr="00CB4847" w:rsidRDefault="00062C9A" w:rsidP="004D32FB">
            <w:pPr>
              <w:pStyle w:val="Martina"/>
              <w:spacing w:before="120"/>
              <w:jc w:val="left"/>
              <w:rPr>
                <w:rFonts w:ascii="Arial" w:hAnsi="Arial" w:cs="Arial"/>
                <w:i/>
                <w:iCs/>
                <w:color w:val="000000" w:themeColor="text1"/>
                <w:sz w:val="22"/>
                <w:szCs w:val="18"/>
              </w:rPr>
            </w:pPr>
            <w:r w:rsidRPr="00CB4847">
              <w:rPr>
                <w:rFonts w:ascii="Arial" w:hAnsi="Arial" w:cs="Arial"/>
                <w:i/>
                <w:iCs/>
                <w:color w:val="000000" w:themeColor="text1"/>
                <w:sz w:val="22"/>
                <w:szCs w:val="18"/>
              </w:rPr>
              <w:t>Textilien</w:t>
            </w:r>
            <w:r w:rsidR="00B979DC" w:rsidRPr="00CB4847">
              <w:rPr>
                <w:rFonts w:ascii="Arial" w:hAnsi="Arial" w:cs="Arial"/>
                <w:i/>
                <w:iCs/>
                <w:color w:val="000000" w:themeColor="text1"/>
                <w:sz w:val="22"/>
                <w:szCs w:val="18"/>
              </w:rPr>
              <w:t xml:space="preserve"> wie </w:t>
            </w:r>
            <w:r w:rsidR="004D2C05" w:rsidRPr="00CB4847">
              <w:rPr>
                <w:rFonts w:ascii="Arial" w:hAnsi="Arial" w:cs="Arial"/>
                <w:i/>
                <w:iCs/>
                <w:color w:val="000000" w:themeColor="text1"/>
                <w:sz w:val="22"/>
                <w:szCs w:val="18"/>
              </w:rPr>
              <w:br/>
            </w:r>
            <w:r w:rsidR="00B979DC" w:rsidRPr="00CB4847">
              <w:rPr>
                <w:rFonts w:ascii="Arial" w:hAnsi="Arial" w:cs="Arial"/>
                <w:i/>
                <w:iCs/>
                <w:color w:val="000000" w:themeColor="text1"/>
                <w:sz w:val="22"/>
                <w:szCs w:val="18"/>
              </w:rPr>
              <w:t>Damenstrümpfe</w:t>
            </w:r>
            <w:r w:rsidR="004D2C05" w:rsidRPr="00CB4847">
              <w:rPr>
                <w:rFonts w:ascii="Arial" w:hAnsi="Arial" w:cs="Arial"/>
                <w:i/>
                <w:iCs/>
                <w:color w:val="000000" w:themeColor="text1"/>
                <w:sz w:val="22"/>
                <w:szCs w:val="18"/>
              </w:rPr>
              <w:t>,</w:t>
            </w:r>
          </w:p>
          <w:p w14:paraId="30C859FA" w14:textId="0B8C9064" w:rsidR="00062C9A" w:rsidRPr="00CB4847" w:rsidRDefault="0085142D" w:rsidP="004D32FB">
            <w:pPr>
              <w:pStyle w:val="Martina"/>
              <w:spacing w:before="120"/>
              <w:jc w:val="left"/>
              <w:rPr>
                <w:rFonts w:ascii="Arial" w:hAnsi="Arial" w:cs="Arial"/>
                <w:i/>
                <w:iCs/>
                <w:color w:val="000000" w:themeColor="text1"/>
                <w:sz w:val="22"/>
                <w:szCs w:val="18"/>
              </w:rPr>
            </w:pPr>
            <w:r w:rsidRPr="00CB4847">
              <w:rPr>
                <w:rFonts w:ascii="Arial" w:hAnsi="Arial" w:cs="Arial"/>
                <w:i/>
                <w:iCs/>
                <w:color w:val="000000" w:themeColor="text1"/>
                <w:sz w:val="22"/>
                <w:szCs w:val="18"/>
              </w:rPr>
              <w:t>Dübel</w:t>
            </w:r>
          </w:p>
        </w:tc>
        <w:tc>
          <w:tcPr>
            <w:tcW w:w="1588" w:type="dxa"/>
            <w:vAlign w:val="center"/>
          </w:tcPr>
          <w:p w14:paraId="1130927B"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nein</w:t>
            </w:r>
          </w:p>
        </w:tc>
        <w:tc>
          <w:tcPr>
            <w:tcW w:w="3657" w:type="dxa"/>
            <w:vAlign w:val="center"/>
          </w:tcPr>
          <w:p w14:paraId="0F70372D" w14:textId="240064B9"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873C93">
              <w:rPr>
                <w:rFonts w:ascii="Arial" w:hAnsi="Arial" w:cs="Arial"/>
                <w:b/>
                <w:bCs/>
                <w:color w:val="FF0000"/>
                <w:sz w:val="22"/>
                <w:szCs w:val="18"/>
              </w:rPr>
              <w:t>nicht</w:t>
            </w:r>
            <w:r w:rsidR="00873C93">
              <w:rPr>
                <w:rFonts w:ascii="Arial" w:hAnsi="Arial" w:cs="Arial"/>
                <w:b/>
                <w:bCs/>
                <w:color w:val="FF0000"/>
                <w:sz w:val="22"/>
                <w:szCs w:val="18"/>
              </w:rPr>
              <w:t>/kaum</w:t>
            </w:r>
            <w:r w:rsidRPr="00873C93">
              <w:rPr>
                <w:rFonts w:ascii="Arial" w:hAnsi="Arial" w:cs="Arial"/>
                <w:b/>
                <w:bCs/>
                <w:color w:val="FF0000"/>
                <w:sz w:val="22"/>
                <w:szCs w:val="18"/>
              </w:rPr>
              <w:t xml:space="preserve"> russende</w:t>
            </w:r>
            <w:r w:rsidRPr="00CB4847">
              <w:rPr>
                <w:rFonts w:ascii="Arial" w:hAnsi="Arial" w:cs="Arial"/>
                <w:color w:val="FF0000"/>
                <w:sz w:val="22"/>
                <w:szCs w:val="18"/>
              </w:rPr>
              <w:t xml:space="preserve">, </w:t>
            </w:r>
            <w:r w:rsidR="00940D01">
              <w:rPr>
                <w:rFonts w:ascii="Arial" w:hAnsi="Arial" w:cs="Arial"/>
                <w:color w:val="FF0000"/>
                <w:sz w:val="22"/>
                <w:szCs w:val="18"/>
              </w:rPr>
              <w:t>schwach blaue</w:t>
            </w:r>
            <w:r w:rsidRPr="00CB4847">
              <w:rPr>
                <w:rFonts w:ascii="Arial" w:hAnsi="Arial" w:cs="Arial"/>
                <w:color w:val="FF0000"/>
                <w:sz w:val="22"/>
                <w:szCs w:val="18"/>
              </w:rPr>
              <w:t xml:space="preserve"> Flamme</w:t>
            </w:r>
          </w:p>
          <w:p w14:paraId="5F017F8E" w14:textId="2BF5EC30"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 xml:space="preserve">schmilzt </w:t>
            </w:r>
            <w:r w:rsidR="00C62D8A">
              <w:rPr>
                <w:rFonts w:ascii="Arial" w:hAnsi="Arial" w:cs="Arial"/>
                <w:color w:val="FF0000"/>
                <w:sz w:val="22"/>
                <w:szCs w:val="18"/>
              </w:rPr>
              <w:t>zu</w:t>
            </w:r>
            <w:r w:rsidRPr="00CB4847">
              <w:rPr>
                <w:rFonts w:ascii="Arial" w:hAnsi="Arial" w:cs="Arial"/>
                <w:color w:val="FF0000"/>
                <w:sz w:val="22"/>
                <w:szCs w:val="18"/>
              </w:rPr>
              <w:t>erst, brennt dann und brennt auch ausserhalb der Flamme weiter</w:t>
            </w:r>
          </w:p>
          <w:p w14:paraId="57874BFE"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b/>
                <w:color w:val="FF0000"/>
                <w:sz w:val="22"/>
                <w:szCs w:val="18"/>
              </w:rPr>
              <w:t>Geruch</w:t>
            </w:r>
            <w:r w:rsidRPr="00CB4847">
              <w:rPr>
                <w:rFonts w:ascii="Arial" w:hAnsi="Arial" w:cs="Arial"/>
                <w:color w:val="FF0000"/>
                <w:sz w:val="22"/>
                <w:szCs w:val="18"/>
              </w:rPr>
              <w:t xml:space="preserve"> nach Horn/Wolle</w:t>
            </w:r>
          </w:p>
        </w:tc>
        <w:tc>
          <w:tcPr>
            <w:tcW w:w="1559" w:type="dxa"/>
            <w:vAlign w:val="center"/>
          </w:tcPr>
          <w:p w14:paraId="7C7B2E34" w14:textId="77777777" w:rsidR="00062C9A" w:rsidRPr="00CB4847" w:rsidRDefault="00062C9A" w:rsidP="004D32FB">
            <w:pPr>
              <w:pStyle w:val="Martina"/>
              <w:spacing w:before="120"/>
              <w:jc w:val="left"/>
              <w:rPr>
                <w:rFonts w:ascii="Arial" w:hAnsi="Arial" w:cs="Arial"/>
                <w:b/>
                <w:color w:val="FF0000"/>
                <w:sz w:val="22"/>
                <w:szCs w:val="18"/>
              </w:rPr>
            </w:pPr>
            <w:r w:rsidRPr="00CB4847">
              <w:rPr>
                <w:rFonts w:ascii="Arial" w:hAnsi="Arial" w:cs="Arial"/>
                <w:b/>
                <w:color w:val="FF0000"/>
                <w:sz w:val="22"/>
                <w:szCs w:val="18"/>
              </w:rPr>
              <w:t>basisch</w:t>
            </w:r>
          </w:p>
          <w:p w14:paraId="1CA8866A" w14:textId="2D4886DB"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(Bei der Pyrolyse wird NH</w:t>
            </w:r>
            <w:r w:rsidRPr="00CB4847">
              <w:rPr>
                <w:rFonts w:ascii="Arial" w:hAnsi="Arial" w:cs="Arial"/>
                <w:color w:val="FF0000"/>
                <w:sz w:val="22"/>
                <w:szCs w:val="18"/>
                <w:vertAlign w:val="subscript"/>
              </w:rPr>
              <w:t>3</w:t>
            </w:r>
            <w:r w:rsidRPr="00CB4847">
              <w:rPr>
                <w:rFonts w:ascii="Arial" w:hAnsi="Arial" w:cs="Arial"/>
                <w:color w:val="FF0000"/>
                <w:sz w:val="22"/>
                <w:szCs w:val="18"/>
              </w:rPr>
              <w:t xml:space="preserve"> frei</w:t>
            </w:r>
            <w:r w:rsidR="00D059AE">
              <w:rPr>
                <w:rFonts w:ascii="Arial" w:hAnsi="Arial" w:cs="Arial"/>
                <w:color w:val="FF0000"/>
                <w:sz w:val="22"/>
                <w:szCs w:val="18"/>
              </w:rPr>
              <w:t>.</w:t>
            </w:r>
            <w:r w:rsidRPr="00CB4847">
              <w:rPr>
                <w:rFonts w:ascii="Arial" w:hAnsi="Arial" w:cs="Arial"/>
                <w:color w:val="FF0000"/>
                <w:sz w:val="22"/>
                <w:szCs w:val="18"/>
              </w:rPr>
              <w:t>)</w:t>
            </w:r>
          </w:p>
        </w:tc>
        <w:tc>
          <w:tcPr>
            <w:tcW w:w="567" w:type="dxa"/>
            <w:vAlign w:val="center"/>
          </w:tcPr>
          <w:p w14:paraId="08395E5D"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p>
        </w:tc>
      </w:tr>
      <w:tr w:rsidR="00062C9A" w:rsidRPr="00CB4847" w14:paraId="3599A94D" w14:textId="77777777" w:rsidTr="00EA197F">
        <w:trPr>
          <w:trHeight w:hRule="exact" w:val="2986"/>
        </w:trPr>
        <w:tc>
          <w:tcPr>
            <w:tcW w:w="2098" w:type="dxa"/>
            <w:vAlign w:val="center"/>
          </w:tcPr>
          <w:p w14:paraId="57D1933F" w14:textId="77777777" w:rsidR="00062C9A" w:rsidRPr="00CB4847" w:rsidRDefault="00062C9A" w:rsidP="004D32FB">
            <w:pPr>
              <w:pStyle w:val="Martina"/>
              <w:spacing w:before="120"/>
              <w:jc w:val="left"/>
              <w:rPr>
                <w:rFonts w:ascii="Arial" w:hAnsi="Arial" w:cs="Arial"/>
                <w:sz w:val="22"/>
                <w:szCs w:val="18"/>
              </w:rPr>
            </w:pPr>
            <w:r w:rsidRPr="00CB4847">
              <w:rPr>
                <w:rFonts w:ascii="Arial" w:hAnsi="Arial" w:cs="Arial"/>
                <w:sz w:val="22"/>
                <w:szCs w:val="18"/>
              </w:rPr>
              <w:t>Polyvinylchlorid (PVC)</w:t>
            </w:r>
          </w:p>
          <w:p w14:paraId="1E0AB6E6" w14:textId="48E56A5A" w:rsidR="00062C9A" w:rsidRPr="00CB4847" w:rsidRDefault="00062C9A" w:rsidP="004D32FB">
            <w:pPr>
              <w:pStyle w:val="Martina"/>
              <w:spacing w:before="120"/>
              <w:jc w:val="left"/>
              <w:rPr>
                <w:rFonts w:ascii="Arial" w:hAnsi="Arial" w:cs="Arial"/>
                <w:i/>
                <w:iCs/>
                <w:color w:val="000000" w:themeColor="text1"/>
                <w:sz w:val="22"/>
                <w:szCs w:val="18"/>
              </w:rPr>
            </w:pPr>
            <w:r w:rsidRPr="00CB4847">
              <w:rPr>
                <w:rFonts w:ascii="Arial" w:hAnsi="Arial" w:cs="Arial"/>
                <w:i/>
                <w:iCs/>
                <w:color w:val="000000" w:themeColor="text1"/>
                <w:sz w:val="22"/>
                <w:szCs w:val="18"/>
              </w:rPr>
              <w:t xml:space="preserve">Duschmatten </w:t>
            </w:r>
            <w:r w:rsidR="00D05077">
              <w:rPr>
                <w:rFonts w:ascii="Arial" w:hAnsi="Arial" w:cs="Arial"/>
                <w:i/>
                <w:iCs/>
                <w:color w:val="000000" w:themeColor="text1"/>
                <w:sz w:val="22"/>
                <w:szCs w:val="18"/>
              </w:rPr>
              <w:br/>
            </w:r>
            <w:r w:rsidRPr="00CB4847">
              <w:rPr>
                <w:rFonts w:ascii="Arial" w:hAnsi="Arial" w:cs="Arial"/>
                <w:i/>
                <w:iCs/>
                <w:color w:val="000000" w:themeColor="text1"/>
                <w:sz w:val="22"/>
                <w:szCs w:val="18"/>
              </w:rPr>
              <w:t>(mit Weichmacher-Zusatz)</w:t>
            </w:r>
          </w:p>
        </w:tc>
        <w:tc>
          <w:tcPr>
            <w:tcW w:w="1588" w:type="dxa"/>
            <w:vAlign w:val="center"/>
          </w:tcPr>
          <w:p w14:paraId="1C175552"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nein</w:t>
            </w:r>
          </w:p>
          <w:p w14:paraId="4630F45E" w14:textId="5DDAF210"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r w:rsidRPr="00CB4847">
              <w:rPr>
                <w:rFonts w:ascii="Arial" w:hAnsi="Arial" w:cs="Arial"/>
                <w:color w:val="FF0000"/>
                <w:sz w:val="22"/>
                <w:szCs w:val="18"/>
              </w:rPr>
              <w:sym w:font="Symbol" w:char="F072"/>
            </w:r>
            <w:r w:rsidRPr="00CB4847">
              <w:rPr>
                <w:rFonts w:ascii="Arial" w:hAnsi="Arial" w:cs="Arial"/>
                <w:color w:val="FF0000"/>
                <w:sz w:val="22"/>
                <w:szCs w:val="18"/>
              </w:rPr>
              <w:t xml:space="preserve"> = 1.2–1.4 g/cm</w:t>
            </w:r>
            <w:r w:rsidRPr="00CB4847">
              <w:rPr>
                <w:rFonts w:ascii="Arial" w:hAnsi="Arial" w:cs="Arial"/>
                <w:color w:val="FF0000"/>
                <w:sz w:val="22"/>
                <w:szCs w:val="18"/>
                <w:vertAlign w:val="superscript"/>
              </w:rPr>
              <w:t>3</w:t>
            </w:r>
            <w:r w:rsidRPr="00CB4847">
              <w:rPr>
                <w:rFonts w:ascii="Arial" w:hAnsi="Arial" w:cs="Arial"/>
                <w:color w:val="FF0000"/>
                <w:sz w:val="22"/>
                <w:szCs w:val="18"/>
              </w:rPr>
              <w:t>)</w:t>
            </w:r>
          </w:p>
        </w:tc>
        <w:tc>
          <w:tcPr>
            <w:tcW w:w="3657" w:type="dxa"/>
            <w:vAlign w:val="center"/>
          </w:tcPr>
          <w:p w14:paraId="5F1BA239" w14:textId="3DD025EF" w:rsidR="00062C9A" w:rsidRPr="00CB4847" w:rsidRDefault="009F43CF" w:rsidP="009F43CF">
            <w:pPr>
              <w:pStyle w:val="Martina"/>
              <w:keepNext/>
              <w:widowControl/>
              <w:spacing w:before="40"/>
              <w:jc w:val="left"/>
              <w:outlineLvl w:val="0"/>
              <w:rPr>
                <w:rFonts w:ascii="Arial" w:hAnsi="Arial" w:cs="Arial"/>
                <w:color w:val="FF0000"/>
                <w:sz w:val="22"/>
                <w:szCs w:val="18"/>
              </w:rPr>
            </w:pPr>
            <w:r>
              <w:rPr>
                <w:rFonts w:ascii="Arial" w:hAnsi="Arial" w:cs="Arial"/>
                <w:color w:val="FF0000"/>
                <w:sz w:val="22"/>
                <w:szCs w:val="18"/>
              </w:rPr>
              <w:t>(</w:t>
            </w:r>
            <w:r w:rsidR="00062C9A" w:rsidRPr="00CB4847">
              <w:rPr>
                <w:rFonts w:ascii="Arial" w:hAnsi="Arial" w:cs="Arial"/>
                <w:color w:val="FF0000"/>
                <w:sz w:val="22"/>
                <w:szCs w:val="18"/>
              </w:rPr>
              <w:t>amorpher Thermoplast</w:t>
            </w:r>
            <w:r>
              <w:rPr>
                <w:rFonts w:ascii="Arial" w:hAnsi="Arial" w:cs="Arial"/>
                <w:color w:val="FF0000"/>
                <w:sz w:val="22"/>
                <w:szCs w:val="18"/>
              </w:rPr>
              <w:t xml:space="preserve">, </w:t>
            </w:r>
            <w:r w:rsidR="00997B49">
              <w:rPr>
                <w:rFonts w:ascii="Arial" w:hAnsi="Arial" w:cs="Arial"/>
                <w:color w:val="FF0000"/>
                <w:sz w:val="22"/>
                <w:szCs w:val="18"/>
              </w:rPr>
              <w:br/>
            </w:r>
            <w:r w:rsidR="00062C9A" w:rsidRPr="00CB4847">
              <w:rPr>
                <w:rFonts w:ascii="Arial" w:hAnsi="Arial" w:cs="Arial"/>
                <w:color w:val="FF0000"/>
                <w:sz w:val="22"/>
                <w:szCs w:val="18"/>
              </w:rPr>
              <w:t>Zersetzung</w:t>
            </w:r>
            <w:r w:rsidR="00FF537C">
              <w:rPr>
                <w:rFonts w:ascii="Arial" w:hAnsi="Arial" w:cs="Arial"/>
                <w:color w:val="FF0000"/>
                <w:sz w:val="22"/>
                <w:szCs w:val="18"/>
              </w:rPr>
              <w:t xml:space="preserve"> </w:t>
            </w:r>
            <w:r w:rsidR="00062C9A" w:rsidRPr="00CB4847">
              <w:rPr>
                <w:rFonts w:ascii="Arial" w:hAnsi="Arial" w:cs="Arial"/>
                <w:color w:val="FF0000"/>
                <w:sz w:val="22"/>
                <w:szCs w:val="18"/>
              </w:rPr>
              <w:t>&gt;180 °C)</w:t>
            </w:r>
          </w:p>
          <w:p w14:paraId="422B4A03" w14:textId="196FD3DD" w:rsidR="00062C9A"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gelbe, stark russende Flamme</w:t>
            </w:r>
          </w:p>
          <w:p w14:paraId="721F7636" w14:textId="3C06E6E9" w:rsidR="009F43CF" w:rsidRPr="00CB4847" w:rsidRDefault="009F43CF"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Zersetzung</w:t>
            </w:r>
            <w:r>
              <w:rPr>
                <w:rFonts w:ascii="Arial" w:hAnsi="Arial" w:cs="Arial"/>
                <w:color w:val="FF0000"/>
                <w:sz w:val="22"/>
                <w:szCs w:val="18"/>
              </w:rPr>
              <w:t xml:space="preserve"> unter Schwarzfärbung/Verkohlung</w:t>
            </w:r>
          </w:p>
          <w:p w14:paraId="11C31EBF"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b/>
                <w:color w:val="FF0000"/>
                <w:sz w:val="22"/>
                <w:szCs w:val="18"/>
              </w:rPr>
              <w:t>schwer zu entzünden</w:t>
            </w:r>
            <w:r w:rsidRPr="00CB4847">
              <w:rPr>
                <w:rFonts w:ascii="Arial" w:hAnsi="Arial" w:cs="Arial"/>
                <w:color w:val="FF0000"/>
                <w:sz w:val="22"/>
                <w:szCs w:val="18"/>
              </w:rPr>
              <w:t>; Flamme erlischt schnell (hoher Cl-Gehalt)</w:t>
            </w:r>
          </w:p>
        </w:tc>
        <w:tc>
          <w:tcPr>
            <w:tcW w:w="1559" w:type="dxa"/>
            <w:vAlign w:val="center"/>
          </w:tcPr>
          <w:p w14:paraId="057F4E12" w14:textId="77777777" w:rsidR="00062C9A" w:rsidRPr="00CB4847" w:rsidRDefault="00062C9A" w:rsidP="004D32FB">
            <w:pPr>
              <w:pStyle w:val="Martina"/>
              <w:spacing w:before="120"/>
              <w:jc w:val="left"/>
              <w:rPr>
                <w:rFonts w:ascii="Arial" w:hAnsi="Arial" w:cs="Arial"/>
                <w:b/>
                <w:color w:val="FF0000"/>
                <w:sz w:val="22"/>
                <w:szCs w:val="18"/>
              </w:rPr>
            </w:pPr>
            <w:r w:rsidRPr="00CB4847">
              <w:rPr>
                <w:rFonts w:ascii="Arial" w:hAnsi="Arial" w:cs="Arial"/>
                <w:b/>
                <w:color w:val="FF0000"/>
                <w:sz w:val="22"/>
                <w:szCs w:val="18"/>
              </w:rPr>
              <w:t>sauer</w:t>
            </w:r>
          </w:p>
          <w:p w14:paraId="7FE2C35B" w14:textId="52F4C6BF"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(Bei der Pyrolyse wird HCl frei</w:t>
            </w:r>
            <w:r w:rsidR="00D059AE">
              <w:rPr>
                <w:rFonts w:ascii="Arial" w:hAnsi="Arial" w:cs="Arial"/>
                <w:color w:val="FF0000"/>
                <w:sz w:val="22"/>
                <w:szCs w:val="18"/>
              </w:rPr>
              <w:t>.</w:t>
            </w:r>
            <w:r w:rsidRPr="00CB4847">
              <w:rPr>
                <w:rFonts w:ascii="Arial" w:hAnsi="Arial" w:cs="Arial"/>
                <w:color w:val="FF0000"/>
                <w:sz w:val="22"/>
                <w:szCs w:val="18"/>
              </w:rPr>
              <w:t>)</w:t>
            </w:r>
          </w:p>
        </w:tc>
        <w:tc>
          <w:tcPr>
            <w:tcW w:w="567" w:type="dxa"/>
            <w:vAlign w:val="center"/>
          </w:tcPr>
          <w:p w14:paraId="396D6A74" w14:textId="77777777" w:rsidR="00062C9A" w:rsidRPr="00CB4847" w:rsidRDefault="00062C9A" w:rsidP="004D32FB">
            <w:pPr>
              <w:pStyle w:val="Martina"/>
              <w:spacing w:before="120"/>
              <w:jc w:val="left"/>
              <w:rPr>
                <w:rFonts w:ascii="Arial" w:hAnsi="Arial" w:cs="Arial"/>
                <w:b/>
                <w:color w:val="FF0000"/>
                <w:sz w:val="22"/>
                <w:szCs w:val="18"/>
              </w:rPr>
            </w:pPr>
            <w:r w:rsidRPr="00CB4847">
              <w:rPr>
                <w:rFonts w:ascii="Arial" w:hAnsi="Arial" w:cs="Arial"/>
                <w:b/>
                <w:color w:val="FF0000"/>
                <w:sz w:val="22"/>
                <w:szCs w:val="18"/>
              </w:rPr>
              <w:t>+</w:t>
            </w:r>
          </w:p>
        </w:tc>
      </w:tr>
      <w:tr w:rsidR="00062C9A" w:rsidRPr="00CB4847" w14:paraId="1FAD3777" w14:textId="77777777" w:rsidTr="00EA197F">
        <w:trPr>
          <w:trHeight w:hRule="exact" w:val="2697"/>
        </w:trPr>
        <w:tc>
          <w:tcPr>
            <w:tcW w:w="2098" w:type="dxa"/>
            <w:vAlign w:val="center"/>
          </w:tcPr>
          <w:p w14:paraId="6300BB8C" w14:textId="3E42DC86" w:rsidR="00062C9A" w:rsidRPr="00CB4847" w:rsidRDefault="00062C9A" w:rsidP="004D32FB">
            <w:pPr>
              <w:pStyle w:val="Martina"/>
              <w:spacing w:before="120"/>
              <w:jc w:val="left"/>
              <w:rPr>
                <w:rFonts w:ascii="Arial" w:hAnsi="Arial" w:cs="Arial"/>
                <w:sz w:val="22"/>
                <w:szCs w:val="18"/>
              </w:rPr>
            </w:pPr>
            <w:r w:rsidRPr="00CB4847">
              <w:rPr>
                <w:rFonts w:ascii="Arial" w:hAnsi="Arial" w:cs="Arial"/>
                <w:sz w:val="22"/>
                <w:szCs w:val="18"/>
              </w:rPr>
              <w:t>Polymethyl-</w:t>
            </w:r>
            <w:r w:rsidR="00D026EE">
              <w:rPr>
                <w:rFonts w:ascii="Arial" w:hAnsi="Arial" w:cs="Arial"/>
                <w:sz w:val="22"/>
                <w:szCs w:val="18"/>
              </w:rPr>
              <w:br/>
            </w:r>
            <w:proofErr w:type="spellStart"/>
            <w:r w:rsidRPr="00CB4847">
              <w:rPr>
                <w:rFonts w:ascii="Arial" w:hAnsi="Arial" w:cs="Arial"/>
                <w:sz w:val="22"/>
                <w:szCs w:val="18"/>
              </w:rPr>
              <w:t>methacrylat</w:t>
            </w:r>
            <w:proofErr w:type="spellEnd"/>
            <w:r w:rsidRPr="00CB4847">
              <w:rPr>
                <w:rFonts w:ascii="Arial" w:hAnsi="Arial" w:cs="Arial"/>
                <w:sz w:val="22"/>
                <w:szCs w:val="18"/>
              </w:rPr>
              <w:t xml:space="preserve"> (PMMA)</w:t>
            </w:r>
          </w:p>
          <w:p w14:paraId="2E27DC20" w14:textId="45D0CDE9" w:rsidR="00062C9A" w:rsidRPr="00CB4847" w:rsidRDefault="0016203E" w:rsidP="0016203E">
            <w:pPr>
              <w:pStyle w:val="Martina"/>
              <w:spacing w:before="120"/>
              <w:jc w:val="left"/>
              <w:rPr>
                <w:rFonts w:ascii="Arial" w:hAnsi="Arial" w:cs="Arial"/>
                <w:i/>
                <w:iCs/>
                <w:color w:val="000000" w:themeColor="text1"/>
                <w:sz w:val="22"/>
                <w:szCs w:val="18"/>
              </w:rPr>
            </w:pPr>
            <w:r w:rsidRPr="00CB4847">
              <w:rPr>
                <w:rFonts w:ascii="Arial" w:hAnsi="Arial" w:cs="Arial"/>
                <w:i/>
                <w:iCs/>
                <w:color w:val="000000" w:themeColor="text1"/>
                <w:sz w:val="22"/>
                <w:szCs w:val="18"/>
              </w:rPr>
              <w:t xml:space="preserve">Lineale </w:t>
            </w:r>
            <w:r w:rsidR="004D2C05" w:rsidRPr="00CB4847">
              <w:rPr>
                <w:rFonts w:ascii="Arial" w:hAnsi="Arial" w:cs="Arial"/>
                <w:i/>
                <w:iCs/>
                <w:color w:val="000000" w:themeColor="text1"/>
                <w:sz w:val="22"/>
                <w:szCs w:val="18"/>
              </w:rPr>
              <w:t xml:space="preserve">und </w:t>
            </w:r>
            <w:r w:rsidR="004D2C05" w:rsidRPr="00CB4847">
              <w:rPr>
                <w:rFonts w:ascii="Arial" w:hAnsi="Arial" w:cs="Arial"/>
                <w:i/>
                <w:iCs/>
                <w:color w:val="000000" w:themeColor="text1"/>
                <w:sz w:val="22"/>
                <w:szCs w:val="18"/>
              </w:rPr>
              <w:br/>
            </w:r>
            <w:r w:rsidRPr="00CB4847">
              <w:rPr>
                <w:rFonts w:ascii="Arial" w:hAnsi="Arial" w:cs="Arial"/>
                <w:i/>
                <w:iCs/>
                <w:color w:val="000000" w:themeColor="text1"/>
                <w:sz w:val="22"/>
                <w:szCs w:val="18"/>
              </w:rPr>
              <w:t>Geodreiecke</w:t>
            </w:r>
          </w:p>
        </w:tc>
        <w:tc>
          <w:tcPr>
            <w:tcW w:w="1588" w:type="dxa"/>
            <w:vAlign w:val="center"/>
          </w:tcPr>
          <w:p w14:paraId="4A34918A"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nein</w:t>
            </w:r>
          </w:p>
          <w:p w14:paraId="5DC033C6" w14:textId="2B5B04FC" w:rsidR="00062C9A" w:rsidRPr="00CB4847" w:rsidRDefault="00062C9A" w:rsidP="004D32FB">
            <w:pPr>
              <w:pStyle w:val="Martina"/>
              <w:spacing w:before="120"/>
              <w:jc w:val="left"/>
              <w:rPr>
                <w:rFonts w:ascii="Arial" w:hAnsi="Arial" w:cs="Arial"/>
                <w:sz w:val="22"/>
                <w:szCs w:val="18"/>
              </w:rPr>
            </w:pPr>
            <w:r w:rsidRPr="00CB4847">
              <w:rPr>
                <w:rFonts w:ascii="Arial" w:hAnsi="Arial" w:cs="Arial"/>
                <w:color w:val="FF0000"/>
                <w:sz w:val="22"/>
                <w:szCs w:val="18"/>
              </w:rPr>
              <w:t>(</w:t>
            </w:r>
            <w:r w:rsidRPr="00CB4847">
              <w:rPr>
                <w:rFonts w:ascii="Arial" w:hAnsi="Arial" w:cs="Arial"/>
                <w:color w:val="FF0000"/>
                <w:sz w:val="22"/>
                <w:szCs w:val="18"/>
              </w:rPr>
              <w:sym w:font="Symbol" w:char="F072"/>
            </w:r>
            <w:r w:rsidRPr="00CB4847">
              <w:rPr>
                <w:rFonts w:ascii="Arial" w:hAnsi="Arial" w:cs="Arial"/>
                <w:color w:val="FF0000"/>
                <w:sz w:val="22"/>
                <w:szCs w:val="18"/>
              </w:rPr>
              <w:t xml:space="preserve"> = ca. 1.2 g/cm</w:t>
            </w:r>
            <w:r w:rsidRPr="00CB4847">
              <w:rPr>
                <w:rFonts w:ascii="Arial" w:hAnsi="Arial" w:cs="Arial"/>
                <w:color w:val="FF0000"/>
                <w:sz w:val="22"/>
                <w:szCs w:val="18"/>
                <w:vertAlign w:val="superscript"/>
              </w:rPr>
              <w:t>3</w:t>
            </w:r>
            <w:r w:rsidRPr="00CB4847">
              <w:rPr>
                <w:rFonts w:ascii="Arial" w:hAnsi="Arial" w:cs="Arial"/>
                <w:color w:val="FF0000"/>
                <w:sz w:val="22"/>
                <w:szCs w:val="18"/>
              </w:rPr>
              <w:t>)</w:t>
            </w:r>
          </w:p>
        </w:tc>
        <w:tc>
          <w:tcPr>
            <w:tcW w:w="3657" w:type="dxa"/>
            <w:vAlign w:val="center"/>
          </w:tcPr>
          <w:p w14:paraId="318F0833" w14:textId="0E6D3E86" w:rsidR="00062C9A" w:rsidRPr="00CB4847" w:rsidRDefault="00017DB6" w:rsidP="00017DB6">
            <w:pPr>
              <w:pStyle w:val="Martina"/>
              <w:keepNext/>
              <w:widowControl/>
              <w:spacing w:before="40"/>
              <w:jc w:val="left"/>
              <w:outlineLvl w:val="0"/>
              <w:rPr>
                <w:rFonts w:ascii="Arial" w:hAnsi="Arial" w:cs="Arial"/>
                <w:color w:val="FF0000"/>
                <w:sz w:val="22"/>
                <w:szCs w:val="18"/>
              </w:rPr>
            </w:pPr>
            <w:r>
              <w:rPr>
                <w:rFonts w:ascii="Arial" w:hAnsi="Arial" w:cs="Arial"/>
                <w:color w:val="FF0000"/>
                <w:sz w:val="22"/>
                <w:szCs w:val="18"/>
              </w:rPr>
              <w:t>(</w:t>
            </w:r>
            <w:r w:rsidR="00062C9A" w:rsidRPr="00CB4847">
              <w:rPr>
                <w:rFonts w:ascii="Arial" w:hAnsi="Arial" w:cs="Arial"/>
                <w:color w:val="FF0000"/>
                <w:sz w:val="22"/>
                <w:szCs w:val="18"/>
              </w:rPr>
              <w:t>Thermoplast</w:t>
            </w:r>
            <w:r>
              <w:rPr>
                <w:rFonts w:ascii="Arial" w:hAnsi="Arial" w:cs="Arial"/>
                <w:color w:val="FF0000"/>
                <w:sz w:val="22"/>
                <w:szCs w:val="18"/>
              </w:rPr>
              <w:t xml:space="preserve">, </w:t>
            </w:r>
            <w:proofErr w:type="spellStart"/>
            <w:r w:rsidR="00062C9A" w:rsidRPr="00CB4847">
              <w:rPr>
                <w:rFonts w:ascii="Arial" w:hAnsi="Arial" w:cs="Arial"/>
                <w:color w:val="FF0000"/>
                <w:sz w:val="22"/>
                <w:szCs w:val="18"/>
              </w:rPr>
              <w:t>Smp</w:t>
            </w:r>
            <w:proofErr w:type="spellEnd"/>
            <w:r w:rsidR="00062C9A" w:rsidRPr="00CB4847">
              <w:rPr>
                <w:rFonts w:ascii="Arial" w:hAnsi="Arial" w:cs="Arial"/>
                <w:color w:val="FF0000"/>
                <w:sz w:val="22"/>
                <w:szCs w:val="18"/>
              </w:rPr>
              <w:t>. &gt;100 °C)</w:t>
            </w:r>
          </w:p>
          <w:p w14:paraId="573A5B20"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 xml:space="preserve">verbrennt </w:t>
            </w:r>
            <w:r w:rsidRPr="00CB4847">
              <w:rPr>
                <w:rFonts w:ascii="Arial" w:hAnsi="Arial" w:cs="Arial"/>
                <w:b/>
                <w:color w:val="FF0000"/>
                <w:sz w:val="22"/>
                <w:szCs w:val="18"/>
              </w:rPr>
              <w:t>knisternd</w:t>
            </w:r>
            <w:r w:rsidRPr="00CB4847">
              <w:rPr>
                <w:rFonts w:ascii="Arial" w:hAnsi="Arial" w:cs="Arial"/>
                <w:color w:val="FF0000"/>
                <w:sz w:val="22"/>
                <w:szCs w:val="18"/>
              </w:rPr>
              <w:t>, ohne zu tropfen; brennt ausserhalb der Flamme weiter</w:t>
            </w:r>
          </w:p>
          <w:p w14:paraId="74C6C937" w14:textId="3CA8D1DB" w:rsidR="00062C9A" w:rsidRPr="00CB4847" w:rsidRDefault="001E24F3" w:rsidP="009C1E93">
            <w:pPr>
              <w:pStyle w:val="Martina"/>
              <w:keepNext/>
              <w:widowControl/>
              <w:numPr>
                <w:ilvl w:val="0"/>
                <w:numId w:val="15"/>
              </w:numPr>
              <w:spacing w:before="40"/>
              <w:ind w:left="459"/>
              <w:jc w:val="left"/>
              <w:outlineLvl w:val="0"/>
              <w:rPr>
                <w:rFonts w:ascii="Arial" w:hAnsi="Arial" w:cs="Arial"/>
                <w:color w:val="FF0000"/>
                <w:sz w:val="22"/>
                <w:szCs w:val="18"/>
              </w:rPr>
            </w:pPr>
            <w:r>
              <w:rPr>
                <w:rFonts w:ascii="Arial" w:hAnsi="Arial" w:cs="Arial"/>
                <w:color w:val="FF0000"/>
                <w:sz w:val="22"/>
                <w:szCs w:val="18"/>
              </w:rPr>
              <w:t>schwach gelbe</w:t>
            </w:r>
            <w:r w:rsidR="00062C9A" w:rsidRPr="00CB4847">
              <w:rPr>
                <w:rFonts w:ascii="Arial" w:hAnsi="Arial" w:cs="Arial"/>
                <w:color w:val="FF0000"/>
                <w:sz w:val="22"/>
                <w:szCs w:val="18"/>
              </w:rPr>
              <w:t xml:space="preserve"> Flamme</w:t>
            </w:r>
          </w:p>
          <w:p w14:paraId="09224715"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color w:val="FF0000"/>
                <w:sz w:val="22"/>
                <w:szCs w:val="18"/>
              </w:rPr>
            </w:pPr>
            <w:r w:rsidRPr="00CB4847">
              <w:rPr>
                <w:rFonts w:ascii="Arial" w:hAnsi="Arial" w:cs="Arial"/>
                <w:color w:val="FF0000"/>
                <w:sz w:val="22"/>
                <w:szCs w:val="18"/>
              </w:rPr>
              <w:t>süsslicher Geruch</w:t>
            </w:r>
          </w:p>
          <w:p w14:paraId="030DAD1A" w14:textId="77777777" w:rsidR="00062C9A" w:rsidRPr="00CB4847" w:rsidRDefault="00062C9A" w:rsidP="009C1E93">
            <w:pPr>
              <w:pStyle w:val="Martina"/>
              <w:keepNext/>
              <w:widowControl/>
              <w:numPr>
                <w:ilvl w:val="0"/>
                <w:numId w:val="15"/>
              </w:numPr>
              <w:spacing w:before="40"/>
              <w:ind w:left="459"/>
              <w:jc w:val="left"/>
              <w:outlineLvl w:val="0"/>
              <w:rPr>
                <w:rFonts w:ascii="Arial" w:hAnsi="Arial" w:cs="Arial"/>
                <w:b/>
                <w:color w:val="FF0000"/>
                <w:sz w:val="22"/>
                <w:szCs w:val="18"/>
              </w:rPr>
            </w:pPr>
            <w:r w:rsidRPr="00CB4847">
              <w:rPr>
                <w:rFonts w:ascii="Arial" w:hAnsi="Arial" w:cs="Arial"/>
                <w:b/>
                <w:color w:val="FF0000"/>
                <w:sz w:val="22"/>
                <w:szCs w:val="18"/>
              </w:rPr>
              <w:t>harter, schwarz geschmolzener Rückstand</w:t>
            </w:r>
          </w:p>
        </w:tc>
        <w:tc>
          <w:tcPr>
            <w:tcW w:w="1559" w:type="dxa"/>
            <w:vAlign w:val="center"/>
          </w:tcPr>
          <w:p w14:paraId="3EB661F6"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neutral</w:t>
            </w:r>
          </w:p>
        </w:tc>
        <w:tc>
          <w:tcPr>
            <w:tcW w:w="567" w:type="dxa"/>
            <w:vAlign w:val="center"/>
          </w:tcPr>
          <w:p w14:paraId="75D8F7F4" w14:textId="77777777" w:rsidR="00062C9A" w:rsidRPr="00CB4847" w:rsidRDefault="00062C9A" w:rsidP="004D32FB">
            <w:pPr>
              <w:pStyle w:val="Martina"/>
              <w:spacing w:before="120"/>
              <w:jc w:val="left"/>
              <w:rPr>
                <w:rFonts w:ascii="Arial" w:hAnsi="Arial" w:cs="Arial"/>
                <w:color w:val="FF0000"/>
                <w:sz w:val="22"/>
                <w:szCs w:val="18"/>
              </w:rPr>
            </w:pPr>
            <w:r w:rsidRPr="00CB4847">
              <w:rPr>
                <w:rFonts w:ascii="Arial" w:hAnsi="Arial" w:cs="Arial"/>
                <w:color w:val="FF0000"/>
                <w:sz w:val="22"/>
                <w:szCs w:val="18"/>
              </w:rPr>
              <w:t>–</w:t>
            </w:r>
          </w:p>
        </w:tc>
      </w:tr>
    </w:tbl>
    <w:p w14:paraId="6125654D" w14:textId="64150ADB" w:rsidR="00953BD9" w:rsidRPr="00940D01" w:rsidRDefault="00C31CA7" w:rsidP="00773270">
      <w:pPr>
        <w:pStyle w:val="Martina"/>
        <w:tabs>
          <w:tab w:val="left" w:pos="1276"/>
        </w:tabs>
        <w:spacing w:before="120"/>
        <w:ind w:left="142"/>
        <w:rPr>
          <w:rFonts w:ascii="Arial" w:hAnsi="Arial" w:cs="Arial"/>
          <w:bCs/>
          <w:color w:val="FF0000"/>
          <w:sz w:val="21"/>
          <w:szCs w:val="21"/>
        </w:rPr>
      </w:pPr>
      <w:r w:rsidRPr="00FF3801">
        <w:rPr>
          <w:rFonts w:ascii="Arial" w:hAnsi="Arial" w:cs="Arial"/>
          <w:bCs/>
          <w:color w:val="FF0000"/>
          <w:sz w:val="21"/>
          <w:szCs w:val="21"/>
        </w:rPr>
        <w:t xml:space="preserve">Alle untersuchten Kunststoffe brennen. Sie lassen sich aber unterschiedlich gut entzünden, und der Geruch sowie das Brennverhalten unterscheiden sich. </w:t>
      </w:r>
      <w:r w:rsidR="00940D01">
        <w:rPr>
          <w:rFonts w:ascii="Arial" w:hAnsi="Arial" w:cs="Arial"/>
          <w:b/>
          <w:color w:val="FF0000"/>
          <w:sz w:val="21"/>
          <w:szCs w:val="21"/>
        </w:rPr>
        <w:t>Fett gedruckte</w:t>
      </w:r>
      <w:r w:rsidR="00940D01">
        <w:rPr>
          <w:rFonts w:ascii="Arial" w:hAnsi="Arial" w:cs="Arial"/>
          <w:bCs/>
          <w:color w:val="FF0000"/>
          <w:sz w:val="21"/>
          <w:szCs w:val="21"/>
        </w:rPr>
        <w:t xml:space="preserve"> Punkte dienen als recht eindeutige Erkennungsmerkmale für die entsprechenden Kunststoffe.</w:t>
      </w:r>
      <w:r w:rsidR="00953BD9">
        <w:rPr>
          <w:rFonts w:ascii="Arial" w:hAnsi="Arial" w:cs="Arial"/>
          <w:b/>
          <w:color w:val="FF0000"/>
          <w:sz w:val="20"/>
        </w:rPr>
        <w:br w:type="page"/>
      </w:r>
    </w:p>
    <w:p w14:paraId="4DF71599" w14:textId="77777777" w:rsidR="00083C9A" w:rsidRPr="00285B18" w:rsidRDefault="00083C9A" w:rsidP="00083C9A">
      <w:pPr>
        <w:pStyle w:val="Martina"/>
        <w:spacing w:before="360" w:after="120"/>
        <w:rPr>
          <w:rFonts w:ascii="Arial" w:hAnsi="Arial" w:cs="Arial"/>
          <w:b/>
          <w:i/>
          <w:sz w:val="23"/>
          <w:szCs w:val="23"/>
        </w:rPr>
      </w:pPr>
      <w:r w:rsidRPr="00285B18">
        <w:rPr>
          <w:rFonts w:ascii="Arial" w:hAnsi="Arial" w:cs="Arial"/>
          <w:b/>
          <w:i/>
          <w:sz w:val="23"/>
          <w:szCs w:val="23"/>
        </w:rPr>
        <w:lastRenderedPageBreak/>
        <w:t>Entsorgung</w:t>
      </w:r>
    </w:p>
    <w:p w14:paraId="1B046F2B" w14:textId="213BE46F" w:rsidR="00083C9A" w:rsidRPr="003736ED" w:rsidRDefault="006342EF" w:rsidP="00083C9A">
      <w:pPr>
        <w:spacing w:after="60"/>
        <w:rPr>
          <w:szCs w:val="32"/>
        </w:rPr>
      </w:pPr>
      <w:r>
        <w:rPr>
          <w:szCs w:val="32"/>
        </w:rPr>
        <w:t>N</w:t>
      </w:r>
      <w:r w:rsidR="00A3673B">
        <w:rPr>
          <w:szCs w:val="32"/>
        </w:rPr>
        <w:t xml:space="preserve">icht mehr verwendbare </w:t>
      </w:r>
      <w:r w:rsidR="00A3673B" w:rsidRPr="00A3673B">
        <w:rPr>
          <w:szCs w:val="32"/>
        </w:rPr>
        <w:t xml:space="preserve">Kunststoffreste </w:t>
      </w:r>
      <w:r>
        <w:rPr>
          <w:szCs w:val="32"/>
        </w:rPr>
        <w:t>und</w:t>
      </w:r>
      <w:r w:rsidR="00083C9A" w:rsidRPr="00A3673B">
        <w:rPr>
          <w:szCs w:val="32"/>
        </w:rPr>
        <w:t xml:space="preserve"> Kupfer</w:t>
      </w:r>
      <w:r w:rsidR="00B546C6">
        <w:rPr>
          <w:szCs w:val="32"/>
        </w:rPr>
        <w:t>s</w:t>
      </w:r>
      <w:r>
        <w:rPr>
          <w:szCs w:val="32"/>
        </w:rPr>
        <w:t>tücke</w:t>
      </w:r>
      <w:r w:rsidR="00083C9A" w:rsidRPr="00A3673B">
        <w:rPr>
          <w:szCs w:val="32"/>
        </w:rPr>
        <w:t xml:space="preserve"> </w:t>
      </w:r>
      <w:r w:rsidR="00A3673B" w:rsidRPr="00A3673B">
        <w:rPr>
          <w:szCs w:val="32"/>
        </w:rPr>
        <w:t xml:space="preserve">können </w:t>
      </w:r>
      <w:r w:rsidR="00A3673B">
        <w:rPr>
          <w:i/>
          <w:iCs/>
          <w:szCs w:val="32"/>
        </w:rPr>
        <w:t xml:space="preserve">nach dem Abkühlen </w:t>
      </w:r>
      <w:r w:rsidR="00C03849">
        <w:rPr>
          <w:szCs w:val="32"/>
        </w:rPr>
        <w:t xml:space="preserve">auf Raumtemperatur </w:t>
      </w:r>
      <w:r w:rsidR="00A3673B" w:rsidRPr="00A3673B">
        <w:rPr>
          <w:szCs w:val="32"/>
        </w:rPr>
        <w:t xml:space="preserve">im Kehricht entsorgt werden. </w:t>
      </w:r>
    </w:p>
    <w:p w14:paraId="79C9C011" w14:textId="276B01E7" w:rsidR="00D05077" w:rsidRDefault="00D05077" w:rsidP="00083C9A">
      <w:pPr>
        <w:pStyle w:val="Martina"/>
        <w:spacing w:before="360" w:after="120"/>
        <w:rPr>
          <w:rFonts w:ascii="Arial" w:hAnsi="Arial" w:cs="Arial"/>
          <w:b/>
          <w:i/>
          <w:sz w:val="23"/>
          <w:szCs w:val="23"/>
        </w:rPr>
      </w:pPr>
      <w:r w:rsidRPr="00285B18">
        <w:rPr>
          <w:rFonts w:ascii="Arial" w:hAnsi="Arial" w:cs="Arial"/>
          <w:b/>
          <w:i/>
          <w:sz w:val="23"/>
          <w:szCs w:val="23"/>
        </w:rPr>
        <w:t>Auswertung</w:t>
      </w:r>
    </w:p>
    <w:p w14:paraId="4368AEEC" w14:textId="3ED6264B" w:rsidR="00540D3A" w:rsidRDefault="00540D3A" w:rsidP="00540D3A">
      <w:pPr>
        <w:widowControl w:val="0"/>
        <w:autoSpaceDE w:val="0"/>
        <w:autoSpaceDN w:val="0"/>
        <w:adjustRightInd w:val="0"/>
        <w:spacing w:line="276" w:lineRule="auto"/>
        <w:ind w:left="284" w:hanging="284"/>
      </w:pPr>
      <w:r>
        <w:t xml:space="preserve">1. Wobei handelt es sich beim schwarzen Überzug, der sich auf dem Kupferstück beim Erhitzen in der Gasbrennerflamme </w:t>
      </w:r>
      <w:r w:rsidR="00DD3D34">
        <w:t xml:space="preserve">bildet </w:t>
      </w:r>
      <w:r>
        <w:t xml:space="preserve">(vgl. Punkt </w:t>
      </w:r>
      <w:r w:rsidR="00FF537C">
        <w:t>1) zur Beilsteinprobe</w:t>
      </w:r>
      <w:r>
        <w:t xml:space="preserve"> </w:t>
      </w:r>
      <w:r w:rsidR="00FF537C">
        <w:t>b</w:t>
      </w:r>
      <w:r>
        <w:t>eim Vorgehen)? Welche Art von Reaktion findet statt?</w:t>
      </w:r>
    </w:p>
    <w:p w14:paraId="220B5BBE" w14:textId="77777777" w:rsidR="00540D3A" w:rsidRDefault="00540D3A" w:rsidP="00540D3A">
      <w:pPr>
        <w:widowControl w:val="0"/>
        <w:autoSpaceDE w:val="0"/>
        <w:autoSpaceDN w:val="0"/>
        <w:adjustRightInd w:val="0"/>
        <w:spacing w:after="40" w:line="276" w:lineRule="auto"/>
        <w:ind w:left="284"/>
        <w:rPr>
          <w:rFonts w:eastAsiaTheme="minorEastAsia"/>
          <w:color w:val="FF0000"/>
          <w:lang w:val="de-DE" w:eastAsia="de-DE"/>
        </w:rPr>
      </w:pPr>
      <w:r>
        <w:rPr>
          <w:rFonts w:eastAsiaTheme="minorEastAsia"/>
          <w:color w:val="FF0000"/>
          <w:lang w:val="de-DE" w:eastAsia="de-DE"/>
        </w:rPr>
        <w:t xml:space="preserve">Es bildet sich das Salz </w:t>
      </w:r>
      <w:proofErr w:type="gramStart"/>
      <w:r w:rsidRPr="00AA7B42">
        <w:rPr>
          <w:rFonts w:eastAsiaTheme="minorEastAsia"/>
          <w:color w:val="FF0000"/>
          <w:lang w:val="de-DE" w:eastAsia="de-DE"/>
        </w:rPr>
        <w:t>Kupfer(</w:t>
      </w:r>
      <w:proofErr w:type="gramEnd"/>
      <w:r w:rsidRPr="00AA7B42">
        <w:rPr>
          <w:rFonts w:eastAsiaTheme="minorEastAsia"/>
          <w:color w:val="FF0000"/>
          <w:lang w:val="de-DE" w:eastAsia="de-DE"/>
        </w:rPr>
        <w:t>II)-oxid</w:t>
      </w:r>
      <w:r>
        <w:rPr>
          <w:rFonts w:eastAsiaTheme="minorEastAsia"/>
          <w:color w:val="FF0000"/>
          <w:lang w:val="de-DE" w:eastAsia="de-DE"/>
        </w:rPr>
        <w:t>.</w:t>
      </w:r>
    </w:p>
    <w:p w14:paraId="28CB50DB" w14:textId="24182CB7" w:rsidR="00540D3A" w:rsidRPr="00AA7B42" w:rsidRDefault="00540D3A" w:rsidP="00FC25CB">
      <w:pPr>
        <w:widowControl w:val="0"/>
        <w:autoSpaceDE w:val="0"/>
        <w:autoSpaceDN w:val="0"/>
        <w:adjustRightInd w:val="0"/>
        <w:spacing w:after="600" w:line="276" w:lineRule="auto"/>
        <w:ind w:left="284"/>
        <w:rPr>
          <w:rFonts w:eastAsiaTheme="minorEastAsia"/>
          <w:color w:val="FF0000"/>
          <w:lang w:val="de-DE" w:eastAsia="de-DE"/>
        </w:rPr>
      </w:pPr>
      <w:r>
        <w:rPr>
          <w:rFonts w:eastAsiaTheme="minorEastAsia"/>
          <w:color w:val="FF0000"/>
          <w:lang w:val="de-DE" w:eastAsia="de-DE"/>
        </w:rPr>
        <w:t>Das Kupfer wird in der Flamme durch den Luftsauerstoff oxidiert (</w:t>
      </w:r>
      <w:proofErr w:type="spellStart"/>
      <w:r>
        <w:rPr>
          <w:rFonts w:eastAsiaTheme="minorEastAsia"/>
          <w:color w:val="FF0000"/>
          <w:lang w:val="de-DE" w:eastAsia="de-DE"/>
        </w:rPr>
        <w:t>Redox</w:t>
      </w:r>
      <w:proofErr w:type="spellEnd"/>
      <w:r>
        <w:rPr>
          <w:rFonts w:eastAsiaTheme="minorEastAsia"/>
          <w:color w:val="FF0000"/>
          <w:lang w:val="de-DE" w:eastAsia="de-DE"/>
        </w:rPr>
        <w:t>-Reaktion).</w:t>
      </w:r>
    </w:p>
    <w:p w14:paraId="29EDA41C" w14:textId="4CF7FB90" w:rsidR="00540D3A" w:rsidRDefault="00540D3A" w:rsidP="00540D3A">
      <w:pPr>
        <w:widowControl w:val="0"/>
        <w:autoSpaceDE w:val="0"/>
        <w:autoSpaceDN w:val="0"/>
        <w:adjustRightInd w:val="0"/>
        <w:spacing w:line="276" w:lineRule="auto"/>
        <w:ind w:left="284" w:hanging="284"/>
      </w:pPr>
      <w:r>
        <w:t xml:space="preserve">2. </w:t>
      </w:r>
      <w:bookmarkStart w:id="22" w:name="Exp2Auswertung2"/>
      <w:r>
        <w:t>W</w:t>
      </w:r>
      <w:r w:rsidR="005B0E96">
        <w:t>elche Kunststoffe schwimmen auf Wasser</w:t>
      </w:r>
      <w:r>
        <w:t>?</w:t>
      </w:r>
      <w:bookmarkEnd w:id="22"/>
    </w:p>
    <w:p w14:paraId="1CBD9047" w14:textId="77777777" w:rsidR="00540D3A" w:rsidRDefault="00540D3A" w:rsidP="00540D3A">
      <w:pPr>
        <w:widowControl w:val="0"/>
        <w:autoSpaceDE w:val="0"/>
        <w:autoSpaceDN w:val="0"/>
        <w:adjustRightInd w:val="0"/>
        <w:spacing w:after="40" w:line="276" w:lineRule="auto"/>
        <w:ind w:left="284"/>
        <w:rPr>
          <w:rFonts w:eastAsiaTheme="minorEastAsia"/>
          <w:color w:val="FF0000"/>
          <w:lang w:val="de-DE" w:eastAsia="de-DE"/>
        </w:rPr>
      </w:pPr>
      <w:r>
        <w:rPr>
          <w:rFonts w:eastAsiaTheme="minorEastAsia"/>
          <w:color w:val="FF0000"/>
          <w:lang w:val="de-DE" w:eastAsia="de-DE"/>
        </w:rPr>
        <w:t xml:space="preserve">Ein Kunststoff schwimmt auf Wasser, wenn seine Dichte geringer ist als diejenige der Flüssigkeit </w:t>
      </w:r>
      <w:r>
        <w:rPr>
          <w:rFonts w:eastAsiaTheme="minorEastAsia"/>
          <w:i/>
          <w:iCs/>
          <w:color w:val="FF0000"/>
          <w:lang w:val="de-DE" w:eastAsia="de-DE"/>
        </w:rPr>
        <w:t>oder</w:t>
      </w:r>
      <w:r>
        <w:rPr>
          <w:rFonts w:eastAsiaTheme="minorEastAsia"/>
          <w:color w:val="FF0000"/>
          <w:lang w:val="de-DE" w:eastAsia="de-DE"/>
        </w:rPr>
        <w:t xml:space="preserve"> wenn es sich um einen </w:t>
      </w:r>
      <w:r>
        <w:rPr>
          <w:rFonts w:eastAsiaTheme="minorEastAsia"/>
          <w:i/>
          <w:iCs/>
          <w:color w:val="FF0000"/>
          <w:lang w:val="de-DE" w:eastAsia="de-DE"/>
        </w:rPr>
        <w:t>Hohlkörper bzw. ein Stück mit Lufteinschlüssen</w:t>
      </w:r>
      <w:r>
        <w:rPr>
          <w:rFonts w:eastAsiaTheme="minorEastAsia"/>
          <w:color w:val="FF0000"/>
          <w:lang w:val="de-DE" w:eastAsia="de-DE"/>
        </w:rPr>
        <w:t xml:space="preserve"> handelt.</w:t>
      </w:r>
    </w:p>
    <w:p w14:paraId="49B7C515" w14:textId="56E8FCC3" w:rsidR="00540D3A" w:rsidRDefault="00540D3A" w:rsidP="00F7225C">
      <w:pPr>
        <w:widowControl w:val="0"/>
        <w:autoSpaceDE w:val="0"/>
        <w:autoSpaceDN w:val="0"/>
        <w:adjustRightInd w:val="0"/>
        <w:spacing w:after="720" w:line="276" w:lineRule="auto"/>
        <w:ind w:left="284"/>
        <w:rPr>
          <w:rFonts w:eastAsiaTheme="minorEastAsia"/>
          <w:color w:val="FF0000"/>
          <w:lang w:val="de-DE" w:eastAsia="de-DE"/>
        </w:rPr>
      </w:pPr>
      <w:r>
        <w:rPr>
          <w:rFonts w:eastAsiaTheme="minorEastAsia"/>
          <w:color w:val="FF0000"/>
          <w:lang w:val="de-DE" w:eastAsia="de-DE"/>
        </w:rPr>
        <w:t>Nur PE hat die geringere Dichte als Wasser. Bei P</w:t>
      </w:r>
      <w:r w:rsidR="00DD3D34">
        <w:rPr>
          <w:rFonts w:eastAsiaTheme="minorEastAsia"/>
          <w:color w:val="FF0000"/>
          <w:lang w:val="de-DE" w:eastAsia="de-DE"/>
        </w:rPr>
        <w:t>S</w:t>
      </w:r>
      <w:r>
        <w:rPr>
          <w:rFonts w:eastAsiaTheme="minorEastAsia"/>
          <w:color w:val="FF0000"/>
          <w:lang w:val="de-DE" w:eastAsia="de-DE"/>
        </w:rPr>
        <w:t xml:space="preserve"> kommt es auf die Verarbeitung an: </w:t>
      </w:r>
      <w:r w:rsidR="00DA489C">
        <w:rPr>
          <w:rFonts w:eastAsiaTheme="minorEastAsia"/>
          <w:color w:val="FF0000"/>
          <w:lang w:val="de-DE" w:eastAsia="de-DE"/>
        </w:rPr>
        <w:t>die geschäumte Form (</w:t>
      </w:r>
      <w:proofErr w:type="spellStart"/>
      <w:r>
        <w:rPr>
          <w:rFonts w:eastAsiaTheme="minorEastAsia"/>
          <w:color w:val="FF0000"/>
          <w:lang w:val="de-DE" w:eastAsia="de-DE"/>
        </w:rPr>
        <w:t>Sagex</w:t>
      </w:r>
      <w:proofErr w:type="spellEnd"/>
      <w:r w:rsidR="00DA489C">
        <w:rPr>
          <w:rFonts w:eastAsiaTheme="minorEastAsia"/>
          <w:color w:val="FF0000"/>
          <w:lang w:val="de-DE" w:eastAsia="de-DE"/>
        </w:rPr>
        <w:t xml:space="preserve"> / Styropor)</w:t>
      </w:r>
      <w:r>
        <w:rPr>
          <w:rFonts w:eastAsiaTheme="minorEastAsia"/>
          <w:color w:val="FF0000"/>
          <w:lang w:val="de-DE" w:eastAsia="de-DE"/>
        </w:rPr>
        <w:t xml:space="preserve"> schwimmt</w:t>
      </w:r>
      <w:r w:rsidR="0057390C">
        <w:rPr>
          <w:rFonts w:eastAsiaTheme="minorEastAsia"/>
          <w:color w:val="FF0000"/>
          <w:lang w:val="de-DE" w:eastAsia="de-DE"/>
        </w:rPr>
        <w:t>, kompaktes P</w:t>
      </w:r>
      <w:r w:rsidR="00BF0CC3">
        <w:rPr>
          <w:rFonts w:eastAsiaTheme="minorEastAsia"/>
          <w:color w:val="FF0000"/>
          <w:lang w:val="de-DE" w:eastAsia="de-DE"/>
        </w:rPr>
        <w:t>S</w:t>
      </w:r>
      <w:r w:rsidR="0057390C">
        <w:rPr>
          <w:rFonts w:eastAsiaTheme="minorEastAsia"/>
          <w:color w:val="FF0000"/>
          <w:lang w:val="de-DE" w:eastAsia="de-DE"/>
        </w:rPr>
        <w:t xml:space="preserve"> ohne Lufteinschlüsse nicht</w:t>
      </w:r>
      <w:r>
        <w:rPr>
          <w:rFonts w:eastAsiaTheme="minorEastAsia"/>
          <w:color w:val="FF0000"/>
          <w:lang w:val="de-DE" w:eastAsia="de-DE"/>
        </w:rPr>
        <w:t>.</w:t>
      </w:r>
    </w:p>
    <w:p w14:paraId="5D3E291F" w14:textId="599ED123" w:rsidR="005B0E96" w:rsidRDefault="009A52C7" w:rsidP="005B0E96">
      <w:pPr>
        <w:widowControl w:val="0"/>
        <w:autoSpaceDE w:val="0"/>
        <w:autoSpaceDN w:val="0"/>
        <w:adjustRightInd w:val="0"/>
        <w:spacing w:line="276" w:lineRule="auto"/>
        <w:ind w:left="284" w:hanging="284"/>
      </w:pPr>
      <w:r>
        <w:t>3</w:t>
      </w:r>
      <w:r w:rsidR="005B0E96">
        <w:t>. Wie lassen sich die Beobachtungen auf dem pH-Papier deuten?</w:t>
      </w:r>
    </w:p>
    <w:p w14:paraId="3EEAF67B" w14:textId="1383011B" w:rsidR="005B0E96" w:rsidRPr="00D47C73" w:rsidRDefault="005B0E96" w:rsidP="002F7C95">
      <w:pPr>
        <w:widowControl w:val="0"/>
        <w:autoSpaceDE w:val="0"/>
        <w:autoSpaceDN w:val="0"/>
        <w:adjustRightInd w:val="0"/>
        <w:spacing w:line="276" w:lineRule="auto"/>
        <w:ind w:left="284"/>
        <w:rPr>
          <w:rFonts w:eastAsiaTheme="minorEastAsia"/>
          <w:color w:val="FF0000"/>
          <w:lang w:val="de-DE" w:eastAsia="de-DE"/>
        </w:rPr>
      </w:pPr>
      <w:r w:rsidRPr="00D47C73">
        <w:rPr>
          <w:rFonts w:eastAsiaTheme="minorEastAsia"/>
          <w:color w:val="FF0000"/>
          <w:lang w:val="de-DE" w:eastAsia="de-DE"/>
        </w:rPr>
        <w:t>Bei einigen Kunststoffen wie Polyamiden wird NH</w:t>
      </w:r>
      <w:r w:rsidRPr="00D47C73">
        <w:rPr>
          <w:rFonts w:eastAsiaTheme="minorEastAsia"/>
          <w:color w:val="FF0000"/>
          <w:vertAlign w:val="subscript"/>
          <w:lang w:val="de-DE" w:eastAsia="de-DE"/>
        </w:rPr>
        <w:t>3</w:t>
      </w:r>
      <w:r w:rsidRPr="00D47C73">
        <w:rPr>
          <w:rFonts w:eastAsiaTheme="minorEastAsia"/>
          <w:color w:val="FF0000"/>
          <w:lang w:val="de-DE" w:eastAsia="de-DE"/>
        </w:rPr>
        <w:t xml:space="preserve"> frei, bei </w:t>
      </w:r>
      <w:r w:rsidR="00296983">
        <w:rPr>
          <w:rFonts w:eastAsiaTheme="minorEastAsia"/>
          <w:color w:val="FF0000"/>
          <w:lang w:val="de-DE" w:eastAsia="de-DE"/>
        </w:rPr>
        <w:t>Kunststoffen mit Cl-Atomen im Gerüst wird</w:t>
      </w:r>
      <w:r w:rsidRPr="00D47C73">
        <w:rPr>
          <w:rFonts w:eastAsiaTheme="minorEastAsia"/>
          <w:color w:val="FF0000"/>
          <w:lang w:val="de-DE" w:eastAsia="de-DE"/>
        </w:rPr>
        <w:t xml:space="preserve"> HCl</w:t>
      </w:r>
      <w:r w:rsidR="00296983">
        <w:rPr>
          <w:rFonts w:eastAsiaTheme="minorEastAsia"/>
          <w:color w:val="FF0000"/>
          <w:lang w:val="de-DE" w:eastAsia="de-DE"/>
        </w:rPr>
        <w:t xml:space="preserve"> frei</w:t>
      </w:r>
      <w:r w:rsidRPr="00D47C73">
        <w:rPr>
          <w:rFonts w:eastAsiaTheme="minorEastAsia"/>
          <w:color w:val="FF0000"/>
          <w:lang w:val="de-DE" w:eastAsia="de-DE"/>
        </w:rPr>
        <w:t xml:space="preserve">. Beides sind Gase, die aufsteigen und mit dem Wasser auf dem angefeuchteten Streifen </w:t>
      </w:r>
      <w:r w:rsidR="00D47C73">
        <w:rPr>
          <w:color w:val="FF0000"/>
          <w:shd w:val="clear" w:color="auto" w:fill="C6D9F1" w:themeFill="text2" w:themeFillTint="33"/>
        </w:rPr>
        <w:t>ba</w:t>
      </w:r>
      <w:r w:rsidRPr="00D47C73">
        <w:rPr>
          <w:color w:val="FF0000"/>
          <w:shd w:val="clear" w:color="auto" w:fill="C6D9F1" w:themeFill="text2" w:themeFillTint="33"/>
        </w:rPr>
        <w:t>sisch</w:t>
      </w:r>
      <w:r w:rsidRPr="00D47C73">
        <w:rPr>
          <w:rFonts w:eastAsiaTheme="minorEastAsia"/>
          <w:color w:val="FF0000"/>
          <w:lang w:val="de-DE" w:eastAsia="de-DE"/>
        </w:rPr>
        <w:t xml:space="preserve"> bzw. </w:t>
      </w:r>
      <w:r w:rsidR="00D47C73" w:rsidRPr="00D47C73">
        <w:rPr>
          <w:color w:val="FF0000"/>
          <w:shd w:val="clear" w:color="auto" w:fill="FFC5F5"/>
        </w:rPr>
        <w:t>sa</w:t>
      </w:r>
      <w:r w:rsidRPr="00D47C73">
        <w:rPr>
          <w:color w:val="FF0000"/>
          <w:shd w:val="clear" w:color="auto" w:fill="FFC5F5"/>
        </w:rPr>
        <w:t>uer</w:t>
      </w:r>
      <w:r w:rsidR="00296983">
        <w:rPr>
          <w:rFonts w:eastAsiaTheme="minorEastAsia"/>
          <w:color w:val="FF0000"/>
          <w:lang w:val="de-DE" w:eastAsia="de-DE"/>
        </w:rPr>
        <w:t xml:space="preserve"> r</w:t>
      </w:r>
      <w:r w:rsidRPr="00D47C73">
        <w:rPr>
          <w:rFonts w:eastAsiaTheme="minorEastAsia"/>
          <w:color w:val="FF0000"/>
          <w:lang w:val="de-DE" w:eastAsia="de-DE"/>
        </w:rPr>
        <w:t>eagieren:</w:t>
      </w:r>
    </w:p>
    <w:p w14:paraId="42292295" w14:textId="77777777" w:rsidR="00D47C73" w:rsidRPr="00D47C73" w:rsidRDefault="00D47C73" w:rsidP="0013580E">
      <w:pPr>
        <w:ind w:firstLine="284"/>
        <w:rPr>
          <w:rFonts w:ascii="Arial" w:hAnsi="Arial" w:cs="Arial"/>
          <w:color w:val="FF0000"/>
          <w:sz w:val="22"/>
          <w:szCs w:val="22"/>
        </w:rPr>
      </w:pPr>
      <w:r w:rsidRPr="00D47C73">
        <w:rPr>
          <w:rFonts w:ascii="Arial" w:hAnsi="Arial" w:cs="Arial"/>
          <w:color w:val="FF0000"/>
          <w:sz w:val="22"/>
          <w:szCs w:val="22"/>
        </w:rPr>
        <w:t>NH</w:t>
      </w:r>
      <w:r w:rsidRPr="00D47C73">
        <w:rPr>
          <w:rFonts w:ascii="Arial" w:hAnsi="Arial" w:cs="Arial"/>
          <w:color w:val="FF0000"/>
          <w:sz w:val="22"/>
          <w:szCs w:val="22"/>
          <w:vertAlign w:val="subscript"/>
        </w:rPr>
        <w:t>3</w:t>
      </w:r>
      <w:r w:rsidRPr="00D47C73">
        <w:rPr>
          <w:rFonts w:ascii="Arial" w:hAnsi="Arial" w:cs="Arial"/>
          <w:color w:val="FF0000"/>
          <w:sz w:val="22"/>
          <w:szCs w:val="22"/>
        </w:rPr>
        <w:t xml:space="preserve"> </w:t>
      </w:r>
      <w:r w:rsidRPr="00F9123D">
        <w:rPr>
          <w:rFonts w:ascii="Arial" w:hAnsi="Arial" w:cs="Arial"/>
          <w:color w:val="FF0000"/>
          <w:sz w:val="20"/>
          <w:szCs w:val="20"/>
        </w:rPr>
        <w:t xml:space="preserve">(g) </w:t>
      </w:r>
      <w:proofErr w:type="gramStart"/>
      <w:r w:rsidRPr="00D47C73">
        <w:rPr>
          <w:rFonts w:ascii="Arial" w:hAnsi="Arial" w:cs="Arial"/>
          <w:color w:val="FF0000"/>
          <w:sz w:val="22"/>
          <w:szCs w:val="22"/>
        </w:rPr>
        <w:t>+  H</w:t>
      </w:r>
      <w:r w:rsidRPr="00D47C73">
        <w:rPr>
          <w:rFonts w:ascii="Arial" w:hAnsi="Arial" w:cs="Arial"/>
          <w:color w:val="FF0000"/>
          <w:sz w:val="22"/>
          <w:szCs w:val="22"/>
          <w:vertAlign w:val="subscript"/>
        </w:rPr>
        <w:t>2</w:t>
      </w:r>
      <w:r w:rsidRPr="00D47C73">
        <w:rPr>
          <w:rFonts w:ascii="Arial" w:hAnsi="Arial" w:cs="Arial"/>
          <w:color w:val="FF0000"/>
          <w:sz w:val="22"/>
          <w:szCs w:val="22"/>
        </w:rPr>
        <w:t>O</w:t>
      </w:r>
      <w:proofErr w:type="gramEnd"/>
      <w:r w:rsidRPr="00D47C73">
        <w:rPr>
          <w:rFonts w:ascii="Arial" w:hAnsi="Arial" w:cs="Arial"/>
          <w:color w:val="FF0000"/>
          <w:sz w:val="22"/>
          <w:szCs w:val="22"/>
        </w:rPr>
        <w:t xml:space="preserve"> </w:t>
      </w:r>
      <w:r w:rsidRPr="00F9123D">
        <w:rPr>
          <w:rFonts w:ascii="Arial" w:hAnsi="Arial" w:cs="Arial"/>
          <w:color w:val="FF0000"/>
          <w:sz w:val="20"/>
          <w:szCs w:val="20"/>
        </w:rPr>
        <w:t xml:space="preserve">(l)   </w:t>
      </w:r>
      <w:r w:rsidRPr="00D47C73">
        <w:rPr>
          <w:rFonts w:ascii="Arial" w:hAnsi="Arial" w:cs="Arial"/>
          <w:color w:val="FF0000"/>
          <w:sz w:val="22"/>
          <w:szCs w:val="22"/>
        </w:rPr>
        <w:sym w:font="Symbol" w:char="F0AE"/>
      </w:r>
      <w:r w:rsidRPr="00D47C73">
        <w:rPr>
          <w:rFonts w:ascii="Arial" w:hAnsi="Arial" w:cs="Arial"/>
          <w:color w:val="FF0000"/>
          <w:sz w:val="22"/>
          <w:szCs w:val="22"/>
        </w:rPr>
        <w:t xml:space="preserve">   NH</w:t>
      </w:r>
      <w:r w:rsidRPr="00D47C73">
        <w:rPr>
          <w:rFonts w:ascii="Arial" w:hAnsi="Arial" w:cs="Arial"/>
          <w:color w:val="FF0000"/>
          <w:sz w:val="22"/>
          <w:szCs w:val="22"/>
          <w:vertAlign w:val="subscript"/>
        </w:rPr>
        <w:t>4</w:t>
      </w:r>
      <w:r w:rsidRPr="00D47C73">
        <w:rPr>
          <w:rFonts w:ascii="Arial" w:hAnsi="Arial" w:cs="Arial"/>
          <w:color w:val="FF0000"/>
          <w:sz w:val="22"/>
          <w:szCs w:val="22"/>
          <w:vertAlign w:val="superscript"/>
        </w:rPr>
        <w:t>+</w:t>
      </w:r>
      <w:r w:rsidRPr="00D47C73">
        <w:rPr>
          <w:rFonts w:ascii="Arial" w:hAnsi="Arial" w:cs="Arial"/>
          <w:color w:val="FF0000"/>
          <w:sz w:val="22"/>
          <w:szCs w:val="22"/>
        </w:rPr>
        <w:t xml:space="preserve"> </w:t>
      </w:r>
      <w:r w:rsidRPr="00F9123D">
        <w:rPr>
          <w:rFonts w:ascii="Arial" w:hAnsi="Arial" w:cs="Arial"/>
          <w:color w:val="FF0000"/>
          <w:sz w:val="20"/>
          <w:szCs w:val="20"/>
        </w:rPr>
        <w:t>(</w:t>
      </w:r>
      <w:proofErr w:type="spellStart"/>
      <w:r w:rsidRPr="00F9123D">
        <w:rPr>
          <w:rFonts w:ascii="Arial" w:hAnsi="Arial" w:cs="Arial"/>
          <w:color w:val="FF0000"/>
          <w:sz w:val="20"/>
          <w:szCs w:val="20"/>
        </w:rPr>
        <w:t>aq</w:t>
      </w:r>
      <w:proofErr w:type="spellEnd"/>
      <w:r w:rsidRPr="00F9123D">
        <w:rPr>
          <w:rFonts w:ascii="Arial" w:hAnsi="Arial" w:cs="Arial"/>
          <w:color w:val="FF0000"/>
          <w:sz w:val="20"/>
          <w:szCs w:val="20"/>
        </w:rPr>
        <w:t xml:space="preserve">)  </w:t>
      </w:r>
      <w:r w:rsidRPr="00D47C73">
        <w:rPr>
          <w:rFonts w:ascii="Arial" w:hAnsi="Arial" w:cs="Arial"/>
          <w:color w:val="FF0000"/>
          <w:sz w:val="22"/>
          <w:szCs w:val="22"/>
        </w:rPr>
        <w:t xml:space="preserve">+ </w:t>
      </w:r>
      <w:r w:rsidRPr="00D47C73">
        <w:rPr>
          <w:rFonts w:ascii="Arial" w:hAnsi="Arial" w:cs="Arial"/>
          <w:color w:val="FF0000"/>
          <w:sz w:val="22"/>
          <w:szCs w:val="22"/>
          <w:vertAlign w:val="subscript"/>
        </w:rPr>
        <w:t xml:space="preserve"> </w:t>
      </w:r>
      <w:r w:rsidRPr="00D47C73">
        <w:rPr>
          <w:rFonts w:ascii="Arial" w:hAnsi="Arial" w:cs="Arial"/>
          <w:color w:val="FF0000"/>
          <w:sz w:val="22"/>
          <w:szCs w:val="22"/>
          <w:shd w:val="clear" w:color="auto" w:fill="C6D9F1" w:themeFill="text2" w:themeFillTint="33"/>
        </w:rPr>
        <w:t>OH</w:t>
      </w:r>
      <w:r w:rsidRPr="00D47C73">
        <w:rPr>
          <w:rFonts w:ascii="Arial" w:hAnsi="Arial" w:cs="Arial"/>
          <w:color w:val="FF0000"/>
          <w:sz w:val="22"/>
          <w:szCs w:val="22"/>
          <w:shd w:val="clear" w:color="auto" w:fill="C6D9F1" w:themeFill="text2" w:themeFillTint="33"/>
          <w:vertAlign w:val="superscript"/>
        </w:rPr>
        <w:t>–</w:t>
      </w:r>
      <w:r w:rsidRPr="00D47C73">
        <w:rPr>
          <w:rFonts w:ascii="Arial" w:hAnsi="Arial" w:cs="Arial"/>
          <w:color w:val="FF0000"/>
          <w:sz w:val="22"/>
          <w:szCs w:val="22"/>
          <w:shd w:val="clear" w:color="auto" w:fill="C6D9F1" w:themeFill="text2" w:themeFillTint="33"/>
        </w:rPr>
        <w:t xml:space="preserve"> </w:t>
      </w:r>
      <w:r w:rsidRPr="00F9123D">
        <w:rPr>
          <w:rFonts w:ascii="Arial" w:hAnsi="Arial" w:cs="Arial"/>
          <w:color w:val="FF0000"/>
          <w:sz w:val="20"/>
          <w:szCs w:val="20"/>
          <w:shd w:val="clear" w:color="auto" w:fill="C6D9F1" w:themeFill="text2" w:themeFillTint="33"/>
        </w:rPr>
        <w:t>(</w:t>
      </w:r>
      <w:proofErr w:type="spellStart"/>
      <w:r w:rsidRPr="00F9123D">
        <w:rPr>
          <w:rFonts w:ascii="Arial" w:hAnsi="Arial" w:cs="Arial"/>
          <w:color w:val="FF0000"/>
          <w:sz w:val="20"/>
          <w:szCs w:val="20"/>
          <w:shd w:val="clear" w:color="auto" w:fill="C6D9F1" w:themeFill="text2" w:themeFillTint="33"/>
        </w:rPr>
        <w:t>aq</w:t>
      </w:r>
      <w:proofErr w:type="spellEnd"/>
      <w:r w:rsidRPr="00F9123D">
        <w:rPr>
          <w:rFonts w:ascii="Arial" w:hAnsi="Arial" w:cs="Arial"/>
          <w:color w:val="FF0000"/>
          <w:sz w:val="20"/>
          <w:szCs w:val="20"/>
          <w:shd w:val="clear" w:color="auto" w:fill="C6D9F1" w:themeFill="text2" w:themeFillTint="33"/>
        </w:rPr>
        <w:t>)</w:t>
      </w:r>
    </w:p>
    <w:p w14:paraId="3F2CB359" w14:textId="2A7CC799" w:rsidR="00D47C73" w:rsidRPr="00D47C73" w:rsidRDefault="00D47C73" w:rsidP="005045C0">
      <w:pPr>
        <w:spacing w:after="840"/>
        <w:ind w:firstLine="284"/>
        <w:rPr>
          <w:rFonts w:ascii="Arial" w:hAnsi="Arial" w:cs="Arial"/>
          <w:color w:val="FF0000"/>
          <w:sz w:val="22"/>
          <w:szCs w:val="22"/>
        </w:rPr>
      </w:pPr>
      <w:r>
        <w:rPr>
          <w:rFonts w:ascii="Arial" w:hAnsi="Arial" w:cs="Arial"/>
          <w:color w:val="FF0000"/>
          <w:sz w:val="22"/>
          <w:szCs w:val="22"/>
        </w:rPr>
        <w:t>HCl</w:t>
      </w:r>
      <w:r w:rsidRPr="00D47C73">
        <w:rPr>
          <w:rFonts w:ascii="Arial" w:hAnsi="Arial" w:cs="Arial"/>
          <w:color w:val="FF0000"/>
          <w:sz w:val="22"/>
          <w:szCs w:val="22"/>
        </w:rPr>
        <w:t xml:space="preserve"> </w:t>
      </w:r>
      <w:r w:rsidRPr="00F9123D">
        <w:rPr>
          <w:rFonts w:ascii="Arial" w:hAnsi="Arial" w:cs="Arial"/>
          <w:color w:val="FF0000"/>
          <w:sz w:val="20"/>
          <w:szCs w:val="20"/>
        </w:rPr>
        <w:t xml:space="preserve">(g) </w:t>
      </w:r>
      <w:proofErr w:type="gramStart"/>
      <w:r w:rsidRPr="00D47C73">
        <w:rPr>
          <w:rFonts w:ascii="Arial" w:hAnsi="Arial" w:cs="Arial"/>
          <w:color w:val="FF0000"/>
          <w:sz w:val="22"/>
          <w:szCs w:val="22"/>
        </w:rPr>
        <w:t>+  H</w:t>
      </w:r>
      <w:r w:rsidRPr="00D47C73">
        <w:rPr>
          <w:rFonts w:ascii="Arial" w:hAnsi="Arial" w:cs="Arial"/>
          <w:color w:val="FF0000"/>
          <w:sz w:val="22"/>
          <w:szCs w:val="22"/>
          <w:vertAlign w:val="subscript"/>
        </w:rPr>
        <w:t>2</w:t>
      </w:r>
      <w:r w:rsidRPr="00D47C73">
        <w:rPr>
          <w:rFonts w:ascii="Arial" w:hAnsi="Arial" w:cs="Arial"/>
          <w:color w:val="FF0000"/>
          <w:sz w:val="22"/>
          <w:szCs w:val="22"/>
        </w:rPr>
        <w:t>O</w:t>
      </w:r>
      <w:proofErr w:type="gramEnd"/>
      <w:r w:rsidRPr="00D47C73">
        <w:rPr>
          <w:rFonts w:ascii="Arial" w:hAnsi="Arial" w:cs="Arial"/>
          <w:color w:val="FF0000"/>
          <w:sz w:val="22"/>
          <w:szCs w:val="22"/>
        </w:rPr>
        <w:t xml:space="preserve"> </w:t>
      </w:r>
      <w:r w:rsidRPr="00F9123D">
        <w:rPr>
          <w:rFonts w:ascii="Arial" w:hAnsi="Arial" w:cs="Arial"/>
          <w:color w:val="FF0000"/>
          <w:sz w:val="20"/>
          <w:szCs w:val="20"/>
        </w:rPr>
        <w:t xml:space="preserve">(l)   </w:t>
      </w:r>
      <w:r w:rsidRPr="00D47C73">
        <w:rPr>
          <w:rFonts w:ascii="Arial" w:hAnsi="Arial" w:cs="Arial"/>
          <w:color w:val="FF0000"/>
          <w:sz w:val="22"/>
          <w:szCs w:val="22"/>
        </w:rPr>
        <w:sym w:font="Symbol" w:char="F0AE"/>
      </w:r>
      <w:r w:rsidRPr="00D47C73">
        <w:rPr>
          <w:rFonts w:ascii="Arial" w:hAnsi="Arial" w:cs="Arial"/>
          <w:color w:val="FF0000"/>
          <w:sz w:val="22"/>
          <w:szCs w:val="22"/>
        </w:rPr>
        <w:t xml:space="preserve">   </w:t>
      </w:r>
      <w:r w:rsidRPr="00D47C73">
        <w:rPr>
          <w:rFonts w:ascii="Arial" w:hAnsi="Arial" w:cs="Arial"/>
          <w:color w:val="FF0000"/>
          <w:sz w:val="22"/>
          <w:szCs w:val="22"/>
          <w:shd w:val="clear" w:color="auto" w:fill="FFC5F5"/>
        </w:rPr>
        <w:t>H</w:t>
      </w:r>
      <w:r w:rsidRPr="00D47C73">
        <w:rPr>
          <w:rFonts w:ascii="Arial" w:hAnsi="Arial" w:cs="Arial"/>
          <w:color w:val="FF0000"/>
          <w:sz w:val="22"/>
          <w:szCs w:val="22"/>
          <w:shd w:val="clear" w:color="auto" w:fill="FFC5F5"/>
          <w:vertAlign w:val="subscript"/>
        </w:rPr>
        <w:t>3</w:t>
      </w:r>
      <w:r w:rsidRPr="00D47C73">
        <w:rPr>
          <w:rFonts w:ascii="Arial" w:hAnsi="Arial" w:cs="Arial"/>
          <w:color w:val="FF0000"/>
          <w:sz w:val="22"/>
          <w:szCs w:val="22"/>
          <w:shd w:val="clear" w:color="auto" w:fill="FFC5F5"/>
        </w:rPr>
        <w:t>O</w:t>
      </w:r>
      <w:r w:rsidRPr="00D47C73">
        <w:rPr>
          <w:rFonts w:ascii="Arial" w:hAnsi="Arial" w:cs="Arial"/>
          <w:color w:val="FF0000"/>
          <w:sz w:val="22"/>
          <w:szCs w:val="22"/>
          <w:shd w:val="clear" w:color="auto" w:fill="FFC5F5"/>
          <w:vertAlign w:val="superscript"/>
        </w:rPr>
        <w:t>+</w:t>
      </w:r>
      <w:r w:rsidRPr="00D47C73">
        <w:rPr>
          <w:rFonts w:ascii="Arial" w:hAnsi="Arial" w:cs="Arial"/>
          <w:color w:val="FF0000"/>
          <w:sz w:val="22"/>
          <w:szCs w:val="22"/>
          <w:shd w:val="clear" w:color="auto" w:fill="FFC5F5"/>
        </w:rPr>
        <w:t xml:space="preserve"> </w:t>
      </w:r>
      <w:r w:rsidRPr="00F9123D">
        <w:rPr>
          <w:rFonts w:ascii="Arial" w:hAnsi="Arial" w:cs="Arial"/>
          <w:color w:val="FF0000"/>
          <w:sz w:val="20"/>
          <w:szCs w:val="20"/>
          <w:shd w:val="clear" w:color="auto" w:fill="FFC5F5"/>
        </w:rPr>
        <w:t>(</w:t>
      </w:r>
      <w:proofErr w:type="spellStart"/>
      <w:r w:rsidRPr="00F9123D">
        <w:rPr>
          <w:rFonts w:ascii="Arial" w:hAnsi="Arial" w:cs="Arial"/>
          <w:color w:val="FF0000"/>
          <w:sz w:val="20"/>
          <w:szCs w:val="20"/>
          <w:shd w:val="clear" w:color="auto" w:fill="FFC5F5"/>
        </w:rPr>
        <w:t>aq</w:t>
      </w:r>
      <w:proofErr w:type="spellEnd"/>
      <w:r w:rsidRPr="00F9123D">
        <w:rPr>
          <w:rFonts w:ascii="Arial" w:hAnsi="Arial" w:cs="Arial"/>
          <w:color w:val="FF0000"/>
          <w:sz w:val="20"/>
          <w:szCs w:val="20"/>
          <w:shd w:val="clear" w:color="auto" w:fill="FFC5F5"/>
        </w:rPr>
        <w:t>)</w:t>
      </w:r>
      <w:r w:rsidRPr="00F9123D">
        <w:rPr>
          <w:rFonts w:ascii="Arial" w:hAnsi="Arial" w:cs="Arial"/>
          <w:color w:val="FF0000"/>
          <w:sz w:val="20"/>
          <w:szCs w:val="20"/>
        </w:rPr>
        <w:t xml:space="preserve">  </w:t>
      </w:r>
      <w:r w:rsidRPr="00D47C73">
        <w:rPr>
          <w:rFonts w:ascii="Arial" w:hAnsi="Arial" w:cs="Arial"/>
          <w:color w:val="FF0000"/>
          <w:sz w:val="22"/>
          <w:szCs w:val="22"/>
        </w:rPr>
        <w:t xml:space="preserve">+ </w:t>
      </w:r>
      <w:r w:rsidRPr="00D47C73">
        <w:rPr>
          <w:rFonts w:ascii="Arial" w:hAnsi="Arial" w:cs="Arial"/>
          <w:color w:val="FF0000"/>
          <w:sz w:val="22"/>
          <w:szCs w:val="22"/>
          <w:vertAlign w:val="subscript"/>
        </w:rPr>
        <w:t xml:space="preserve"> </w:t>
      </w:r>
      <w:r>
        <w:rPr>
          <w:rFonts w:ascii="Arial" w:hAnsi="Arial" w:cs="Arial"/>
          <w:color w:val="FF0000"/>
          <w:sz w:val="22"/>
          <w:szCs w:val="22"/>
        </w:rPr>
        <w:t>Cl</w:t>
      </w:r>
      <w:r w:rsidRPr="00D47C73">
        <w:rPr>
          <w:rFonts w:ascii="Arial" w:hAnsi="Arial" w:cs="Arial"/>
          <w:color w:val="FF0000"/>
          <w:sz w:val="22"/>
          <w:szCs w:val="22"/>
          <w:vertAlign w:val="superscript"/>
        </w:rPr>
        <w:t>–</w:t>
      </w:r>
      <w:r w:rsidRPr="00D47C73">
        <w:rPr>
          <w:rFonts w:ascii="Arial" w:hAnsi="Arial" w:cs="Arial"/>
          <w:color w:val="FF0000"/>
          <w:sz w:val="22"/>
          <w:szCs w:val="22"/>
        </w:rPr>
        <w:t xml:space="preserve"> </w:t>
      </w:r>
      <w:r w:rsidRPr="00F9123D">
        <w:rPr>
          <w:rFonts w:ascii="Arial" w:hAnsi="Arial" w:cs="Arial"/>
          <w:color w:val="FF0000"/>
          <w:sz w:val="20"/>
          <w:szCs w:val="20"/>
        </w:rPr>
        <w:t>(</w:t>
      </w:r>
      <w:proofErr w:type="spellStart"/>
      <w:r w:rsidRPr="00F9123D">
        <w:rPr>
          <w:rFonts w:ascii="Arial" w:hAnsi="Arial" w:cs="Arial"/>
          <w:color w:val="FF0000"/>
          <w:sz w:val="20"/>
          <w:szCs w:val="20"/>
        </w:rPr>
        <w:t>aq</w:t>
      </w:r>
      <w:proofErr w:type="spellEnd"/>
      <w:r w:rsidRPr="00F9123D">
        <w:rPr>
          <w:rFonts w:ascii="Arial" w:hAnsi="Arial" w:cs="Arial"/>
          <w:color w:val="FF0000"/>
          <w:sz w:val="20"/>
          <w:szCs w:val="20"/>
        </w:rPr>
        <w:t>)</w:t>
      </w:r>
    </w:p>
    <w:p w14:paraId="5459B775" w14:textId="5C7094BE" w:rsidR="000206F0" w:rsidRDefault="009A52C7" w:rsidP="000206F0">
      <w:pPr>
        <w:widowControl w:val="0"/>
        <w:autoSpaceDE w:val="0"/>
        <w:autoSpaceDN w:val="0"/>
        <w:adjustRightInd w:val="0"/>
        <w:spacing w:line="276" w:lineRule="auto"/>
        <w:ind w:left="284" w:hanging="284"/>
      </w:pPr>
      <w:r>
        <w:t>4</w:t>
      </w:r>
      <w:r w:rsidR="000206F0">
        <w:t xml:space="preserve">. </w:t>
      </w:r>
      <w:r w:rsidR="00E8026C">
        <w:t xml:space="preserve">Bei der Zersetzung von PVC entsteht HCl-Gas. Wie kann man dies möglichst eindeutig nachweisen? </w:t>
      </w:r>
      <w:r w:rsidR="00E8026C">
        <w:rPr>
          <w:b/>
          <w:bCs/>
        </w:rPr>
        <w:t>Tipp:</w:t>
      </w:r>
      <w:r w:rsidR="00E8026C">
        <w:t xml:space="preserve"> Einen Teil der Antwort findest du unter </w:t>
      </w:r>
      <w:r>
        <w:t>3</w:t>
      </w:r>
      <w:r w:rsidR="00E8026C">
        <w:t>.</w:t>
      </w:r>
    </w:p>
    <w:p w14:paraId="5D475EEF" w14:textId="7816EA8B" w:rsidR="00E8026C" w:rsidRPr="00E8026C" w:rsidRDefault="00E8026C" w:rsidP="0013580E">
      <w:pPr>
        <w:ind w:left="284"/>
        <w:rPr>
          <w:color w:val="FF0000"/>
        </w:rPr>
      </w:pPr>
      <w:r>
        <w:rPr>
          <w:color w:val="FF0000"/>
        </w:rPr>
        <w:t>Man kann das Gas auffangen und in eine wässrige Lösung von Silbernitrat (AgNO</w:t>
      </w:r>
      <w:r>
        <w:rPr>
          <w:color w:val="FF0000"/>
          <w:vertAlign w:val="subscript"/>
        </w:rPr>
        <w:t>3</w:t>
      </w:r>
      <w:r>
        <w:rPr>
          <w:color w:val="FF0000"/>
        </w:rPr>
        <w:t>) einleiten, d</w:t>
      </w:r>
      <w:r w:rsidR="00AE44C7">
        <w:rPr>
          <w:color w:val="FF0000"/>
        </w:rPr>
        <w:t>ie</w:t>
      </w:r>
      <w:r>
        <w:rPr>
          <w:color w:val="FF0000"/>
        </w:rPr>
        <w:t xml:space="preserve"> einen Säure-Base-Indikator enthält. Das HCl-Gas reagiert mit Wasser unter Bildung von H</w:t>
      </w:r>
      <w:r>
        <w:rPr>
          <w:color w:val="FF0000"/>
          <w:vertAlign w:val="subscript"/>
        </w:rPr>
        <w:t>3</w:t>
      </w:r>
      <w:r>
        <w:rPr>
          <w:color w:val="FF0000"/>
        </w:rPr>
        <w:t>O</w:t>
      </w:r>
      <w:r>
        <w:rPr>
          <w:color w:val="FF0000"/>
          <w:vertAlign w:val="superscript"/>
        </w:rPr>
        <w:t>+</w:t>
      </w:r>
      <w:r>
        <w:rPr>
          <w:color w:val="FF0000"/>
        </w:rPr>
        <w:t xml:space="preserve"> und Cl</w:t>
      </w:r>
      <w:r>
        <w:rPr>
          <w:color w:val="FF0000"/>
          <w:vertAlign w:val="superscript"/>
        </w:rPr>
        <w:t>–</w:t>
      </w:r>
      <w:r>
        <w:rPr>
          <w:color w:val="FF0000"/>
        </w:rPr>
        <w:t>.</w:t>
      </w:r>
      <w:r w:rsidRPr="00E8026C">
        <w:rPr>
          <w:color w:val="FF0000"/>
        </w:rPr>
        <w:t xml:space="preserve"> </w:t>
      </w:r>
      <w:r w:rsidRPr="00E8026C">
        <w:rPr>
          <w:color w:val="FF0000"/>
          <w:shd w:val="clear" w:color="auto" w:fill="FFC5F5"/>
        </w:rPr>
        <w:t>Die Hydroxonium-Ionen werden durch den Indikator angezeigt (vgl. 4.).</w:t>
      </w:r>
      <w:r>
        <w:rPr>
          <w:color w:val="FF0000"/>
        </w:rPr>
        <w:t xml:space="preserve"> </w:t>
      </w:r>
      <w:r w:rsidRPr="0013580E">
        <w:rPr>
          <w:color w:val="FF0000"/>
          <w:highlight w:val="lightGray"/>
        </w:rPr>
        <w:t>Die Chlorid-Ionen fallen bei Anwesenheit von Ag</w:t>
      </w:r>
      <w:r w:rsidRPr="0013580E">
        <w:rPr>
          <w:color w:val="FF0000"/>
          <w:highlight w:val="lightGray"/>
          <w:vertAlign w:val="superscript"/>
        </w:rPr>
        <w:t>+</w:t>
      </w:r>
      <w:r w:rsidRPr="0013580E">
        <w:rPr>
          <w:color w:val="FF0000"/>
          <w:highlight w:val="lightGray"/>
        </w:rPr>
        <w:t>-Ionen (aus AgNO</w:t>
      </w:r>
      <w:r w:rsidRPr="0013580E">
        <w:rPr>
          <w:color w:val="FF0000"/>
          <w:highlight w:val="lightGray"/>
          <w:vertAlign w:val="subscript"/>
        </w:rPr>
        <w:t>3</w:t>
      </w:r>
      <w:r w:rsidRPr="0013580E">
        <w:rPr>
          <w:color w:val="FF0000"/>
          <w:highlight w:val="lightGray"/>
        </w:rPr>
        <w:t xml:space="preserve"> </w:t>
      </w:r>
      <w:r w:rsidRPr="0013580E">
        <w:rPr>
          <w:color w:val="FF0000"/>
          <w:sz w:val="20"/>
          <w:szCs w:val="20"/>
          <w:highlight w:val="lightGray"/>
        </w:rPr>
        <w:t>(</w:t>
      </w:r>
      <w:proofErr w:type="spellStart"/>
      <w:r w:rsidRPr="0013580E">
        <w:rPr>
          <w:color w:val="FF0000"/>
          <w:sz w:val="20"/>
          <w:szCs w:val="20"/>
          <w:highlight w:val="lightGray"/>
        </w:rPr>
        <w:t>aq</w:t>
      </w:r>
      <w:proofErr w:type="spellEnd"/>
      <w:r w:rsidRPr="0013580E">
        <w:rPr>
          <w:color w:val="FF0000"/>
          <w:sz w:val="20"/>
          <w:szCs w:val="20"/>
          <w:highlight w:val="lightGray"/>
        </w:rPr>
        <w:t>)</w:t>
      </w:r>
      <w:r w:rsidRPr="0013580E">
        <w:rPr>
          <w:color w:val="FF0000"/>
          <w:highlight w:val="lightGray"/>
        </w:rPr>
        <w:t>) in Form eines schwerlöslichen</w:t>
      </w:r>
      <w:r w:rsidR="0013580E" w:rsidRPr="0013580E">
        <w:rPr>
          <w:color w:val="FF0000"/>
          <w:highlight w:val="lightGray"/>
        </w:rPr>
        <w:t>, blütenweissen</w:t>
      </w:r>
      <w:r w:rsidRPr="0013580E">
        <w:rPr>
          <w:color w:val="FF0000"/>
          <w:highlight w:val="lightGray"/>
        </w:rPr>
        <w:t xml:space="preserve"> Salzes aus.</w:t>
      </w:r>
    </w:p>
    <w:p w14:paraId="769AC219" w14:textId="798B74AF" w:rsidR="00B06FA0" w:rsidRDefault="00E8026C" w:rsidP="005A3FE1">
      <w:pPr>
        <w:spacing w:after="720"/>
        <w:ind w:left="284"/>
        <w:rPr>
          <w:rFonts w:ascii="Arial" w:hAnsi="Arial" w:cs="Arial"/>
          <w:color w:val="FF0000"/>
          <w:sz w:val="20"/>
          <w:szCs w:val="20"/>
        </w:rPr>
      </w:pPr>
      <w:r>
        <w:rPr>
          <w:rFonts w:ascii="Arial" w:hAnsi="Arial" w:cs="Arial"/>
          <w:color w:val="FF0000"/>
          <w:sz w:val="22"/>
          <w:szCs w:val="22"/>
        </w:rPr>
        <w:t>HCl</w:t>
      </w:r>
      <w:r w:rsidRPr="00D47C73">
        <w:rPr>
          <w:rFonts w:ascii="Arial" w:hAnsi="Arial" w:cs="Arial"/>
          <w:color w:val="FF0000"/>
          <w:sz w:val="22"/>
          <w:szCs w:val="22"/>
        </w:rPr>
        <w:t xml:space="preserve"> </w:t>
      </w:r>
      <w:r w:rsidRPr="00F9123D">
        <w:rPr>
          <w:rFonts w:ascii="Arial" w:hAnsi="Arial" w:cs="Arial"/>
          <w:color w:val="FF0000"/>
          <w:sz w:val="20"/>
          <w:szCs w:val="20"/>
        </w:rPr>
        <w:t xml:space="preserve">(g) </w:t>
      </w:r>
      <w:proofErr w:type="gramStart"/>
      <w:r w:rsidRPr="00D47C73">
        <w:rPr>
          <w:rFonts w:ascii="Arial" w:hAnsi="Arial" w:cs="Arial"/>
          <w:color w:val="FF0000"/>
          <w:sz w:val="22"/>
          <w:szCs w:val="22"/>
        </w:rPr>
        <w:t>+  H</w:t>
      </w:r>
      <w:r w:rsidRPr="00D47C73">
        <w:rPr>
          <w:rFonts w:ascii="Arial" w:hAnsi="Arial" w:cs="Arial"/>
          <w:color w:val="FF0000"/>
          <w:sz w:val="22"/>
          <w:szCs w:val="22"/>
          <w:vertAlign w:val="subscript"/>
        </w:rPr>
        <w:t>2</w:t>
      </w:r>
      <w:r w:rsidRPr="00D47C73">
        <w:rPr>
          <w:rFonts w:ascii="Arial" w:hAnsi="Arial" w:cs="Arial"/>
          <w:color w:val="FF0000"/>
          <w:sz w:val="22"/>
          <w:szCs w:val="22"/>
        </w:rPr>
        <w:t>O</w:t>
      </w:r>
      <w:proofErr w:type="gramEnd"/>
      <w:r w:rsidRPr="00D47C73">
        <w:rPr>
          <w:rFonts w:ascii="Arial" w:hAnsi="Arial" w:cs="Arial"/>
          <w:color w:val="FF0000"/>
          <w:sz w:val="22"/>
          <w:szCs w:val="22"/>
        </w:rPr>
        <w:t xml:space="preserve"> </w:t>
      </w:r>
      <w:r w:rsidRPr="00F9123D">
        <w:rPr>
          <w:rFonts w:ascii="Arial" w:hAnsi="Arial" w:cs="Arial"/>
          <w:color w:val="FF0000"/>
          <w:sz w:val="20"/>
          <w:szCs w:val="20"/>
        </w:rPr>
        <w:t xml:space="preserve">(l)  </w:t>
      </w:r>
      <w:r w:rsidRPr="00D47C73">
        <w:rPr>
          <w:rFonts w:ascii="Arial" w:hAnsi="Arial" w:cs="Arial"/>
          <w:color w:val="FF0000"/>
          <w:sz w:val="22"/>
          <w:szCs w:val="22"/>
        </w:rPr>
        <w:t xml:space="preserve">+  </w:t>
      </w:r>
      <w:r>
        <w:rPr>
          <w:rFonts w:ascii="Arial" w:hAnsi="Arial" w:cs="Arial"/>
          <w:color w:val="FF0000"/>
          <w:sz w:val="22"/>
          <w:szCs w:val="22"/>
        </w:rPr>
        <w:t>Ag</w:t>
      </w:r>
      <w:r>
        <w:rPr>
          <w:rFonts w:ascii="Arial" w:hAnsi="Arial" w:cs="Arial"/>
          <w:color w:val="FF0000"/>
          <w:sz w:val="22"/>
          <w:szCs w:val="22"/>
          <w:vertAlign w:val="superscript"/>
        </w:rPr>
        <w:t>+</w:t>
      </w:r>
      <w:r w:rsidRPr="00D47C73">
        <w:rPr>
          <w:rFonts w:ascii="Arial" w:hAnsi="Arial" w:cs="Arial"/>
          <w:color w:val="FF0000"/>
          <w:sz w:val="22"/>
          <w:szCs w:val="22"/>
        </w:rPr>
        <w:t xml:space="preserve"> </w:t>
      </w:r>
      <w:r w:rsidRPr="00F9123D">
        <w:rPr>
          <w:rFonts w:ascii="Arial" w:hAnsi="Arial" w:cs="Arial"/>
          <w:color w:val="FF0000"/>
          <w:sz w:val="20"/>
          <w:szCs w:val="20"/>
        </w:rPr>
        <w:t>(</w:t>
      </w:r>
      <w:proofErr w:type="spellStart"/>
      <w:r>
        <w:rPr>
          <w:rFonts w:ascii="Arial" w:hAnsi="Arial" w:cs="Arial"/>
          <w:color w:val="FF0000"/>
          <w:sz w:val="20"/>
          <w:szCs w:val="20"/>
        </w:rPr>
        <w:t>aq</w:t>
      </w:r>
      <w:proofErr w:type="spellEnd"/>
      <w:r w:rsidRPr="00F9123D">
        <w:rPr>
          <w:rFonts w:ascii="Arial" w:hAnsi="Arial" w:cs="Arial"/>
          <w:color w:val="FF0000"/>
          <w:sz w:val="20"/>
          <w:szCs w:val="20"/>
        </w:rPr>
        <w:t xml:space="preserve">)    </w:t>
      </w:r>
      <w:r w:rsidRPr="00D47C73">
        <w:rPr>
          <w:rFonts w:ascii="Arial" w:hAnsi="Arial" w:cs="Arial"/>
          <w:color w:val="FF0000"/>
          <w:sz w:val="22"/>
          <w:szCs w:val="22"/>
        </w:rPr>
        <w:sym w:font="Symbol" w:char="F0AE"/>
      </w:r>
      <w:r w:rsidRPr="00D47C73">
        <w:rPr>
          <w:rFonts w:ascii="Arial" w:hAnsi="Arial" w:cs="Arial"/>
          <w:color w:val="FF0000"/>
          <w:sz w:val="22"/>
          <w:szCs w:val="22"/>
        </w:rPr>
        <w:t xml:space="preserve">   </w:t>
      </w:r>
      <w:r w:rsidRPr="00D47C73">
        <w:rPr>
          <w:rFonts w:ascii="Arial" w:hAnsi="Arial" w:cs="Arial"/>
          <w:color w:val="FF0000"/>
          <w:sz w:val="22"/>
          <w:szCs w:val="22"/>
          <w:shd w:val="clear" w:color="auto" w:fill="FFC5F5"/>
        </w:rPr>
        <w:t>H</w:t>
      </w:r>
      <w:r w:rsidRPr="00D47C73">
        <w:rPr>
          <w:rFonts w:ascii="Arial" w:hAnsi="Arial" w:cs="Arial"/>
          <w:color w:val="FF0000"/>
          <w:sz w:val="22"/>
          <w:szCs w:val="22"/>
          <w:shd w:val="clear" w:color="auto" w:fill="FFC5F5"/>
          <w:vertAlign w:val="subscript"/>
        </w:rPr>
        <w:t>3</w:t>
      </w:r>
      <w:r w:rsidRPr="00D47C73">
        <w:rPr>
          <w:rFonts w:ascii="Arial" w:hAnsi="Arial" w:cs="Arial"/>
          <w:color w:val="FF0000"/>
          <w:sz w:val="22"/>
          <w:szCs w:val="22"/>
          <w:shd w:val="clear" w:color="auto" w:fill="FFC5F5"/>
        </w:rPr>
        <w:t>O</w:t>
      </w:r>
      <w:r w:rsidRPr="00D47C73">
        <w:rPr>
          <w:rFonts w:ascii="Arial" w:hAnsi="Arial" w:cs="Arial"/>
          <w:color w:val="FF0000"/>
          <w:sz w:val="22"/>
          <w:szCs w:val="22"/>
          <w:shd w:val="clear" w:color="auto" w:fill="FFC5F5"/>
          <w:vertAlign w:val="superscript"/>
        </w:rPr>
        <w:t>+</w:t>
      </w:r>
      <w:r w:rsidRPr="00D47C73">
        <w:rPr>
          <w:rFonts w:ascii="Arial" w:hAnsi="Arial" w:cs="Arial"/>
          <w:color w:val="FF0000"/>
          <w:sz w:val="22"/>
          <w:szCs w:val="22"/>
          <w:shd w:val="clear" w:color="auto" w:fill="FFC5F5"/>
        </w:rPr>
        <w:t xml:space="preserve"> </w:t>
      </w:r>
      <w:r w:rsidRPr="00F9123D">
        <w:rPr>
          <w:rFonts w:ascii="Arial" w:hAnsi="Arial" w:cs="Arial"/>
          <w:color w:val="FF0000"/>
          <w:sz w:val="20"/>
          <w:szCs w:val="20"/>
          <w:shd w:val="clear" w:color="auto" w:fill="FFC5F5"/>
        </w:rPr>
        <w:t>(</w:t>
      </w:r>
      <w:proofErr w:type="spellStart"/>
      <w:r w:rsidRPr="00F9123D">
        <w:rPr>
          <w:rFonts w:ascii="Arial" w:hAnsi="Arial" w:cs="Arial"/>
          <w:color w:val="FF0000"/>
          <w:sz w:val="20"/>
          <w:szCs w:val="20"/>
          <w:shd w:val="clear" w:color="auto" w:fill="FFC5F5"/>
        </w:rPr>
        <w:t>aq</w:t>
      </w:r>
      <w:proofErr w:type="spellEnd"/>
      <w:r w:rsidRPr="00F9123D">
        <w:rPr>
          <w:rFonts w:ascii="Arial" w:hAnsi="Arial" w:cs="Arial"/>
          <w:color w:val="FF0000"/>
          <w:sz w:val="20"/>
          <w:szCs w:val="20"/>
          <w:shd w:val="clear" w:color="auto" w:fill="FFC5F5"/>
        </w:rPr>
        <w:t>)</w:t>
      </w:r>
      <w:r w:rsidRPr="00F9123D">
        <w:rPr>
          <w:rFonts w:ascii="Arial" w:hAnsi="Arial" w:cs="Arial"/>
          <w:color w:val="FF0000"/>
          <w:sz w:val="20"/>
          <w:szCs w:val="20"/>
        </w:rPr>
        <w:t xml:space="preserve">  </w:t>
      </w:r>
      <w:r w:rsidRPr="00D47C73">
        <w:rPr>
          <w:rFonts w:ascii="Arial" w:hAnsi="Arial" w:cs="Arial"/>
          <w:color w:val="FF0000"/>
          <w:sz w:val="22"/>
          <w:szCs w:val="22"/>
        </w:rPr>
        <w:t xml:space="preserve">+ </w:t>
      </w:r>
      <w:r w:rsidRPr="00D47C73">
        <w:rPr>
          <w:rFonts w:ascii="Arial" w:hAnsi="Arial" w:cs="Arial"/>
          <w:color w:val="FF0000"/>
          <w:sz w:val="22"/>
          <w:szCs w:val="22"/>
          <w:vertAlign w:val="subscript"/>
        </w:rPr>
        <w:t xml:space="preserve"> </w:t>
      </w:r>
      <w:proofErr w:type="spellStart"/>
      <w:r w:rsidRPr="0013580E">
        <w:rPr>
          <w:rFonts w:ascii="Arial" w:hAnsi="Arial" w:cs="Arial"/>
          <w:color w:val="FF0000"/>
          <w:sz w:val="22"/>
          <w:szCs w:val="22"/>
          <w:highlight w:val="lightGray"/>
        </w:rPr>
        <w:t>AgCl</w:t>
      </w:r>
      <w:proofErr w:type="spellEnd"/>
      <w:r w:rsidRPr="0013580E">
        <w:rPr>
          <w:rFonts w:ascii="Arial" w:hAnsi="Arial" w:cs="Arial"/>
          <w:color w:val="FF0000"/>
          <w:sz w:val="22"/>
          <w:szCs w:val="22"/>
          <w:highlight w:val="lightGray"/>
        </w:rPr>
        <w:t xml:space="preserve"> </w:t>
      </w:r>
      <w:r w:rsidR="0013580E" w:rsidRPr="0013580E">
        <w:rPr>
          <w:rFonts w:ascii="Symbol" w:hAnsi="Symbol" w:cs="Arial"/>
          <w:color w:val="FF0000"/>
          <w:sz w:val="22"/>
          <w:szCs w:val="22"/>
          <w:highlight w:val="lightGray"/>
        </w:rPr>
        <w:t>¯</w:t>
      </w:r>
      <w:r w:rsidR="0013580E" w:rsidRPr="0013580E">
        <w:rPr>
          <w:rFonts w:ascii="Arial" w:hAnsi="Arial" w:cs="Arial"/>
          <w:color w:val="FF0000"/>
          <w:sz w:val="22"/>
          <w:szCs w:val="22"/>
          <w:highlight w:val="lightGray"/>
        </w:rPr>
        <w:t xml:space="preserve"> </w:t>
      </w:r>
      <w:r w:rsidRPr="0013580E">
        <w:rPr>
          <w:rFonts w:ascii="Arial" w:hAnsi="Arial" w:cs="Arial"/>
          <w:color w:val="FF0000"/>
          <w:sz w:val="20"/>
          <w:szCs w:val="20"/>
          <w:highlight w:val="lightGray"/>
        </w:rPr>
        <w:t>(s)</w:t>
      </w:r>
      <w:r w:rsidR="00EF5DC6">
        <w:rPr>
          <w:rFonts w:ascii="Arial" w:hAnsi="Arial" w:cs="Arial"/>
          <w:color w:val="FF0000"/>
          <w:sz w:val="20"/>
          <w:szCs w:val="20"/>
        </w:rPr>
        <w:t xml:space="preserve">  </w:t>
      </w:r>
      <w:r w:rsidR="006C46BC" w:rsidRPr="003F7838">
        <w:rPr>
          <w:rFonts w:ascii="Arial" w:hAnsi="Arial" w:cs="Arial"/>
          <w:color w:val="FF0000"/>
          <w:sz w:val="21"/>
          <w:szCs w:val="16"/>
        </w:rPr>
        <w:t>(Kurzfilm: F</w:t>
      </w:r>
      <w:r w:rsidR="00EF5DC6" w:rsidRPr="003F7838">
        <w:rPr>
          <w:rFonts w:ascii="Arial" w:hAnsi="Arial" w:cs="Arial"/>
          <w:color w:val="FF0000"/>
          <w:sz w:val="21"/>
          <w:szCs w:val="16"/>
        </w:rPr>
        <w:t>ällung der Silberhalogenid</w:t>
      </w:r>
      <w:r w:rsidR="006C46BC" w:rsidRPr="003F7838">
        <w:rPr>
          <w:rFonts w:ascii="Arial" w:hAnsi="Arial" w:cs="Arial"/>
          <w:color w:val="FF0000"/>
          <w:sz w:val="21"/>
          <w:szCs w:val="16"/>
        </w:rPr>
        <w:t>e)</w:t>
      </w:r>
    </w:p>
    <w:p w14:paraId="15E54EC8" w14:textId="14492E54" w:rsidR="00FC25CB" w:rsidRPr="00FF3F05" w:rsidRDefault="009A52C7" w:rsidP="00FF3F05">
      <w:pPr>
        <w:pStyle w:val="Martina"/>
        <w:spacing w:after="120"/>
        <w:ind w:left="284" w:hanging="284"/>
      </w:pPr>
      <w:r>
        <w:t>5</w:t>
      </w:r>
      <w:r w:rsidR="00861279">
        <w:t xml:space="preserve">. </w:t>
      </w:r>
      <w:r w:rsidR="00F7225C">
        <w:t>Ü</w:t>
      </w:r>
      <w:r w:rsidR="00861279">
        <w:t>berlege dir, anhand welcher Eigenschaften man verschiedene Kunststoffproben unterscheiden könnte</w:t>
      </w:r>
      <w:r w:rsidR="007A6DBF">
        <w:t>:</w:t>
      </w:r>
      <w:r w:rsidR="00861279">
        <w:t xml:space="preserve"> Kennzeichne charakteristische </w:t>
      </w:r>
      <w:r w:rsidR="008825BE">
        <w:t>Erkennung</w:t>
      </w:r>
      <w:r w:rsidR="00861279">
        <w:t>smerkmale in der Tabelle auf S. 12.</w:t>
      </w:r>
      <w:r w:rsidR="00FC25CB">
        <w:rPr>
          <w:color w:val="FF0000"/>
        </w:rPr>
        <w:br w:type="page"/>
      </w:r>
    </w:p>
    <w:p w14:paraId="14CB6EB0" w14:textId="227D7967" w:rsidR="00483939" w:rsidRPr="00D9370C" w:rsidRDefault="00483939" w:rsidP="00D9370C">
      <w:pPr>
        <w:pStyle w:val="berschrift1"/>
      </w:pPr>
      <w:bookmarkStart w:id="23" w:name="_Toc47296514"/>
      <w:bookmarkStart w:id="24" w:name="_Toc78122706"/>
      <w:r w:rsidRPr="00D9370C">
        <w:lastRenderedPageBreak/>
        <w:t>Einteilung der Kunststoffe</w:t>
      </w:r>
      <w:bookmarkEnd w:id="23"/>
      <w:bookmarkEnd w:id="24"/>
    </w:p>
    <w:p w14:paraId="5D26A120" w14:textId="675A219C" w:rsidR="00483939" w:rsidRPr="00985269" w:rsidRDefault="00483939" w:rsidP="00D625D3">
      <w:pPr>
        <w:pStyle w:val="Martina"/>
        <w:spacing w:after="240"/>
        <w:rPr>
          <w:color w:val="FF0000"/>
        </w:rPr>
      </w:pPr>
      <w:r w:rsidRPr="00FB1DD3">
        <w:t xml:space="preserve">Es gibt heute </w:t>
      </w:r>
      <w:r w:rsidR="0098597E">
        <w:t>derart</w:t>
      </w:r>
      <w:r w:rsidR="007710C4">
        <w:t xml:space="preserve"> </w:t>
      </w:r>
      <w:r w:rsidRPr="00FB1DD3">
        <w:t xml:space="preserve">viele Kunststoffe, dass eine Einteilung unumgänglich ist. Dazu wendet man </w:t>
      </w:r>
      <w:r w:rsidR="00CC225F">
        <w:t xml:space="preserve">hauptsächlich zwei </w:t>
      </w:r>
      <w:r w:rsidRPr="00FB1DD3">
        <w:t>Kriterien an:</w:t>
      </w:r>
      <w:r w:rsidR="00CC225F">
        <w:t xml:space="preserve"> </w:t>
      </w:r>
      <w:r w:rsidR="00CC225F" w:rsidRPr="007710C4">
        <w:t>die Grobstruktur der Makromoleküle (Abschnitt</w:t>
      </w:r>
      <w:r w:rsidR="002B2245" w:rsidRPr="007710C4">
        <w:t xml:space="preserve"> </w:t>
      </w:r>
      <w:r w:rsidR="002B2245" w:rsidRPr="007710C4">
        <w:fldChar w:fldCharType="begin"/>
      </w:r>
      <w:r w:rsidR="002B2245" w:rsidRPr="007710C4">
        <w:instrText xml:space="preserve"> REF _Ref359754358 \w \h </w:instrText>
      </w:r>
      <w:r w:rsidR="007710C4" w:rsidRPr="007710C4">
        <w:instrText xml:space="preserve"> \* MERGEFORMAT </w:instrText>
      </w:r>
      <w:r w:rsidR="002B2245" w:rsidRPr="007710C4">
        <w:fldChar w:fldCharType="separate"/>
      </w:r>
      <w:r w:rsidR="00C71ECD">
        <w:t>3.1</w:t>
      </w:r>
      <w:r w:rsidR="002B2245" w:rsidRPr="007710C4">
        <w:fldChar w:fldCharType="end"/>
      </w:r>
      <w:r w:rsidR="00CC225F" w:rsidRPr="007710C4">
        <w:t xml:space="preserve">) und die Entstehung der Makromoleküle (Abschnitt </w:t>
      </w:r>
      <w:r w:rsidR="00885F12" w:rsidRPr="007710C4">
        <w:fldChar w:fldCharType="begin"/>
      </w:r>
      <w:r w:rsidR="00885F12" w:rsidRPr="007710C4">
        <w:instrText xml:space="preserve"> REF _Ref47292349 \r </w:instrText>
      </w:r>
      <w:r w:rsidR="007710C4" w:rsidRPr="007710C4">
        <w:instrText xml:space="preserve"> \* MERGEFORMAT </w:instrText>
      </w:r>
      <w:r w:rsidR="00885F12" w:rsidRPr="007710C4">
        <w:fldChar w:fldCharType="separate"/>
      </w:r>
      <w:r w:rsidR="00C71ECD">
        <w:t>3.2</w:t>
      </w:r>
      <w:r w:rsidR="00885F12" w:rsidRPr="007710C4">
        <w:fldChar w:fldCharType="end"/>
      </w:r>
      <w:r w:rsidR="00885F12" w:rsidRPr="007710C4">
        <w:t xml:space="preserve">, S. </w:t>
      </w:r>
      <w:r w:rsidR="00885F12" w:rsidRPr="007710C4">
        <w:fldChar w:fldCharType="begin"/>
      </w:r>
      <w:r w:rsidR="00885F12" w:rsidRPr="007710C4">
        <w:instrText xml:space="preserve"> PAGEREF _Ref47292355 </w:instrText>
      </w:r>
      <w:r w:rsidR="00885F12" w:rsidRPr="007710C4">
        <w:fldChar w:fldCharType="separate"/>
      </w:r>
      <w:r w:rsidR="00C71ECD">
        <w:rPr>
          <w:noProof/>
        </w:rPr>
        <w:t>19</w:t>
      </w:r>
      <w:r w:rsidR="00885F12" w:rsidRPr="007710C4">
        <w:fldChar w:fldCharType="end"/>
      </w:r>
      <w:r w:rsidR="00885F12" w:rsidRPr="007710C4">
        <w:t xml:space="preserve"> ff.</w:t>
      </w:r>
      <w:r w:rsidR="00CC225F" w:rsidRPr="007710C4">
        <w:t>).</w:t>
      </w:r>
      <w:r w:rsidR="00985269">
        <w:t xml:space="preserve"> </w:t>
      </w:r>
    </w:p>
    <w:p w14:paraId="0FA6F004" w14:textId="61B66C45" w:rsidR="00C258C9" w:rsidRPr="001960A5" w:rsidRDefault="00C258C9" w:rsidP="00FF3FDB">
      <w:pPr>
        <w:pStyle w:val="berschrift2"/>
      </w:pPr>
      <w:bookmarkStart w:id="25" w:name="_Ref359754358"/>
      <w:bookmarkStart w:id="26" w:name="_Toc47296515"/>
      <w:bookmarkStart w:id="27" w:name="_Ref47345699"/>
      <w:bookmarkStart w:id="28" w:name="_Toc78122707"/>
      <w:r w:rsidRPr="001960A5">
        <w:t>Einteilung nach der</w:t>
      </w:r>
      <w:r w:rsidR="00483939" w:rsidRPr="001960A5">
        <w:t xml:space="preserve"> G</w:t>
      </w:r>
      <w:r w:rsidR="008A2B92" w:rsidRPr="001960A5">
        <w:t>robstruktur der Makromoleküle</w:t>
      </w:r>
      <w:bookmarkEnd w:id="25"/>
      <w:bookmarkEnd w:id="26"/>
      <w:bookmarkEnd w:id="27"/>
      <w:bookmarkEnd w:id="28"/>
    </w:p>
    <w:p w14:paraId="2BE37BE5" w14:textId="127AE832" w:rsidR="00A23594" w:rsidRDefault="00DD5C75" w:rsidP="00C258C9">
      <w:pPr>
        <w:pStyle w:val="Martina"/>
        <w:rPr>
          <w:lang w:eastAsia="de-CH"/>
        </w:rPr>
      </w:pPr>
      <w:r w:rsidRPr="00A47487">
        <w:rPr>
          <w:lang w:eastAsia="de-CH"/>
        </w:rPr>
        <w:t>Die Kunsts</w:t>
      </w:r>
      <w:r>
        <w:rPr>
          <w:lang w:eastAsia="de-CH"/>
        </w:rPr>
        <w:t xml:space="preserve">toffe lassen sich aufgrund ihrer </w:t>
      </w:r>
      <w:r w:rsidRPr="009C5459">
        <w:rPr>
          <w:iCs/>
          <w:lang w:eastAsia="de-CH"/>
        </w:rPr>
        <w:t>Grobstruktur der Makromoleküle,</w:t>
      </w:r>
      <w:r>
        <w:rPr>
          <w:lang w:eastAsia="de-CH"/>
        </w:rPr>
        <w:t xml:space="preserve"> des darauf basierenden Verhaltens</w:t>
      </w:r>
      <w:r w:rsidRPr="00A47487">
        <w:rPr>
          <w:lang w:eastAsia="de-CH"/>
        </w:rPr>
        <w:t xml:space="preserve"> </w:t>
      </w:r>
      <w:r>
        <w:rPr>
          <w:lang w:eastAsia="de-CH"/>
        </w:rPr>
        <w:t>sowie</w:t>
      </w:r>
      <w:r w:rsidRPr="00A47487">
        <w:rPr>
          <w:lang w:eastAsia="de-CH"/>
        </w:rPr>
        <w:t xml:space="preserve"> der damit verbundenen Einsatzmöglichkeiten in drei Gruppen </w:t>
      </w:r>
      <w:r>
        <w:rPr>
          <w:lang w:eastAsia="de-CH"/>
        </w:rPr>
        <w:t>einteilen</w:t>
      </w:r>
      <w:r w:rsidRPr="00A47487">
        <w:rPr>
          <w:lang w:eastAsia="de-CH"/>
        </w:rPr>
        <w:t xml:space="preserve">: </w:t>
      </w:r>
      <w:r w:rsidRPr="00C258C9">
        <w:rPr>
          <w:b/>
          <w:lang w:eastAsia="de-CH"/>
        </w:rPr>
        <w:t>Thermoplaste</w:t>
      </w:r>
      <w:r w:rsidRPr="00A47487">
        <w:rPr>
          <w:lang w:eastAsia="de-CH"/>
        </w:rPr>
        <w:t xml:space="preserve">, </w:t>
      </w:r>
      <w:r w:rsidRPr="00C258C9">
        <w:rPr>
          <w:b/>
          <w:lang w:eastAsia="de-CH"/>
        </w:rPr>
        <w:t>Duroplaste</w:t>
      </w:r>
      <w:r w:rsidRPr="00A47487">
        <w:rPr>
          <w:lang w:eastAsia="de-CH"/>
        </w:rPr>
        <w:t xml:space="preserve"> und </w:t>
      </w:r>
      <w:r w:rsidRPr="00C258C9">
        <w:rPr>
          <w:b/>
          <w:lang w:eastAsia="de-CH"/>
        </w:rPr>
        <w:t>Elastome</w:t>
      </w:r>
      <w:r w:rsidRPr="00531FC5">
        <w:rPr>
          <w:b/>
          <w:lang w:eastAsia="de-CH"/>
        </w:rPr>
        <w:t>re</w:t>
      </w:r>
      <w:r w:rsidR="008708A9" w:rsidRPr="00531FC5">
        <w:rPr>
          <w:b/>
          <w:lang w:eastAsia="de-CH"/>
        </w:rPr>
        <w:t xml:space="preserve"> </w:t>
      </w:r>
      <w:r w:rsidR="008708A9" w:rsidRPr="00531FC5">
        <w:rPr>
          <w:bCs/>
          <w:lang w:eastAsia="de-CH"/>
        </w:rPr>
        <w:t>(</w:t>
      </w:r>
      <w:r w:rsidR="008708A9" w:rsidRPr="00A025C2">
        <w:rPr>
          <w:bCs/>
          <w:lang w:eastAsia="de-CH"/>
        </w:rPr>
        <w:t>Kurzfilm dazu</w:t>
      </w:r>
      <w:r w:rsidR="00A6314A" w:rsidRPr="00A025C2">
        <w:rPr>
          <w:bCs/>
          <w:lang w:eastAsia="de-CH"/>
        </w:rPr>
        <w:t>:</w:t>
      </w:r>
      <w:r w:rsidR="008708A9" w:rsidRPr="00A025C2">
        <w:rPr>
          <w:bCs/>
          <w:lang w:eastAsia="de-CH"/>
        </w:rPr>
        <w:t xml:space="preserve"> 3 min</w:t>
      </w:r>
      <w:r w:rsidR="008708A9" w:rsidRPr="00531FC5">
        <w:rPr>
          <w:bCs/>
          <w:lang w:eastAsia="de-CH"/>
        </w:rPr>
        <w:t>)</w:t>
      </w:r>
      <w:r w:rsidRPr="00531FC5">
        <w:rPr>
          <w:lang w:eastAsia="de-CH"/>
        </w:rPr>
        <w:t>.</w:t>
      </w:r>
      <w:r w:rsidR="00B06B33" w:rsidRPr="00531FC5">
        <w:fldChar w:fldCharType="begin"/>
      </w:r>
      <w:r w:rsidR="001F3A8B">
        <w:instrText xml:space="preserve"> ADDIN EN.CITE &lt;EndNote&gt;&lt;Cite&gt;&lt;Year&gt;2007&lt;/Year&gt;&lt;RecNum&gt;108&lt;/RecNum&gt;&lt;DisplayText&gt;&lt;style face="superscript"&gt;[7, 8]&lt;/style&gt;&lt;/DisplayText&gt;&lt;record&gt;&lt;rec-number&gt;108&lt;/rec-number&gt;&lt;foreign-keys&gt;&lt;key app="EN" db-id="w5z0dsvs6p05wkepw2epexvnwzt2r5warrxe" timestamp="1594498658"&gt;108&lt;/key&gt;&lt;/foreign-keys&gt;&lt;ref-type name="Book Section"&gt;5&lt;/ref-type&gt;&lt;contributors&gt;&lt;/contributors&gt;&lt;titles&gt;&lt;title&gt;Exkurs: Struktur und Eigenschaften von Kunststoffen&lt;/title&gt;&lt;secondary-title&gt;Elemente – Grundlagen der Chemie für Schweizer Maturitätsschulen&lt;/secondary-title&gt;&lt;/titles&gt;&lt;pages&gt;314–316&lt;/pages&gt;&lt;dates&gt;&lt;year&gt;2007&lt;/year&gt;&lt;/dates&gt;&lt;pub-location&gt;Zug&lt;/pub-location&gt;&lt;publisher&gt;Klett und Balmer Verlag&lt;/publisher&gt;&lt;isbn&gt;978-3-264-83645-5&lt;/isbn&gt;&lt;urls&gt;&lt;/urls&gt;&lt;/record&gt;&lt;/Cite&gt;&lt;Cite&gt;&lt;RecNum&gt;119&lt;/RecNum&gt;&lt;record&gt;&lt;rec-number&gt;119&lt;/rec-number&gt;&lt;foreign-keys&gt;&lt;key app="EN" db-id="w5z0dsvs6p05wkepw2epexvnwzt2r5warrxe" timestamp="1597482888"&gt;119&lt;/key&gt;&lt;/foreign-keys&gt;&lt;ref-type name="Film or Broadcast"&gt;21&lt;/ref-type&gt;&lt;contributors&gt;&lt;/contributors&gt;&lt;titles&gt;&lt;title&gt;&lt;style face="normal" font="default" size="100%"&gt;Der Filmausschnitt stammt aus dem 15-minütigen Film &lt;/style&gt;&lt;style face="italic" font="default" size="100%"&gt;„Kunststoffe allgemein“&lt;/style&gt;&lt;style face="normal" font="default" size="100%"&gt;, ARD-alpha, ausgestrahlt am 14.02.2019 um 9:45 Uhr. Die Sendung ist bis zum 20.02.2022 online verfügbar unter: https://www.br.de/mediathek/video/chemie-kunststoffe-allgemein-av:5c1ae091e122480018a85721&lt;/style&gt;&lt;/title&gt;&lt;/titles&gt;&lt;dates&gt;&lt;/dates&gt;&lt;urls&gt;&lt;/urls&gt;&lt;/record&gt;&lt;/Cite&gt;&lt;/EndNote&gt;</w:instrText>
      </w:r>
      <w:r w:rsidR="00B06B33" w:rsidRPr="00531FC5">
        <w:fldChar w:fldCharType="separate"/>
      </w:r>
      <w:r w:rsidR="001F3A8B" w:rsidRPr="001F3A8B">
        <w:rPr>
          <w:noProof/>
          <w:vertAlign w:val="superscript"/>
        </w:rPr>
        <w:t>[7, 8]</w:t>
      </w:r>
      <w:r w:rsidR="00B06B33" w:rsidRPr="00531FC5">
        <w:fldChar w:fldCharType="end"/>
      </w:r>
    </w:p>
    <w:p w14:paraId="3B9F0459" w14:textId="6EDED124" w:rsidR="00C75A4E" w:rsidRPr="001960A5" w:rsidRDefault="00750993" w:rsidP="002318F8">
      <w:pPr>
        <w:pStyle w:val="berschrift3"/>
      </w:pPr>
      <w:bookmarkStart w:id="29" w:name="_Toc47296516"/>
      <w:bookmarkStart w:id="30" w:name="_Toc78122708"/>
      <w:r w:rsidRPr="001960A5">
        <w:t>Thermoplaste</w:t>
      </w:r>
      <w:bookmarkEnd w:id="29"/>
      <w:bookmarkEnd w:id="30"/>
    </w:p>
    <w:p w14:paraId="380C65E2" w14:textId="7E8EF9A3" w:rsidR="00A23594" w:rsidRPr="00442EDD" w:rsidRDefault="00A6314A" w:rsidP="00442EDD">
      <w:pPr>
        <w:pStyle w:val="Martina"/>
        <w:spacing w:after="120"/>
      </w:pPr>
      <w:r w:rsidRPr="00A47487">
        <w:rPr>
          <w:noProof/>
          <w:color w:val="000099"/>
          <w:lang w:val="de-DE" w:eastAsia="de-DE"/>
        </w:rPr>
        <w:drawing>
          <wp:anchor distT="0" distB="0" distL="114300" distR="114300" simplePos="0" relativeHeight="251577344" behindDoc="0" locked="0" layoutInCell="1" allowOverlap="1" wp14:anchorId="1F97A9E6" wp14:editId="093064EE">
            <wp:simplePos x="0" y="0"/>
            <wp:positionH relativeFrom="column">
              <wp:posOffset>331</wp:posOffset>
            </wp:positionH>
            <wp:positionV relativeFrom="paragraph">
              <wp:posOffset>75565</wp:posOffset>
            </wp:positionV>
            <wp:extent cx="1885950" cy="1616710"/>
            <wp:effectExtent l="0" t="0" r="6350" b="0"/>
            <wp:wrapSquare wrapText="bothSides"/>
            <wp:docPr id="7" name="Bild 1" descr="Bild zo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 zoomen!">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5950" cy="16167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50993">
        <w:rPr>
          <w:noProof/>
          <w:lang w:val="de-DE" w:eastAsia="de-DE"/>
        </w:rPr>
        <w:drawing>
          <wp:anchor distT="107950" distB="107950" distL="114300" distR="114300" simplePos="0" relativeHeight="251590656" behindDoc="0" locked="0" layoutInCell="1" allowOverlap="1" wp14:anchorId="6A8C3F00" wp14:editId="598379AA">
            <wp:simplePos x="0" y="0"/>
            <wp:positionH relativeFrom="column">
              <wp:posOffset>2038350</wp:posOffset>
            </wp:positionH>
            <wp:positionV relativeFrom="paragraph">
              <wp:posOffset>70181</wp:posOffset>
            </wp:positionV>
            <wp:extent cx="1619250" cy="1617345"/>
            <wp:effectExtent l="0" t="0" r="6350" b="0"/>
            <wp:wrapSquare wrapText="bothSides"/>
            <wp:docPr id="1"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1619250" cy="161734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483939" w:rsidRPr="00F26D2D">
        <w:rPr>
          <w:b/>
        </w:rPr>
        <w:t>Thermoplaste</w:t>
      </w:r>
      <w:r w:rsidR="00483939" w:rsidRPr="00FB1DD3">
        <w:t xml:space="preserve"> </w:t>
      </w:r>
      <w:r w:rsidR="009D1D6D">
        <w:t>sind aufgebaut aus</w:t>
      </w:r>
      <w:r w:rsidR="00483939" w:rsidRPr="00FB1DD3">
        <w:t xml:space="preserve"> </w:t>
      </w:r>
      <w:r w:rsidR="00A23594">
        <w:t>langkettige</w:t>
      </w:r>
      <w:r w:rsidR="009D1D6D">
        <w:t>n</w:t>
      </w:r>
      <w:r w:rsidR="00A23594">
        <w:t xml:space="preserve">, </w:t>
      </w:r>
      <w:r w:rsidR="00483939" w:rsidRPr="00FB1DD3">
        <w:t>fadenförmige</w:t>
      </w:r>
      <w:r w:rsidR="009D1D6D">
        <w:t>n</w:t>
      </w:r>
      <w:r w:rsidR="00483939" w:rsidRPr="00FB1DD3">
        <w:t xml:space="preserve"> Moleküle</w:t>
      </w:r>
      <w:r w:rsidR="009D1D6D">
        <w:t>n</w:t>
      </w:r>
      <w:r w:rsidR="00483939" w:rsidRPr="00FB1DD3">
        <w:t xml:space="preserve">, die wie Spaghetti </w:t>
      </w:r>
      <w:proofErr w:type="gramStart"/>
      <w:r w:rsidR="00483939" w:rsidRPr="00FB1DD3">
        <w:t>aneinander haften</w:t>
      </w:r>
      <w:proofErr w:type="gramEnd"/>
      <w:r w:rsidR="00483939" w:rsidRPr="00FB1DD3">
        <w:t>.</w:t>
      </w:r>
      <w:r w:rsidR="005F5625">
        <w:t xml:space="preserve"> </w:t>
      </w:r>
      <w:r w:rsidR="005F5625" w:rsidRPr="002138B3">
        <w:t xml:space="preserve">Die Molekülfäden </w:t>
      </w:r>
      <w:r w:rsidR="00FB77CE" w:rsidRPr="002138B3">
        <w:t xml:space="preserve">bilden </w:t>
      </w:r>
      <w:r w:rsidR="0038010C">
        <w:t xml:space="preserve">sowohl </w:t>
      </w:r>
      <w:r w:rsidR="00FB77CE" w:rsidRPr="002138B3">
        <w:t>Knäuel (amorphe Bereiche)</w:t>
      </w:r>
      <w:r w:rsidR="005F5625" w:rsidRPr="002138B3">
        <w:t xml:space="preserve"> </w:t>
      </w:r>
      <w:r w:rsidR="0038010C">
        <w:t>als auch</w:t>
      </w:r>
      <w:r w:rsidR="005F5625" w:rsidRPr="002138B3">
        <w:t xml:space="preserve"> </w:t>
      </w:r>
      <w:r w:rsidR="00C56D22">
        <w:t>(teil-)</w:t>
      </w:r>
      <w:r w:rsidR="00FB77CE" w:rsidRPr="002138B3">
        <w:t>kristalline Bereiche</w:t>
      </w:r>
      <w:r w:rsidR="005F5625" w:rsidRPr="002138B3">
        <w:t xml:space="preserve">, sind aber </w:t>
      </w:r>
      <w:r w:rsidR="005F5625" w:rsidRPr="002138B3">
        <w:rPr>
          <w:i/>
        </w:rPr>
        <w:t>nich</w:t>
      </w:r>
      <w:r w:rsidR="00FB77CE" w:rsidRPr="002138B3">
        <w:rPr>
          <w:i/>
        </w:rPr>
        <w:t xml:space="preserve">t </w:t>
      </w:r>
      <w:r w:rsidR="00FB77CE" w:rsidRPr="00D50865">
        <w:rPr>
          <w:i/>
        </w:rPr>
        <w:t>über kovalente Bindungen</w:t>
      </w:r>
      <w:r w:rsidR="005F5625" w:rsidRPr="00D50865">
        <w:rPr>
          <w:i/>
        </w:rPr>
        <w:t xml:space="preserve"> miteinander </w:t>
      </w:r>
      <w:r w:rsidR="00442EDD" w:rsidRPr="00D50865">
        <w:rPr>
          <w:i/>
        </w:rPr>
        <w:t>quer</w:t>
      </w:r>
      <w:r w:rsidR="005F5625" w:rsidRPr="00D50865">
        <w:rPr>
          <w:i/>
        </w:rPr>
        <w:t>vernetzt</w:t>
      </w:r>
      <w:r w:rsidR="005F5625" w:rsidRPr="0038010C">
        <w:rPr>
          <w:iCs/>
        </w:rPr>
        <w:t>.</w:t>
      </w:r>
      <w:r w:rsidR="00483939" w:rsidRPr="00FB1DD3">
        <w:t xml:space="preserve"> Es ist</w:t>
      </w:r>
      <w:r w:rsidR="006C4039">
        <w:t xml:space="preserve"> dadurch</w:t>
      </w:r>
      <w:r w:rsidR="00483939" w:rsidRPr="00FB1DD3">
        <w:t xml:space="preserve"> möglich, die zwischenmolekularen Kräfte zwischen verschiedenen Molekülen oder zwischen zusammengefalteten Bereichen ein und desselben Moleküls zu überwinden, ohne die Kovalenzbindungen im Mo</w:t>
      </w:r>
      <w:r w:rsidR="00442EDD">
        <w:t xml:space="preserve">lekül </w:t>
      </w:r>
      <w:r w:rsidR="009D1D6D">
        <w:t>zu brechen</w:t>
      </w:r>
      <w:r w:rsidR="00483939" w:rsidRPr="00FB1DD3">
        <w:t xml:space="preserve">. Thermoplaste </w:t>
      </w:r>
      <w:r w:rsidR="00FB77CE" w:rsidRPr="00FB1DD3">
        <w:t>erweichen beim Erhitzen</w:t>
      </w:r>
      <w:r w:rsidR="00FB77CE">
        <w:t xml:space="preserve">, </w:t>
      </w:r>
      <w:r w:rsidR="00D50865">
        <w:t xml:space="preserve">dehnen sich dabei aus, </w:t>
      </w:r>
      <w:r w:rsidR="00FB77CE">
        <w:t>lassen sich</w:t>
      </w:r>
      <w:r w:rsidR="00D50865">
        <w:t xml:space="preserve"> warm</w:t>
      </w:r>
      <w:r w:rsidR="00FB77CE">
        <w:t xml:space="preserve"> verformen und werden beim Abkühlen wieder fest. </w:t>
      </w:r>
      <w:r w:rsidR="000A75F7">
        <w:t xml:space="preserve">Erweichen und </w:t>
      </w:r>
      <w:r w:rsidR="00D50865">
        <w:t>Aus</w:t>
      </w:r>
      <w:r w:rsidR="000A75F7">
        <w:t>härten lassen sich wiederholen. Eine scharfe Schmelztemperatur fehlt, es gibt einen Erweichungsbereich.</w:t>
      </w:r>
      <w:r w:rsidR="006C4039">
        <w:t xml:space="preserve"> Thermoplaste </w:t>
      </w:r>
      <w:r w:rsidR="006C4039" w:rsidRPr="00FB1DD3">
        <w:t>fühlen sich meist weich und wachs</w:t>
      </w:r>
      <w:r w:rsidR="00D50865">
        <w:t>art</w:t>
      </w:r>
      <w:r w:rsidR="006C4039" w:rsidRPr="00FB1DD3">
        <w:t>ig an.</w:t>
      </w:r>
    </w:p>
    <w:p w14:paraId="33D712B7" w14:textId="4904662C" w:rsidR="00750993" w:rsidRPr="00750993" w:rsidRDefault="00750993" w:rsidP="002318F8">
      <w:pPr>
        <w:pStyle w:val="berschrift3"/>
        <w:spacing w:after="0"/>
      </w:pPr>
      <w:bookmarkStart w:id="31" w:name="_Toc47296517"/>
      <w:bookmarkStart w:id="32" w:name="_Toc78122709"/>
      <w:r>
        <w:t>Duroplaste</w:t>
      </w:r>
      <w:bookmarkEnd w:id="31"/>
      <w:bookmarkEnd w:id="32"/>
    </w:p>
    <w:p w14:paraId="7299185C" w14:textId="5CDEB03D" w:rsidR="00A23594" w:rsidRDefault="002318F8" w:rsidP="00750993">
      <w:pPr>
        <w:pStyle w:val="Martina"/>
        <w:spacing w:after="240"/>
      </w:pPr>
      <w:r w:rsidRPr="00A47487">
        <w:rPr>
          <w:noProof/>
          <w:color w:val="000099"/>
          <w:lang w:val="de-DE" w:eastAsia="de-DE"/>
        </w:rPr>
        <w:drawing>
          <wp:anchor distT="144145" distB="252095" distL="114300" distR="114300" simplePos="0" relativeHeight="251603968" behindDoc="0" locked="0" layoutInCell="1" allowOverlap="1" wp14:anchorId="2279D440" wp14:editId="46CFA257">
            <wp:simplePos x="0" y="0"/>
            <wp:positionH relativeFrom="column">
              <wp:posOffset>32182</wp:posOffset>
            </wp:positionH>
            <wp:positionV relativeFrom="paragraph">
              <wp:posOffset>148590</wp:posOffset>
            </wp:positionV>
            <wp:extent cx="1870710" cy="1215390"/>
            <wp:effectExtent l="0" t="0" r="0" b="3810"/>
            <wp:wrapSquare wrapText="bothSides"/>
            <wp:docPr id="6" name="Bild 2" descr="Bild zoom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ild zoomen!">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70710" cy="12153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val="de-DE" w:eastAsia="de-DE"/>
        </w:rPr>
        <w:drawing>
          <wp:anchor distT="0" distB="107950" distL="114300" distR="114300" simplePos="0" relativeHeight="251617280" behindDoc="0" locked="0" layoutInCell="1" allowOverlap="1" wp14:anchorId="4DCBC0BB" wp14:editId="35ADCDCD">
            <wp:simplePos x="0" y="0"/>
            <wp:positionH relativeFrom="column">
              <wp:posOffset>1914525</wp:posOffset>
            </wp:positionH>
            <wp:positionV relativeFrom="paragraph">
              <wp:posOffset>81077</wp:posOffset>
            </wp:positionV>
            <wp:extent cx="1626870" cy="1475105"/>
            <wp:effectExtent l="0" t="0" r="0" b="0"/>
            <wp:wrapSquare wrapText="bothSides"/>
            <wp:docPr id="2"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1626870" cy="147510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38010C">
        <w:rPr>
          <w:bCs/>
        </w:rPr>
        <w:t xml:space="preserve">Die Molekülfäden von </w:t>
      </w:r>
      <w:r w:rsidR="00483939" w:rsidRPr="00F26D2D">
        <w:rPr>
          <w:b/>
        </w:rPr>
        <w:t>Duroplast</w:t>
      </w:r>
      <w:r w:rsidR="0038010C">
        <w:rPr>
          <w:b/>
        </w:rPr>
        <w:t>en</w:t>
      </w:r>
      <w:r w:rsidR="00A23594">
        <w:rPr>
          <w:b/>
        </w:rPr>
        <w:t xml:space="preserve"> </w:t>
      </w:r>
      <w:r w:rsidR="0038010C">
        <w:t>sind</w:t>
      </w:r>
      <w:r w:rsidR="00483939" w:rsidRPr="00FB1DD3">
        <w:t xml:space="preserve"> </w:t>
      </w:r>
      <w:r w:rsidR="00483939" w:rsidRPr="001F69BF">
        <w:rPr>
          <w:i/>
        </w:rPr>
        <w:t>über Kovalenzbindungen untereinander vernetzt</w:t>
      </w:r>
      <w:r w:rsidR="00483939" w:rsidRPr="00FB1DD3">
        <w:t xml:space="preserve">. Man könnte </w:t>
      </w:r>
      <w:r w:rsidR="0038010C">
        <w:t xml:space="preserve">also </w:t>
      </w:r>
      <w:r w:rsidR="00483939" w:rsidRPr="00FB1DD3">
        <w:t xml:space="preserve">von </w:t>
      </w:r>
      <w:r w:rsidR="00483939" w:rsidRPr="00FB1DD3">
        <w:rPr>
          <w:rFonts w:cs="TimesNewRoman,Italic"/>
          <w:i/>
          <w:iCs/>
        </w:rPr>
        <w:t>eine</w:t>
      </w:r>
      <w:r w:rsidR="0038010C">
        <w:rPr>
          <w:rFonts w:cs="TimesNewRoman,Italic"/>
          <w:i/>
          <w:iCs/>
        </w:rPr>
        <w:t>m einzigen</w:t>
      </w:r>
      <w:r w:rsidR="00483939" w:rsidRPr="00FB1DD3">
        <w:rPr>
          <w:rFonts w:cs="TimesNewRoman,Italic"/>
          <w:i/>
          <w:iCs/>
        </w:rPr>
        <w:t xml:space="preserve"> </w:t>
      </w:r>
      <w:r w:rsidR="00483939" w:rsidRPr="00FB1DD3">
        <w:t>"Super</w:t>
      </w:r>
      <w:r w:rsidR="0038010C">
        <w:t>m</w:t>
      </w:r>
      <w:r w:rsidR="00483939" w:rsidRPr="00FB1DD3">
        <w:t xml:space="preserve">olekül" sprechen, aus dem ein </w:t>
      </w:r>
      <w:r w:rsidR="00D625D3">
        <w:t xml:space="preserve">duroplastisches </w:t>
      </w:r>
      <w:r w:rsidR="00483939" w:rsidRPr="00FB1DD3">
        <w:t xml:space="preserve">Werkstück besteht. Daher werden Duroplaste </w:t>
      </w:r>
      <w:r w:rsidR="00442EDD">
        <w:t xml:space="preserve">– </w:t>
      </w:r>
      <w:r w:rsidR="00483939" w:rsidRPr="00FB1DD3">
        <w:t>auch bei stärkerer Ene</w:t>
      </w:r>
      <w:r w:rsidR="00A23594">
        <w:t>rgiezufuhr</w:t>
      </w:r>
      <w:r w:rsidR="00442EDD">
        <w:t xml:space="preserve"> –</w:t>
      </w:r>
      <w:r w:rsidR="00A23594">
        <w:t xml:space="preserve"> nicht weich oder </w:t>
      </w:r>
      <w:r w:rsidR="00483939" w:rsidRPr="00FB1DD3">
        <w:t>flüssig. Vielmehr fangen sie an, sich zu zersetzen, sobald die zugeführte Energie ausreicht, um Kovalenzbindungen zu brechen.</w:t>
      </w:r>
      <w:r w:rsidR="00D871C0">
        <w:t xml:space="preserve"> </w:t>
      </w:r>
      <w:r w:rsidR="009E5F14">
        <w:t xml:space="preserve">Viele </w:t>
      </w:r>
      <w:r w:rsidR="00D871C0">
        <w:t>Duroplaste verkohlen bei 200–400 °C.</w:t>
      </w:r>
      <w:r w:rsidR="00A23594">
        <w:t xml:space="preserve"> </w:t>
      </w:r>
      <w:r w:rsidR="00AF79FD">
        <w:rPr>
          <w:lang w:eastAsia="de-CH"/>
        </w:rPr>
        <w:t xml:space="preserve">Bei </w:t>
      </w:r>
      <w:r w:rsidR="009E5F14">
        <w:rPr>
          <w:lang w:eastAsia="de-CH"/>
        </w:rPr>
        <w:t>Raum</w:t>
      </w:r>
      <w:r w:rsidR="00AF79FD">
        <w:rPr>
          <w:lang w:eastAsia="de-CH"/>
        </w:rPr>
        <w:t xml:space="preserve">temperatur sind </w:t>
      </w:r>
      <w:proofErr w:type="gramStart"/>
      <w:r w:rsidR="00AF79FD">
        <w:rPr>
          <w:lang w:eastAsia="de-CH"/>
        </w:rPr>
        <w:t>Duroplaste</w:t>
      </w:r>
      <w:r w:rsidR="00A23594" w:rsidRPr="00A47487">
        <w:rPr>
          <w:lang w:eastAsia="de-CH"/>
        </w:rPr>
        <w:t xml:space="preserve"> relati</w:t>
      </w:r>
      <w:r w:rsidR="00AF79FD">
        <w:rPr>
          <w:lang w:eastAsia="de-CH"/>
        </w:rPr>
        <w:t>v</w:t>
      </w:r>
      <w:proofErr w:type="gramEnd"/>
      <w:r w:rsidR="00AF79FD">
        <w:rPr>
          <w:lang w:eastAsia="de-CH"/>
        </w:rPr>
        <w:t xml:space="preserve"> hart und spröde und daher</w:t>
      </w:r>
      <w:r w:rsidR="00A23594" w:rsidRPr="00A47487">
        <w:rPr>
          <w:lang w:eastAsia="de-CH"/>
        </w:rPr>
        <w:t xml:space="preserve"> oft anfällig</w:t>
      </w:r>
      <w:r w:rsidR="00577B77" w:rsidRPr="00577B77">
        <w:rPr>
          <w:lang w:eastAsia="de-CH"/>
        </w:rPr>
        <w:t xml:space="preserve"> </w:t>
      </w:r>
      <w:r w:rsidR="00577B77" w:rsidRPr="00A47487">
        <w:rPr>
          <w:lang w:eastAsia="de-CH"/>
        </w:rPr>
        <w:t>gegen Schl</w:t>
      </w:r>
      <w:r w:rsidR="00577B77">
        <w:rPr>
          <w:lang w:eastAsia="de-CH"/>
        </w:rPr>
        <w:t>ä</w:t>
      </w:r>
      <w:r w:rsidR="00577B77" w:rsidRPr="00A47487">
        <w:rPr>
          <w:lang w:eastAsia="de-CH"/>
        </w:rPr>
        <w:t>g</w:t>
      </w:r>
      <w:r w:rsidR="00577B77">
        <w:rPr>
          <w:lang w:eastAsia="de-CH"/>
        </w:rPr>
        <w:t>e</w:t>
      </w:r>
      <w:r w:rsidR="00577B77" w:rsidRPr="00A47487">
        <w:rPr>
          <w:lang w:eastAsia="de-CH"/>
        </w:rPr>
        <w:t xml:space="preserve"> u</w:t>
      </w:r>
      <w:r w:rsidR="00577B77">
        <w:rPr>
          <w:lang w:eastAsia="de-CH"/>
        </w:rPr>
        <w:t>nd Stösse</w:t>
      </w:r>
      <w:r w:rsidR="00A23594" w:rsidRPr="00A47487">
        <w:rPr>
          <w:lang w:eastAsia="de-CH"/>
        </w:rPr>
        <w:t>. Werkstücke müssen bereits bei ihrer Herstellung in die gewünschte Form ang</w:t>
      </w:r>
      <w:r w:rsidR="00D625D3">
        <w:rPr>
          <w:lang w:eastAsia="de-CH"/>
        </w:rPr>
        <w:t>epasst werden. Sie werden dann</w:t>
      </w:r>
      <w:r w:rsidR="00A23594" w:rsidRPr="00A47487">
        <w:rPr>
          <w:lang w:eastAsia="de-CH"/>
        </w:rPr>
        <w:t xml:space="preserve"> durch Sägen, Schleifen und Bohren bearbeitet. </w:t>
      </w:r>
    </w:p>
    <w:p w14:paraId="5D99AEC9" w14:textId="1CD64FE6" w:rsidR="00A23594" w:rsidRPr="00D625D3" w:rsidRDefault="00CA39C0" w:rsidP="00C20D51">
      <w:pPr>
        <w:pStyle w:val="berschrift3"/>
      </w:pPr>
      <w:bookmarkStart w:id="33" w:name="_Toc47296518"/>
      <w:bookmarkStart w:id="34" w:name="_Ref47345711"/>
      <w:bookmarkStart w:id="35" w:name="_Toc78122710"/>
      <w:r>
        <w:rPr>
          <w:noProof/>
          <w:lang w:val="de-DE" w:eastAsia="de-DE"/>
        </w:rPr>
        <w:lastRenderedPageBreak/>
        <w:drawing>
          <wp:anchor distT="0" distB="107950" distL="114300" distR="114300" simplePos="0" relativeHeight="251643904" behindDoc="0" locked="0" layoutInCell="1" allowOverlap="1" wp14:anchorId="07C8441F" wp14:editId="13CDA898">
            <wp:simplePos x="0" y="0"/>
            <wp:positionH relativeFrom="column">
              <wp:posOffset>1703070</wp:posOffset>
            </wp:positionH>
            <wp:positionV relativeFrom="paragraph">
              <wp:posOffset>283845</wp:posOffset>
            </wp:positionV>
            <wp:extent cx="1647825" cy="1544955"/>
            <wp:effectExtent l="0" t="0" r="3175" b="4445"/>
            <wp:wrapSquare wrapText="bothSides"/>
            <wp:docPr id="1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1647825" cy="154495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750993">
        <w:t>Elastomere</w:t>
      </w:r>
      <w:bookmarkEnd w:id="33"/>
      <w:bookmarkEnd w:id="34"/>
      <w:bookmarkEnd w:id="35"/>
    </w:p>
    <w:p w14:paraId="21470622" w14:textId="5B4E59AF" w:rsidR="00DF5C10" w:rsidRDefault="00C20D51" w:rsidP="00750993">
      <w:pPr>
        <w:pStyle w:val="Martina"/>
        <w:spacing w:after="120"/>
      </w:pPr>
      <w:r>
        <w:rPr>
          <w:noProof/>
          <w:color w:val="0000FF"/>
          <w:lang w:val="de-DE" w:eastAsia="de-DE"/>
        </w:rPr>
        <w:drawing>
          <wp:anchor distT="0" distB="107950" distL="114300" distR="114300" simplePos="0" relativeHeight="251630592" behindDoc="0" locked="0" layoutInCell="1" allowOverlap="1" wp14:anchorId="44CE8C70" wp14:editId="3F24C92C">
            <wp:simplePos x="0" y="0"/>
            <wp:positionH relativeFrom="column">
              <wp:posOffset>0</wp:posOffset>
            </wp:positionH>
            <wp:positionV relativeFrom="paragraph">
              <wp:posOffset>59690</wp:posOffset>
            </wp:positionV>
            <wp:extent cx="1693068" cy="1472760"/>
            <wp:effectExtent l="0" t="0" r="8890" b="635"/>
            <wp:wrapTight wrapText="bothSides">
              <wp:wrapPolygon edited="0">
                <wp:start x="0" y="0"/>
                <wp:lineTo x="0" y="21237"/>
                <wp:lineTo x="21389" y="21237"/>
                <wp:lineTo x="21389" y="0"/>
                <wp:lineTo x="0" y="0"/>
              </wp:wrapPolygon>
            </wp:wrapTight>
            <wp:docPr id="8" name="Bild 5" descr="Fenster schließ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enster schließen!">
                      <a:hlinkClick r:id="rId46"/>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93068" cy="14727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8010C">
        <w:rPr>
          <w:bCs/>
        </w:rPr>
        <w:t xml:space="preserve">Auch bei den </w:t>
      </w:r>
      <w:r w:rsidR="00483939" w:rsidRPr="00F26D2D">
        <w:rPr>
          <w:b/>
        </w:rPr>
        <w:t>Elastomer</w:t>
      </w:r>
      <w:r w:rsidR="0038010C">
        <w:rPr>
          <w:b/>
        </w:rPr>
        <w:t>en</w:t>
      </w:r>
      <w:r w:rsidR="007431C0">
        <w:rPr>
          <w:b/>
        </w:rPr>
        <w:t xml:space="preserve"> (z.B. Kautschuk</w:t>
      </w:r>
      <w:r w:rsidR="00C17F0B">
        <w:rPr>
          <w:b/>
        </w:rPr>
        <w:t>, Gummi</w:t>
      </w:r>
      <w:r w:rsidR="007431C0">
        <w:rPr>
          <w:b/>
        </w:rPr>
        <w:t>)</w:t>
      </w:r>
      <w:r w:rsidR="00483939" w:rsidRPr="00FB1DD3">
        <w:t xml:space="preserve"> </w:t>
      </w:r>
      <w:r w:rsidR="0038010C">
        <w:t>sind die</w:t>
      </w:r>
      <w:r w:rsidR="00483939" w:rsidRPr="00FB1DD3">
        <w:t xml:space="preserve"> Molekülfäden</w:t>
      </w:r>
      <w:r w:rsidR="0038010C">
        <w:t xml:space="preserve"> kovalent vernetzt</w:t>
      </w:r>
      <w:r w:rsidR="00483939" w:rsidRPr="00FB1DD3">
        <w:t xml:space="preserve">, </w:t>
      </w:r>
      <w:r w:rsidR="0038010C">
        <w:t>je</w:t>
      </w:r>
      <w:r w:rsidR="00483939" w:rsidRPr="00FB1DD3">
        <w:t>doch deutlich weitmaschiger</w:t>
      </w:r>
      <w:r w:rsidR="009D1D6D">
        <w:t xml:space="preserve"> als bei den Duroplasten</w:t>
      </w:r>
      <w:r w:rsidR="00483939" w:rsidRPr="00FB1DD3">
        <w:t xml:space="preserve">. Durch mechanische Beanspruchung können amorphe Molekülbereiche zwischen Vernetzungsstellen parallel ausgerichtet werden, was sich in einer starken Dehnbarkeit des Kunststoffes bemerkbar macht. </w:t>
      </w:r>
      <w:r w:rsidR="0037680A">
        <w:rPr>
          <w:lang w:eastAsia="de-CH"/>
        </w:rPr>
        <w:t>Elastomere</w:t>
      </w:r>
      <w:r w:rsidR="00E00F9B">
        <w:rPr>
          <w:lang w:eastAsia="de-CH"/>
        </w:rPr>
        <w:t xml:space="preserve"> lassen</w:t>
      </w:r>
      <w:r w:rsidR="00E00F9B" w:rsidRPr="00A47487">
        <w:rPr>
          <w:lang w:eastAsia="de-CH"/>
        </w:rPr>
        <w:t xml:space="preserve"> sich gummiartig verbiegen und </w:t>
      </w:r>
      <w:r w:rsidR="00E00F9B">
        <w:rPr>
          <w:lang w:eastAsia="de-CH"/>
        </w:rPr>
        <w:t xml:space="preserve">nehmen </w:t>
      </w:r>
      <w:r w:rsidR="00E00F9B" w:rsidRPr="00A47487">
        <w:rPr>
          <w:lang w:eastAsia="de-CH"/>
        </w:rPr>
        <w:t>danach wieder</w:t>
      </w:r>
      <w:r w:rsidR="00E00F9B">
        <w:rPr>
          <w:lang w:eastAsia="de-CH"/>
        </w:rPr>
        <w:t xml:space="preserve"> die ursprüngliche Form an. </w:t>
      </w:r>
      <w:r w:rsidR="00483939" w:rsidRPr="00FB1DD3">
        <w:t xml:space="preserve">Beim Erwärmen </w:t>
      </w:r>
      <w:r w:rsidR="00483939" w:rsidRPr="00FB1DD3">
        <w:rPr>
          <w:rFonts w:cs="TimesNewRoman,Italic"/>
          <w:i/>
          <w:iCs/>
        </w:rPr>
        <w:t xml:space="preserve">schrumpfen </w:t>
      </w:r>
      <w:r w:rsidR="00483939" w:rsidRPr="00FB1DD3">
        <w:t xml:space="preserve">Elastomere interessanterweise, während sich </w:t>
      </w:r>
      <w:r w:rsidR="009D1D6D">
        <w:t>bekanntlich</w:t>
      </w:r>
      <w:r w:rsidR="00483939" w:rsidRPr="00FB1DD3">
        <w:t xml:space="preserve"> die meisten anderen Stoffe dabei </w:t>
      </w:r>
      <w:r w:rsidR="00483939" w:rsidRPr="00FB1DD3">
        <w:rPr>
          <w:rFonts w:cs="TimesNewRoman,Italic"/>
          <w:i/>
          <w:iCs/>
        </w:rPr>
        <w:t>ausdehnen</w:t>
      </w:r>
      <w:r w:rsidR="00483939" w:rsidRPr="00FB1DD3">
        <w:t xml:space="preserve">. </w:t>
      </w:r>
      <w:r w:rsidR="006008CC" w:rsidRPr="00FB1DD3">
        <w:t xml:space="preserve">Dies kommt daher, </w:t>
      </w:r>
      <w:r w:rsidR="006008CC">
        <w:t>dass</w:t>
      </w:r>
      <w:r w:rsidR="006008CC" w:rsidRPr="00FB1DD3">
        <w:t xml:space="preserve"> durch die zugeführte Wärmeenergie die Molekülfäden in den amorphen Bereichen stärker zum Schwingen gebracht werden, was die Vernetzungs</w:t>
      </w:r>
      <w:r w:rsidR="006008CC">
        <w:t>s</w:t>
      </w:r>
      <w:r w:rsidR="006008CC" w:rsidRPr="00FB1DD3">
        <w:t xml:space="preserve">tellen näher </w:t>
      </w:r>
      <w:r w:rsidR="006008CC">
        <w:t>zusammen</w:t>
      </w:r>
      <w:r w:rsidR="006008CC" w:rsidRPr="00FB1DD3">
        <w:t>rücken lässt</w:t>
      </w:r>
      <w:r w:rsidR="006008CC">
        <w:t xml:space="preserve"> (vgl. Aufgabe 2b))</w:t>
      </w:r>
      <w:r w:rsidR="006008CC" w:rsidRPr="00FB1DD3">
        <w:t xml:space="preserve">. Wie Duroplaste sind auch Elastomere nicht </w:t>
      </w:r>
      <w:r w:rsidR="006008CC">
        <w:t xml:space="preserve">ohne Zersetzung </w:t>
      </w:r>
      <w:r w:rsidR="006008CC" w:rsidRPr="00FB1DD3">
        <w:t>schmelzbar.</w:t>
      </w:r>
    </w:p>
    <w:p w14:paraId="6C379457" w14:textId="704972E8" w:rsidR="00AF79FD" w:rsidRPr="007C32F8" w:rsidRDefault="007C32F8" w:rsidP="007C32F8">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2</w:t>
      </w:r>
      <w:r w:rsidRPr="007C32F8">
        <w:rPr>
          <w:sz w:val="22"/>
          <w:szCs w:val="21"/>
        </w:rPr>
        <w:fldChar w:fldCharType="end"/>
      </w:r>
    </w:p>
    <w:p w14:paraId="2B42C50B" w14:textId="5A12DF3E" w:rsidR="00AF79FD" w:rsidRDefault="00624178" w:rsidP="00A22FD7">
      <w:pPr>
        <w:rPr>
          <w:rFonts w:ascii="TimesNewRoman" w:hAnsi="TimesNewRoman" w:cs="TimesNewRoman"/>
        </w:rPr>
      </w:pPr>
      <w:r>
        <w:rPr>
          <w:rFonts w:ascii="TimesNewRoman" w:hAnsi="TimesNewRoman" w:cs="TimesNewRoman"/>
        </w:rPr>
        <w:t>Aus dem Alltag ist bereits ein</w:t>
      </w:r>
      <w:r w:rsidR="008E5B22">
        <w:rPr>
          <w:rFonts w:ascii="TimesNewRoman" w:hAnsi="TimesNewRoman" w:cs="TimesNewRoman"/>
        </w:rPr>
        <w:t xml:space="preserve"> Stoff </w:t>
      </w:r>
      <w:r>
        <w:rPr>
          <w:rFonts w:ascii="TimesNewRoman" w:hAnsi="TimesNewRoman" w:cs="TimesNewRoman"/>
        </w:rPr>
        <w:t>bekannt</w:t>
      </w:r>
      <w:r w:rsidR="008E5B22">
        <w:rPr>
          <w:rFonts w:ascii="TimesNewRoman" w:hAnsi="TimesNewRoman" w:cs="TimesNewRoman"/>
        </w:rPr>
        <w:t>, der sich beim Erwärmen des Feststoffes wider Erwarten nicht ausdehnt, sondern beim Schmelzen an Volumen einbüsst.</w:t>
      </w:r>
    </w:p>
    <w:p w14:paraId="3A6D68B1" w14:textId="3A8C87CC" w:rsidR="008E5B22" w:rsidRPr="00A22FD7" w:rsidRDefault="008E5B22" w:rsidP="007F085E">
      <w:pPr>
        <w:pStyle w:val="Listenabsatz"/>
        <w:numPr>
          <w:ilvl w:val="0"/>
          <w:numId w:val="4"/>
        </w:numPr>
        <w:spacing w:line="276" w:lineRule="auto"/>
        <w:ind w:left="426" w:hanging="426"/>
        <w:contextualSpacing w:val="0"/>
        <w:rPr>
          <w:rFonts w:ascii="TimesNewRoman" w:hAnsi="TimesNewRoman" w:cs="TimesNewRoman"/>
        </w:rPr>
      </w:pPr>
      <w:r w:rsidRPr="008E5B22">
        <w:rPr>
          <w:rFonts w:ascii="TimesNewRoman" w:hAnsi="TimesNewRoman" w:cs="TimesNewRoman"/>
        </w:rPr>
        <w:t>Welcher Stoff ist gemeint?</w:t>
      </w:r>
      <w:r w:rsidR="00C635B5">
        <w:rPr>
          <w:rFonts w:ascii="TimesNewRoman" w:hAnsi="TimesNewRoman" w:cs="TimesNewRoman"/>
        </w:rPr>
        <w:t xml:space="preserve"> </w:t>
      </w:r>
      <w:r w:rsidR="00A22FD7">
        <w:rPr>
          <w:rFonts w:ascii="TimesNewRoman" w:hAnsi="TimesNewRoman" w:cs="TimesNewRoman"/>
        </w:rPr>
        <w:t xml:space="preserve"> </w:t>
      </w:r>
      <w:r w:rsidR="00C635B5" w:rsidRPr="00A22FD7">
        <w:rPr>
          <w:rFonts w:ascii="TimesNewRoman" w:hAnsi="TimesNewRoman" w:cs="TimesNewRoman"/>
          <w:color w:val="FF0000"/>
        </w:rPr>
        <w:t>Wasser</w:t>
      </w:r>
    </w:p>
    <w:p w14:paraId="7824A0A8" w14:textId="77777777" w:rsidR="00A22FD7" w:rsidRDefault="008E5B22" w:rsidP="007F085E">
      <w:pPr>
        <w:pStyle w:val="Listenabsatz"/>
        <w:numPr>
          <w:ilvl w:val="0"/>
          <w:numId w:val="4"/>
        </w:numPr>
        <w:spacing w:before="120"/>
        <w:ind w:left="426" w:hanging="426"/>
        <w:contextualSpacing w:val="0"/>
        <w:rPr>
          <w:rFonts w:ascii="TimesNewRoman" w:hAnsi="TimesNewRoman" w:cs="TimesNewRoman"/>
        </w:rPr>
      </w:pPr>
      <w:r>
        <w:rPr>
          <w:rFonts w:ascii="TimesNewRoman" w:hAnsi="TimesNewRoman" w:cs="TimesNewRoman"/>
        </w:rPr>
        <w:t>Wie lässt sich das anomale Verhalten bei diesem Stoff begründen?</w:t>
      </w:r>
      <w:r w:rsidR="007E3B50">
        <w:rPr>
          <w:rFonts w:ascii="TimesNewRoman" w:hAnsi="TimesNewRoman" w:cs="TimesNewRoman"/>
        </w:rPr>
        <w:t xml:space="preserve"> Worin liegen die Gemeinsamkeiten, worin die Unterschiede zu </w:t>
      </w:r>
      <w:r w:rsidR="00C4445D">
        <w:rPr>
          <w:rFonts w:ascii="TimesNewRoman" w:hAnsi="TimesNewRoman" w:cs="TimesNewRoman"/>
        </w:rPr>
        <w:t>Elastomeren</w:t>
      </w:r>
      <w:r w:rsidR="007E3B50">
        <w:rPr>
          <w:rFonts w:ascii="TimesNewRoman" w:hAnsi="TimesNewRoman" w:cs="TimesNewRoman"/>
        </w:rPr>
        <w:t>?</w:t>
      </w:r>
    </w:p>
    <w:p w14:paraId="19579483" w14:textId="4C4DF71F" w:rsidR="000F68CD" w:rsidRPr="000F68CD" w:rsidRDefault="00C635B5" w:rsidP="007F085E">
      <w:pPr>
        <w:pStyle w:val="Listenabsatz"/>
        <w:spacing w:before="120" w:after="360"/>
        <w:ind w:left="426"/>
        <w:rPr>
          <w:rFonts w:ascii="TimesNewRoman" w:hAnsi="TimesNewRoman" w:cs="TimesNewRoman"/>
          <w:color w:val="FF0000"/>
        </w:rPr>
      </w:pPr>
      <w:r w:rsidRPr="00A22FD7">
        <w:rPr>
          <w:rFonts w:ascii="TimesNewRoman" w:hAnsi="TimesNewRoman" w:cs="TimesNewRoman"/>
          <w:color w:val="FF0000"/>
        </w:rPr>
        <w:t>Wasser besitzt im Feststoff (Eis) eine S</w:t>
      </w:r>
      <w:r w:rsidR="00F817E4" w:rsidRPr="00A22FD7">
        <w:rPr>
          <w:rFonts w:ascii="TimesNewRoman" w:hAnsi="TimesNewRoman" w:cs="TimesNewRoman"/>
          <w:color w:val="FF0000"/>
        </w:rPr>
        <w:t>truktur mit vielen Hohlräumen (w</w:t>
      </w:r>
      <w:r w:rsidRPr="00A22FD7">
        <w:rPr>
          <w:rFonts w:ascii="TimesNewRoman" w:hAnsi="TimesNewRoman" w:cs="TimesNewRoman"/>
          <w:color w:val="FF0000"/>
        </w:rPr>
        <w:t xml:space="preserve">ie </w:t>
      </w:r>
      <w:r w:rsidR="00C4445D" w:rsidRPr="00A22FD7">
        <w:rPr>
          <w:rFonts w:ascii="TimesNewRoman" w:hAnsi="TimesNewRoman" w:cs="TimesNewRoman"/>
          <w:color w:val="FF0000"/>
        </w:rPr>
        <w:t>Elastomere</w:t>
      </w:r>
      <w:r w:rsidRPr="00A22FD7">
        <w:rPr>
          <w:rFonts w:ascii="TimesNewRoman" w:hAnsi="TimesNewRoman" w:cs="TimesNewRoman"/>
          <w:color w:val="FF0000"/>
        </w:rPr>
        <w:t>).</w:t>
      </w:r>
    </w:p>
    <w:p w14:paraId="645A51A7" w14:textId="55236560" w:rsidR="00A73FEB" w:rsidRPr="00501031" w:rsidRDefault="00C635B5" w:rsidP="007F085E">
      <w:pPr>
        <w:pStyle w:val="Listenabsatz"/>
        <w:spacing w:before="240" w:after="600"/>
        <w:ind w:left="426"/>
        <w:rPr>
          <w:rFonts w:ascii="TimesNewRoman" w:hAnsi="TimesNewRoman" w:cs="TimesNewRoman"/>
          <w:color w:val="FF0000"/>
        </w:rPr>
      </w:pPr>
      <w:r w:rsidRPr="00501031">
        <w:rPr>
          <w:rFonts w:ascii="TimesNewRoman" w:hAnsi="TimesNewRoman" w:cs="TimesNewRoman"/>
          <w:color w:val="FF0000"/>
        </w:rPr>
        <w:t xml:space="preserve">Im Gegensatz zu </w:t>
      </w:r>
      <w:r w:rsidR="00C4445D">
        <w:rPr>
          <w:rFonts w:ascii="TimesNewRoman" w:hAnsi="TimesNewRoman" w:cs="TimesNewRoman"/>
          <w:color w:val="FF0000"/>
        </w:rPr>
        <w:t>Elastomeren</w:t>
      </w:r>
      <w:r w:rsidRPr="00501031">
        <w:rPr>
          <w:rFonts w:ascii="TimesNewRoman" w:hAnsi="TimesNewRoman" w:cs="TimesNewRoman"/>
          <w:color w:val="FF0000"/>
        </w:rPr>
        <w:t xml:space="preserve"> (amorph) bilden die Wasser-Moleküle aber ein streng geordnetes Gitter. Die Moleküle werden über H-Brücken</w:t>
      </w:r>
      <w:r w:rsidR="007B2461" w:rsidRPr="00501031">
        <w:rPr>
          <w:rFonts w:ascii="TimesNewRoman" w:hAnsi="TimesNewRoman" w:cs="TimesNewRoman"/>
          <w:color w:val="FF0000"/>
        </w:rPr>
        <w:t>,</w:t>
      </w:r>
      <w:r w:rsidRPr="00501031">
        <w:rPr>
          <w:rFonts w:ascii="TimesNewRoman" w:hAnsi="TimesNewRoman" w:cs="TimesNewRoman"/>
          <w:color w:val="FF0000"/>
        </w:rPr>
        <w:t xml:space="preserve"> </w:t>
      </w:r>
      <w:r w:rsidR="007B2461" w:rsidRPr="00501031">
        <w:rPr>
          <w:rFonts w:ascii="TimesNewRoman" w:hAnsi="TimesNewRoman" w:cs="TimesNewRoman"/>
          <w:color w:val="FF0000"/>
        </w:rPr>
        <w:t>fast perfekt tetraedrisch angeordnet</w:t>
      </w:r>
      <w:r w:rsidR="002372D0">
        <w:rPr>
          <w:rFonts w:ascii="TimesNewRoman" w:hAnsi="TimesNewRoman" w:cs="TimesNewRoman"/>
          <w:color w:val="FF0000"/>
        </w:rPr>
        <w:t xml:space="preserve"> und</w:t>
      </w:r>
      <w:r w:rsidR="007B2461" w:rsidRPr="00501031">
        <w:rPr>
          <w:rFonts w:ascii="TimesNewRoman" w:hAnsi="TimesNewRoman" w:cs="TimesNewRoman"/>
          <w:color w:val="FF0000"/>
        </w:rPr>
        <w:t xml:space="preserve"> </w:t>
      </w:r>
      <w:r w:rsidRPr="00501031">
        <w:rPr>
          <w:rFonts w:ascii="TimesNewRoman" w:hAnsi="TimesNewRoman" w:cs="TimesNewRoman"/>
          <w:color w:val="FF0000"/>
        </w:rPr>
        <w:t xml:space="preserve">zusammengehalten. </w:t>
      </w:r>
      <w:r w:rsidR="00647AE2" w:rsidRPr="00501031">
        <w:rPr>
          <w:rFonts w:ascii="TimesNewRoman" w:hAnsi="TimesNewRoman" w:cs="TimesNewRoman"/>
          <w:color w:val="FF0000"/>
        </w:rPr>
        <w:t>Beim Erwärmen lösen sich diese H-Brücken teilweise und die Moleküle rücken näher zusammen.</w:t>
      </w:r>
    </w:p>
    <w:p w14:paraId="308657C6" w14:textId="3157AB7C" w:rsidR="00417B14" w:rsidRPr="007C32F8" w:rsidRDefault="00417B14" w:rsidP="00417B14">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3</w:t>
      </w:r>
      <w:r w:rsidRPr="007C32F8">
        <w:rPr>
          <w:sz w:val="22"/>
          <w:szCs w:val="21"/>
        </w:rPr>
        <w:fldChar w:fldCharType="end"/>
      </w:r>
    </w:p>
    <w:p w14:paraId="01AAC571" w14:textId="3E6B3BAD" w:rsidR="00A73FEB" w:rsidRPr="00C20D51" w:rsidRDefault="00A73FEB" w:rsidP="00A73FEB">
      <w:pPr>
        <w:pStyle w:val="Martina"/>
        <w:rPr>
          <w:color w:val="000000" w:themeColor="text1"/>
        </w:rPr>
      </w:pPr>
      <w:r w:rsidRPr="00C20D51">
        <w:rPr>
          <w:color w:val="000000" w:themeColor="text1"/>
        </w:rPr>
        <w:t xml:space="preserve">Ein Autoreifen, der aus einem künstlichen Elastomer besteht, ist eigentlich nur aus </w:t>
      </w:r>
      <w:r w:rsidRPr="00C20D51">
        <w:rPr>
          <w:i/>
          <w:color w:val="000000" w:themeColor="text1"/>
        </w:rPr>
        <w:t>einem einzigen</w:t>
      </w:r>
      <w:r w:rsidRPr="00C20D51">
        <w:rPr>
          <w:color w:val="000000" w:themeColor="text1"/>
        </w:rPr>
        <w:t xml:space="preserve"> Molekül aufgebaut. Erläuter</w:t>
      </w:r>
      <w:r w:rsidR="006249B0">
        <w:rPr>
          <w:color w:val="000000" w:themeColor="text1"/>
        </w:rPr>
        <w:t>e</w:t>
      </w:r>
      <w:r w:rsidRPr="00C20D51">
        <w:rPr>
          <w:color w:val="000000" w:themeColor="text1"/>
        </w:rPr>
        <w:t xml:space="preserve"> diese verblüffende Tatsache.</w:t>
      </w:r>
      <w:r w:rsidR="0085142D">
        <w:rPr>
          <w:color w:val="000000" w:themeColor="text1"/>
        </w:rPr>
        <w:t xml:space="preserve"> Warum ist die </w:t>
      </w:r>
      <w:proofErr w:type="gramStart"/>
      <w:r w:rsidR="0085142D">
        <w:rPr>
          <w:color w:val="000000" w:themeColor="text1"/>
        </w:rPr>
        <w:t>Tatsache überhaupt</w:t>
      </w:r>
      <w:proofErr w:type="gramEnd"/>
      <w:r w:rsidR="0085142D">
        <w:rPr>
          <w:color w:val="000000" w:themeColor="text1"/>
        </w:rPr>
        <w:t xml:space="preserve"> verblüffend?</w:t>
      </w:r>
    </w:p>
    <w:p w14:paraId="63E24EEB" w14:textId="120C6C32" w:rsidR="0085142D" w:rsidRDefault="0085142D" w:rsidP="0085142D">
      <w:pPr>
        <w:pStyle w:val="Martina"/>
        <w:spacing w:line="276" w:lineRule="auto"/>
        <w:rPr>
          <w:color w:val="FF0000"/>
        </w:rPr>
      </w:pPr>
      <w:r>
        <w:rPr>
          <w:color w:val="FF0000"/>
        </w:rPr>
        <w:t>Verblüffend: Man kann das Molekül sehen und d</w:t>
      </w:r>
      <w:r w:rsidR="00267C65">
        <w:rPr>
          <w:color w:val="FF0000"/>
        </w:rPr>
        <w:t>em</w:t>
      </w:r>
      <w:r>
        <w:rPr>
          <w:color w:val="FF0000"/>
        </w:rPr>
        <w:t xml:space="preserve"> Molekül Eigenschaften</w:t>
      </w:r>
      <w:r w:rsidR="00267C65">
        <w:rPr>
          <w:color w:val="FF0000"/>
        </w:rPr>
        <w:t xml:space="preserve"> zuordnen</w:t>
      </w:r>
      <w:r>
        <w:rPr>
          <w:color w:val="FF0000"/>
        </w:rPr>
        <w:t xml:space="preserve"> (Stoff-/</w:t>
      </w:r>
      <w:r w:rsidR="00267C65">
        <w:rPr>
          <w:color w:val="FF0000"/>
        </w:rPr>
        <w:t xml:space="preserve"> </w:t>
      </w:r>
      <w:r>
        <w:rPr>
          <w:color w:val="FF0000"/>
        </w:rPr>
        <w:t xml:space="preserve">Molekülebene </w:t>
      </w:r>
      <w:r w:rsidR="0038010C">
        <w:rPr>
          <w:color w:val="FF0000"/>
        </w:rPr>
        <w:t>kann nicht mehr strikte getrennt werden!</w:t>
      </w:r>
      <w:r>
        <w:rPr>
          <w:color w:val="FF0000"/>
        </w:rPr>
        <w:t>)</w:t>
      </w:r>
    </w:p>
    <w:p w14:paraId="75B19FFA" w14:textId="08A9DB32" w:rsidR="00DE5AC4" w:rsidRDefault="00A73FEB" w:rsidP="001A5B00">
      <w:pPr>
        <w:pStyle w:val="Martina"/>
        <w:spacing w:line="276" w:lineRule="auto"/>
        <w:rPr>
          <w:color w:val="FF0000"/>
        </w:rPr>
      </w:pPr>
      <w:r w:rsidRPr="00A73FEB">
        <w:rPr>
          <w:color w:val="FF0000"/>
        </w:rPr>
        <w:t xml:space="preserve">Elastomere sind aus Makromolekülen aufgebaut, die weitmaschig </w:t>
      </w:r>
      <w:r w:rsidRPr="00A73FEB">
        <w:rPr>
          <w:i/>
          <w:color w:val="FF0000"/>
        </w:rPr>
        <w:t>über Kovalenzbindungen</w:t>
      </w:r>
      <w:r w:rsidRPr="00A73FEB">
        <w:rPr>
          <w:color w:val="FF0000"/>
        </w:rPr>
        <w:t xml:space="preserve"> </w:t>
      </w:r>
      <w:r w:rsidR="0085142D">
        <w:rPr>
          <w:color w:val="FF0000"/>
        </w:rPr>
        <w:t xml:space="preserve">dreidimensional </w:t>
      </w:r>
      <w:r w:rsidRPr="00A73FEB">
        <w:rPr>
          <w:color w:val="FF0000"/>
        </w:rPr>
        <w:t xml:space="preserve">miteinander </w:t>
      </w:r>
      <w:r w:rsidRPr="00A73FEB">
        <w:rPr>
          <w:i/>
          <w:color w:val="FF0000"/>
        </w:rPr>
        <w:t>vernetzt</w:t>
      </w:r>
      <w:r w:rsidRPr="00A73FEB">
        <w:rPr>
          <w:color w:val="FF0000"/>
        </w:rPr>
        <w:t xml:space="preserve"> sind. </w:t>
      </w:r>
      <w:r w:rsidR="00501031">
        <w:rPr>
          <w:color w:val="FF0000"/>
        </w:rPr>
        <w:t>So</w:t>
      </w:r>
      <w:r w:rsidRPr="00A73FEB">
        <w:rPr>
          <w:color w:val="FF0000"/>
        </w:rPr>
        <w:t xml:space="preserve"> liegen nicht einzelne Makromoleküle vor, </w:t>
      </w:r>
      <w:r w:rsidR="00501031">
        <w:rPr>
          <w:color w:val="FF0000"/>
        </w:rPr>
        <w:t>die</w:t>
      </w:r>
      <w:r w:rsidRPr="00A73FEB">
        <w:rPr>
          <w:color w:val="FF0000"/>
        </w:rPr>
        <w:t xml:space="preserve"> über reine zwischenmolekulare </w:t>
      </w:r>
      <w:r w:rsidR="00501031">
        <w:rPr>
          <w:color w:val="FF0000"/>
        </w:rPr>
        <w:t>WW</w:t>
      </w:r>
      <w:r w:rsidRPr="00A73FEB">
        <w:rPr>
          <w:color w:val="FF0000"/>
        </w:rPr>
        <w:t xml:space="preserve"> zusammengehalten werden. Vielmehr ist es möglich, stets entlang von Kovalenzbindungen von einem beliebigen Atom des Reifens zu einem beliebigen anderen Atom zu gelangen. </w:t>
      </w:r>
      <w:r w:rsidR="008E5B22" w:rsidRPr="00A73FEB">
        <w:rPr>
          <w:rFonts w:ascii="TimesNewRoman" w:hAnsi="TimesNewRoman" w:cs="TimesNewRoman"/>
        </w:rPr>
        <w:br w:type="page"/>
      </w:r>
      <w:bookmarkStart w:id="36" w:name="_Ref359754384"/>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1A5B00" w:rsidRPr="001A5B00" w14:paraId="7B0957C3" w14:textId="77777777" w:rsidTr="00D31526">
        <w:tc>
          <w:tcPr>
            <w:tcW w:w="1101" w:type="dxa"/>
          </w:tcPr>
          <w:p w14:paraId="75515A3A" w14:textId="26C35627" w:rsidR="001A5B00" w:rsidRDefault="00CF347E" w:rsidP="00D31526">
            <w:pPr>
              <w:pStyle w:val="Martina"/>
              <w:spacing w:after="0"/>
            </w:pPr>
            <w:r>
              <w:rPr>
                <w:noProof/>
              </w:rPr>
              <w:lastRenderedPageBreak/>
              <w:drawing>
                <wp:inline distT="0" distB="0" distL="0" distR="0" wp14:anchorId="2ECCD928" wp14:editId="03B395D9">
                  <wp:extent cx="508635" cy="539750"/>
                  <wp:effectExtent l="25400" t="25400" r="24765" b="31750"/>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446" w:type="dxa"/>
            <w:vAlign w:val="center"/>
          </w:tcPr>
          <w:p w14:paraId="4CFF5915" w14:textId="0FBB14E8" w:rsidR="001A5B00" w:rsidRPr="001A5B00" w:rsidRDefault="001E5DDC" w:rsidP="002F1EB4">
            <w:pPr>
              <w:pStyle w:val="Experiment"/>
              <w:spacing w:before="0"/>
            </w:pPr>
            <w:bookmarkStart w:id="37" w:name="_Ref47277411"/>
            <w:bookmarkStart w:id="38" w:name="Exp3"/>
            <w:bookmarkStart w:id="39" w:name="_Toc78122711"/>
            <w:r w:rsidRPr="001E09BF">
              <w:t xml:space="preserve">Experiment </w:t>
            </w:r>
            <w:r w:rsidRPr="001E09BF">
              <w:fldChar w:fldCharType="begin"/>
            </w:r>
            <w:r w:rsidRPr="001E09BF">
              <w:instrText xml:space="preserve"> SEQ Experiment \* ARABIC </w:instrText>
            </w:r>
            <w:r w:rsidRPr="001E09BF">
              <w:fldChar w:fldCharType="separate"/>
            </w:r>
            <w:r w:rsidR="00C71ECD">
              <w:rPr>
                <w:noProof/>
              </w:rPr>
              <w:t>3</w:t>
            </w:r>
            <w:r w:rsidRPr="001E09BF">
              <w:fldChar w:fldCharType="end"/>
            </w:r>
            <w:bookmarkEnd w:id="37"/>
            <w:bookmarkEnd w:id="38"/>
            <w:r w:rsidR="001A5B00" w:rsidRPr="00990616">
              <w:t>:</w:t>
            </w:r>
            <w:r w:rsidR="001A5B00">
              <w:br/>
              <w:t xml:space="preserve">Thermodynamik mit einem </w:t>
            </w:r>
            <w:r w:rsidR="00D31526">
              <w:t>Wasserballon</w:t>
            </w:r>
            <w:bookmarkEnd w:id="39"/>
          </w:p>
        </w:tc>
      </w:tr>
      <w:tr w:rsidR="001A5B00" w14:paraId="57652A9B" w14:textId="77777777" w:rsidTr="00D31526">
        <w:tc>
          <w:tcPr>
            <w:tcW w:w="1101" w:type="dxa"/>
          </w:tcPr>
          <w:p w14:paraId="3078CB94" w14:textId="77777777" w:rsidR="001A5B00" w:rsidRDefault="001A5B00" w:rsidP="00687EF5">
            <w:pPr>
              <w:pStyle w:val="Martina"/>
              <w:spacing w:before="300" w:after="0"/>
            </w:pPr>
            <w:r>
              <w:rPr>
                <w:noProof/>
                <w:lang w:val="de-DE" w:eastAsia="de-DE"/>
              </w:rPr>
              <w:drawing>
                <wp:inline distT="0" distB="0" distL="0" distR="0" wp14:anchorId="7B887D7F" wp14:editId="3E4361C1">
                  <wp:extent cx="511200" cy="511200"/>
                  <wp:effectExtent l="25400" t="25400" r="22225" b="22225"/>
                  <wp:docPr id="587" name="Grafik 58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446" w:type="dxa"/>
            <w:vAlign w:val="center"/>
          </w:tcPr>
          <w:p w14:paraId="23F649FD" w14:textId="0213E7F1" w:rsidR="00D31526" w:rsidRPr="0051279D" w:rsidRDefault="00D31526" w:rsidP="00687EF5">
            <w:pPr>
              <w:pStyle w:val="Martina"/>
              <w:spacing w:before="120" w:after="0"/>
              <w:rPr>
                <w:rFonts w:ascii="Arial" w:hAnsi="Arial" w:cs="Arial"/>
                <w:sz w:val="21"/>
                <w:szCs w:val="21"/>
              </w:rPr>
            </w:pPr>
            <w:r w:rsidRPr="0051279D">
              <w:rPr>
                <w:rFonts w:ascii="Arial" w:hAnsi="Arial" w:cs="Arial"/>
                <w:sz w:val="21"/>
                <w:szCs w:val="21"/>
              </w:rPr>
              <w:t>Grundlagen</w:t>
            </w:r>
            <w:r w:rsidR="00C212CC" w:rsidRPr="0051279D">
              <w:rPr>
                <w:rFonts w:ascii="Arial" w:hAnsi="Arial" w:cs="Arial"/>
                <w:sz w:val="21"/>
                <w:szCs w:val="21"/>
              </w:rPr>
              <w:t xml:space="preserve"> zu den</w:t>
            </w:r>
            <w:r w:rsidR="00756F9F" w:rsidRPr="0051279D">
              <w:rPr>
                <w:rFonts w:ascii="Arial" w:hAnsi="Arial" w:cs="Arial"/>
                <w:sz w:val="21"/>
                <w:szCs w:val="21"/>
              </w:rPr>
              <w:t xml:space="preserve"> </w:t>
            </w:r>
            <w:r w:rsidR="00C212CC" w:rsidRPr="0051279D">
              <w:rPr>
                <w:rFonts w:ascii="Arial" w:hAnsi="Arial" w:cs="Arial"/>
                <w:sz w:val="21"/>
                <w:szCs w:val="21"/>
              </w:rPr>
              <w:t>Grössen</w:t>
            </w:r>
            <w:r w:rsidRPr="0051279D">
              <w:rPr>
                <w:rFonts w:ascii="Arial" w:hAnsi="Arial" w:cs="Arial"/>
                <w:sz w:val="21"/>
                <w:szCs w:val="21"/>
              </w:rPr>
              <w:t xml:space="preserve"> </w:t>
            </w:r>
            <w:r w:rsidR="00C212CC" w:rsidRPr="0051279D">
              <w:rPr>
                <w:rFonts w:ascii="Arial" w:hAnsi="Arial" w:cs="Arial"/>
                <w:sz w:val="21"/>
                <w:szCs w:val="21"/>
              </w:rPr>
              <w:t xml:space="preserve">Entropie </w:t>
            </w:r>
            <w:r w:rsidR="00C212CC" w:rsidRPr="0051279D">
              <w:rPr>
                <w:rFonts w:ascii="Arial" w:hAnsi="Arial" w:cs="Arial"/>
                <w:i/>
                <w:iCs/>
                <w:sz w:val="21"/>
                <w:szCs w:val="21"/>
              </w:rPr>
              <w:t>H</w:t>
            </w:r>
            <w:r w:rsidR="00C212CC" w:rsidRPr="0051279D">
              <w:rPr>
                <w:rFonts w:ascii="Arial" w:hAnsi="Arial" w:cs="Arial"/>
                <w:sz w:val="21"/>
                <w:szCs w:val="21"/>
              </w:rPr>
              <w:t xml:space="preserve">, Enthalpie </w:t>
            </w:r>
            <w:r w:rsidR="00C212CC" w:rsidRPr="0051279D">
              <w:rPr>
                <w:rFonts w:ascii="Arial" w:hAnsi="Arial" w:cs="Arial"/>
                <w:i/>
                <w:iCs/>
                <w:sz w:val="21"/>
                <w:szCs w:val="21"/>
              </w:rPr>
              <w:t xml:space="preserve">S </w:t>
            </w:r>
            <w:r w:rsidR="00C212CC" w:rsidRPr="0051279D">
              <w:rPr>
                <w:rFonts w:ascii="Arial" w:hAnsi="Arial" w:cs="Arial"/>
                <w:sz w:val="21"/>
                <w:szCs w:val="21"/>
              </w:rPr>
              <w:t xml:space="preserve">und </w:t>
            </w:r>
            <w:r w:rsidR="00C212CC" w:rsidRPr="0051279D">
              <w:rPr>
                <w:rFonts w:ascii="Arial" w:hAnsi="Arial" w:cs="Arial"/>
                <w:smallCaps/>
                <w:sz w:val="21"/>
                <w:szCs w:val="21"/>
              </w:rPr>
              <w:t>Gibbs</w:t>
            </w:r>
            <w:r w:rsidR="00C212CC" w:rsidRPr="0051279D">
              <w:rPr>
                <w:rFonts w:ascii="Arial" w:hAnsi="Arial" w:cs="Arial"/>
                <w:sz w:val="21"/>
                <w:szCs w:val="21"/>
              </w:rPr>
              <w:t xml:space="preserve">-Energie </w:t>
            </w:r>
            <w:r w:rsidR="00C212CC" w:rsidRPr="0051279D">
              <w:rPr>
                <w:rFonts w:ascii="Arial" w:hAnsi="Arial" w:cs="Arial"/>
                <w:i/>
                <w:iCs/>
                <w:sz w:val="21"/>
                <w:szCs w:val="21"/>
              </w:rPr>
              <w:t>G</w:t>
            </w:r>
            <w:r w:rsidR="003B6681" w:rsidRPr="0051279D">
              <w:rPr>
                <w:rFonts w:ascii="Arial" w:hAnsi="Arial" w:cs="Arial"/>
                <w:i/>
                <w:iCs/>
                <w:sz w:val="21"/>
                <w:szCs w:val="21"/>
              </w:rPr>
              <w:t xml:space="preserve"> </w:t>
            </w:r>
            <w:r w:rsidR="003B6681" w:rsidRPr="0051279D">
              <w:rPr>
                <w:rFonts w:ascii="Arial" w:hAnsi="Arial" w:cs="Arial"/>
                <w:sz w:val="21"/>
                <w:szCs w:val="21"/>
              </w:rPr>
              <w:t xml:space="preserve">(Zusammenfassung: </w:t>
            </w:r>
            <w:r w:rsidR="00EB17E4" w:rsidRPr="00A025C2">
              <w:rPr>
                <w:rFonts w:ascii="Arial" w:hAnsi="Arial" w:cs="Arial"/>
                <w:sz w:val="21"/>
                <w:szCs w:val="21"/>
              </w:rPr>
              <w:t xml:space="preserve">«Die </w:t>
            </w:r>
            <w:r w:rsidR="00EB17E4" w:rsidRPr="00A025C2">
              <w:rPr>
                <w:rFonts w:ascii="Arial" w:hAnsi="Arial" w:cs="Arial"/>
                <w:smallCaps/>
                <w:sz w:val="21"/>
                <w:szCs w:val="21"/>
              </w:rPr>
              <w:t>Gibbs</w:t>
            </w:r>
            <w:r w:rsidR="00EB17E4" w:rsidRPr="00A025C2">
              <w:rPr>
                <w:rFonts w:ascii="Arial" w:hAnsi="Arial" w:cs="Arial"/>
                <w:sz w:val="21"/>
                <w:szCs w:val="21"/>
              </w:rPr>
              <w:t>-Energie als wichtige thermodynamische Grösse»</w:t>
            </w:r>
            <w:r w:rsidR="003B6681" w:rsidRPr="0051279D">
              <w:rPr>
                <w:rFonts w:ascii="Arial" w:hAnsi="Arial" w:cs="Arial"/>
                <w:sz w:val="21"/>
                <w:szCs w:val="21"/>
              </w:rPr>
              <w:t>)</w:t>
            </w:r>
            <w:r w:rsidR="000A222D" w:rsidRPr="0051279D">
              <w:rPr>
                <w:rFonts w:ascii="Arial" w:hAnsi="Arial" w:cs="Arial"/>
                <w:sz w:val="21"/>
                <w:szCs w:val="21"/>
              </w:rPr>
              <w:t>, Struktur und resultierende Eigenschaften von Kunststoffen (</w:t>
            </w:r>
            <w:r w:rsidR="00C512F2" w:rsidRPr="0051279D">
              <w:rPr>
                <w:rFonts w:ascii="Arial" w:hAnsi="Arial" w:cs="Arial"/>
                <w:sz w:val="21"/>
                <w:szCs w:val="21"/>
              </w:rPr>
              <w:t>Abschnitt</w:t>
            </w:r>
            <w:r w:rsidR="000A222D" w:rsidRPr="0051279D">
              <w:rPr>
                <w:rFonts w:ascii="Arial" w:hAnsi="Arial" w:cs="Arial"/>
                <w:sz w:val="21"/>
                <w:szCs w:val="21"/>
              </w:rPr>
              <w:t xml:space="preserve"> 3.1, S.</w:t>
            </w:r>
            <w:r w:rsidR="00F03A77" w:rsidRPr="0051279D">
              <w:rPr>
                <w:rFonts w:ascii="Arial" w:hAnsi="Arial" w:cs="Arial"/>
                <w:sz w:val="21"/>
                <w:szCs w:val="21"/>
              </w:rPr>
              <w:t> </w:t>
            </w:r>
            <w:r w:rsidR="002372D0" w:rsidRPr="0051279D">
              <w:rPr>
                <w:rFonts w:ascii="Arial" w:hAnsi="Arial" w:cs="Arial"/>
                <w:sz w:val="21"/>
                <w:szCs w:val="21"/>
              </w:rPr>
              <w:fldChar w:fldCharType="begin"/>
            </w:r>
            <w:r w:rsidR="002372D0" w:rsidRPr="0051279D">
              <w:rPr>
                <w:rFonts w:ascii="Arial" w:hAnsi="Arial" w:cs="Arial"/>
                <w:sz w:val="21"/>
                <w:szCs w:val="21"/>
              </w:rPr>
              <w:instrText xml:space="preserve"> PAGEREF _Ref47345699 </w:instrText>
            </w:r>
            <w:r w:rsidR="002372D0" w:rsidRPr="0051279D">
              <w:rPr>
                <w:rFonts w:ascii="Arial" w:hAnsi="Arial" w:cs="Arial"/>
                <w:sz w:val="21"/>
                <w:szCs w:val="21"/>
              </w:rPr>
              <w:fldChar w:fldCharType="separate"/>
            </w:r>
            <w:r w:rsidR="00C71ECD">
              <w:rPr>
                <w:rFonts w:ascii="Arial" w:hAnsi="Arial" w:cs="Arial"/>
                <w:noProof/>
                <w:sz w:val="21"/>
                <w:szCs w:val="21"/>
              </w:rPr>
              <w:t>14</w:t>
            </w:r>
            <w:r w:rsidR="002372D0" w:rsidRPr="0051279D">
              <w:rPr>
                <w:rFonts w:ascii="Arial" w:hAnsi="Arial" w:cs="Arial"/>
                <w:sz w:val="21"/>
                <w:szCs w:val="21"/>
              </w:rPr>
              <w:fldChar w:fldCharType="end"/>
            </w:r>
            <w:r w:rsidR="000A222D" w:rsidRPr="0051279D">
              <w:rPr>
                <w:rFonts w:ascii="Arial" w:hAnsi="Arial" w:cs="Arial"/>
                <w:sz w:val="21"/>
                <w:szCs w:val="21"/>
              </w:rPr>
              <w:t>/</w:t>
            </w:r>
            <w:r w:rsidR="002372D0" w:rsidRPr="0051279D">
              <w:rPr>
                <w:rFonts w:ascii="Arial" w:hAnsi="Arial" w:cs="Arial"/>
                <w:sz w:val="21"/>
                <w:szCs w:val="21"/>
              </w:rPr>
              <w:fldChar w:fldCharType="begin"/>
            </w:r>
            <w:r w:rsidR="002372D0" w:rsidRPr="0051279D">
              <w:rPr>
                <w:rFonts w:ascii="Arial" w:hAnsi="Arial" w:cs="Arial"/>
                <w:sz w:val="21"/>
                <w:szCs w:val="21"/>
              </w:rPr>
              <w:instrText xml:space="preserve"> PAGEREF _Ref47345711 </w:instrText>
            </w:r>
            <w:r w:rsidR="002372D0" w:rsidRPr="0051279D">
              <w:rPr>
                <w:rFonts w:ascii="Arial" w:hAnsi="Arial" w:cs="Arial"/>
                <w:sz w:val="21"/>
                <w:szCs w:val="21"/>
              </w:rPr>
              <w:fldChar w:fldCharType="separate"/>
            </w:r>
            <w:r w:rsidR="00C71ECD">
              <w:rPr>
                <w:rFonts w:ascii="Arial" w:hAnsi="Arial" w:cs="Arial"/>
                <w:noProof/>
                <w:sz w:val="21"/>
                <w:szCs w:val="21"/>
              </w:rPr>
              <w:t>15</w:t>
            </w:r>
            <w:r w:rsidR="002372D0" w:rsidRPr="0051279D">
              <w:rPr>
                <w:rFonts w:ascii="Arial" w:hAnsi="Arial" w:cs="Arial"/>
                <w:sz w:val="21"/>
                <w:szCs w:val="21"/>
              </w:rPr>
              <w:fldChar w:fldCharType="end"/>
            </w:r>
            <w:r w:rsidR="00926B30" w:rsidRPr="0051279D">
              <w:rPr>
                <w:rFonts w:ascii="Arial" w:hAnsi="Arial" w:cs="Arial"/>
                <w:sz w:val="21"/>
                <w:szCs w:val="21"/>
              </w:rPr>
              <w:t xml:space="preserve"> und </w:t>
            </w:r>
            <w:r w:rsidR="00926B30" w:rsidRPr="00A025C2">
              <w:rPr>
                <w:rFonts w:ascii="Arial" w:hAnsi="Arial" w:cs="Arial"/>
                <w:sz w:val="21"/>
                <w:szCs w:val="21"/>
              </w:rPr>
              <w:t>Kurzfilm «Thermoplaste, Duroplaste und Elastomere»</w:t>
            </w:r>
            <w:r w:rsidR="001F3A8B" w:rsidRPr="0051279D">
              <w:rPr>
                <w:rFonts w:ascii="Arial" w:hAnsi="Arial" w:cs="Arial"/>
                <w:sz w:val="21"/>
                <w:szCs w:val="21"/>
              </w:rPr>
              <w:fldChar w:fldCharType="begin"/>
            </w:r>
            <w:r w:rsidR="001F3A8B" w:rsidRPr="0051279D">
              <w:rPr>
                <w:rFonts w:ascii="Arial" w:hAnsi="Arial" w:cs="Arial"/>
                <w:sz w:val="21"/>
                <w:szCs w:val="21"/>
              </w:rPr>
              <w:instrText xml:space="preserve"> ADDIN EN.CITE &lt;EndNote&gt;&lt;Cite&gt;&lt;RecNum&gt;119&lt;/RecNum&gt;&lt;DisplayText&gt;&lt;style face="superscript"&gt;[8]&lt;/style&gt;&lt;/DisplayText&gt;&lt;record&gt;&lt;rec-number&gt;119&lt;/rec-number&gt;&lt;foreign-keys&gt;&lt;key app="EN" db-id="w5z0dsvs6p05wkepw2epexvnwzt2r5warrxe" timestamp="1597482888"&gt;119&lt;/key&gt;&lt;/foreign-keys&gt;&lt;ref-type name="Film or Broadcast"&gt;21&lt;/ref-type&gt;&lt;contributors&gt;&lt;/contributors&gt;&lt;titles&gt;&lt;title&gt;&lt;style face="normal" font="default" size="100%"&gt;Der Filmausschnitt stammt aus dem 15-minütigen Film &lt;/style&gt;&lt;style face="italic" font="default" size="100%"&gt;„Kunststoffe allgemein“&lt;/style&gt;&lt;style face="normal" font="default" size="100%"&gt;, ARD-alpha, ausgestrahlt am 14.02.2019 um 9:45 Uhr. Die Sendung ist bis zum 20.02.2022 online verfügbar unter: https://www.br.de/mediathek/video/chemie-kunststoffe-allgemein-av:5c1ae091e122480018a85721&lt;/style&gt;&lt;/title&gt;&lt;/titles&gt;&lt;dates&gt;&lt;/dates&gt;&lt;urls&gt;&lt;/urls&gt;&lt;/record&gt;&lt;/Cite&gt;&lt;/EndNote&gt;</w:instrText>
            </w:r>
            <w:r w:rsidR="001F3A8B" w:rsidRPr="0051279D">
              <w:rPr>
                <w:rFonts w:ascii="Arial" w:hAnsi="Arial" w:cs="Arial"/>
                <w:sz w:val="21"/>
                <w:szCs w:val="21"/>
              </w:rPr>
              <w:fldChar w:fldCharType="separate"/>
            </w:r>
            <w:r w:rsidR="001F3A8B" w:rsidRPr="0051279D">
              <w:rPr>
                <w:rFonts w:ascii="Arial" w:hAnsi="Arial" w:cs="Arial"/>
                <w:noProof/>
                <w:sz w:val="21"/>
                <w:szCs w:val="21"/>
                <w:vertAlign w:val="superscript"/>
              </w:rPr>
              <w:t>[8]</w:t>
            </w:r>
            <w:r w:rsidR="001F3A8B" w:rsidRPr="0051279D">
              <w:rPr>
                <w:rFonts w:ascii="Arial" w:hAnsi="Arial" w:cs="Arial"/>
                <w:sz w:val="21"/>
                <w:szCs w:val="21"/>
              </w:rPr>
              <w:fldChar w:fldCharType="end"/>
            </w:r>
            <w:r w:rsidR="000A222D" w:rsidRPr="0051279D">
              <w:rPr>
                <w:rFonts w:ascii="Arial" w:hAnsi="Arial" w:cs="Arial"/>
                <w:sz w:val="21"/>
                <w:szCs w:val="21"/>
              </w:rPr>
              <w:t>)</w:t>
            </w:r>
          </w:p>
          <w:p w14:paraId="2526AA6F" w14:textId="27AC9C56" w:rsidR="004C737D" w:rsidRPr="00D31526" w:rsidRDefault="004C737D" w:rsidP="00C212CC">
            <w:pPr>
              <w:pStyle w:val="Martina"/>
              <w:spacing w:after="0"/>
              <w:rPr>
                <w:rFonts w:ascii="Arial" w:hAnsi="Arial" w:cs="Arial"/>
                <w:sz w:val="22"/>
                <w:szCs w:val="18"/>
              </w:rPr>
            </w:pPr>
          </w:p>
        </w:tc>
      </w:tr>
    </w:tbl>
    <w:p w14:paraId="545275CD" w14:textId="5CA2EB72" w:rsidR="00B97FB1" w:rsidRPr="001D59B6" w:rsidRDefault="00B97FB1" w:rsidP="00DA3D17">
      <w:pPr>
        <w:pStyle w:val="Martina"/>
        <w:spacing w:before="240" w:after="120"/>
        <w:rPr>
          <w:rFonts w:ascii="Arial" w:hAnsi="Arial" w:cs="Arial"/>
          <w:b/>
          <w:i/>
          <w:sz w:val="23"/>
          <w:szCs w:val="23"/>
        </w:rPr>
      </w:pPr>
      <w:r w:rsidRPr="00285B18">
        <w:rPr>
          <w:rFonts w:ascii="Arial" w:hAnsi="Arial" w:cs="Arial"/>
          <w:b/>
          <w:i/>
          <w:noProof/>
          <w:sz w:val="23"/>
          <w:szCs w:val="23"/>
        </w:rPr>
        <w:drawing>
          <wp:anchor distT="0" distB="0" distL="114300" distR="114300" simplePos="0" relativeHeight="251704320" behindDoc="0" locked="0" layoutInCell="1" allowOverlap="1" wp14:anchorId="4C33B16D" wp14:editId="52CC583A">
            <wp:simplePos x="0" y="0"/>
            <wp:positionH relativeFrom="column">
              <wp:posOffset>4817745</wp:posOffset>
            </wp:positionH>
            <wp:positionV relativeFrom="paragraph">
              <wp:posOffset>281609</wp:posOffset>
            </wp:positionV>
            <wp:extent cx="1156335" cy="1136650"/>
            <wp:effectExtent l="0" t="0" r="0" b="6350"/>
            <wp:wrapSquare wrapText="bothSides"/>
            <wp:docPr id="47" name="Grafik 47" descr="Ein Bild, das drinnen, Paar, sitzend,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asserballone.jpg"/>
                    <pic:cNvPicPr/>
                  </pic:nvPicPr>
                  <pic:blipFill rotWithShape="1">
                    <a:blip r:embed="rId48">
                      <a:extLst>
                        <a:ext uri="{BEBA8EAE-BF5A-486C-A8C5-ECC9F3942E4B}">
                          <a14:imgProps xmlns:a14="http://schemas.microsoft.com/office/drawing/2010/main">
                            <a14:imgLayer r:embed="rId49">
                              <a14:imgEffect>
                                <a14:colorTemperature colorTemp="5300"/>
                              </a14:imgEffect>
                              <a14:imgEffect>
                                <a14:brightnessContrast bright="40000"/>
                              </a14:imgEffect>
                            </a14:imgLayer>
                          </a14:imgProps>
                        </a:ext>
                      </a:extLst>
                    </a:blip>
                    <a:srcRect l="10701" t="11859" r="12383" b="12508"/>
                    <a:stretch/>
                  </pic:blipFill>
                  <pic:spPr bwMode="auto">
                    <a:xfrm>
                      <a:off x="0" y="0"/>
                      <a:ext cx="1156335" cy="1136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59B6">
        <w:rPr>
          <w:rFonts w:ascii="Arial" w:hAnsi="Arial" w:cs="Arial"/>
          <w:b/>
          <w:i/>
          <w:sz w:val="23"/>
          <w:szCs w:val="23"/>
        </w:rPr>
        <w:t>Theoretischer Hintergrund und Versuchsidee</w:t>
      </w:r>
    </w:p>
    <w:p w14:paraId="678E81A4" w14:textId="148BE4EB" w:rsidR="00D31526" w:rsidRDefault="00D31526" w:rsidP="00D31526">
      <w:pPr>
        <w:pStyle w:val="Martina"/>
        <w:spacing w:before="120"/>
      </w:pPr>
      <w:r>
        <w:t xml:space="preserve">Anhand eines einfachen Versuchs mit einem Wasserballon sollen wichtige </w:t>
      </w:r>
      <w:r w:rsidR="003E7A30">
        <w:t>Konzepte</w:t>
      </w:r>
      <w:r w:rsidR="00285C32">
        <w:t xml:space="preserve"> und Begriffe</w:t>
      </w:r>
      <w:r>
        <w:t xml:space="preserve"> aus der Thermodynamik repetiert werden. Die Ergebnisse sollen mit dem strukturellen Aufbau des Ballons gedeutet werden. Gehe dazu </w:t>
      </w:r>
      <w:r>
        <w:rPr>
          <w:i/>
          <w:iCs/>
        </w:rPr>
        <w:t xml:space="preserve">schrittweise in der Reihenfolge wie unten beschrieben </w:t>
      </w:r>
      <w:r>
        <w:t>vor.</w:t>
      </w:r>
      <w:r w:rsidR="00EB279B">
        <w:t xml:space="preserve"> Begründe deine Antworten jeweils u</w:t>
      </w:r>
      <w:r w:rsidR="0038010C">
        <w:t xml:space="preserve">nter Verwendung </w:t>
      </w:r>
      <w:r w:rsidR="00EB279B">
        <w:t>möglichst präzise</w:t>
      </w:r>
      <w:r w:rsidR="0038010C">
        <w:t>r</w:t>
      </w:r>
      <w:r w:rsidR="00EB279B">
        <w:t xml:space="preserve"> Fachbegriffe.</w:t>
      </w:r>
    </w:p>
    <w:p w14:paraId="6110550E" w14:textId="724255A5" w:rsidR="00D31526" w:rsidRPr="001D59B6" w:rsidRDefault="00D31526" w:rsidP="00D31526">
      <w:pPr>
        <w:pStyle w:val="Martina"/>
        <w:spacing w:before="360" w:after="120"/>
        <w:rPr>
          <w:rFonts w:ascii="Arial" w:hAnsi="Arial" w:cs="Arial"/>
          <w:b/>
          <w:i/>
          <w:sz w:val="23"/>
          <w:szCs w:val="23"/>
        </w:rPr>
      </w:pPr>
      <w:r w:rsidRPr="001D59B6">
        <w:rPr>
          <w:rFonts w:ascii="Arial" w:hAnsi="Arial" w:cs="Arial"/>
          <w:b/>
          <w:i/>
          <w:sz w:val="23"/>
          <w:szCs w:val="23"/>
        </w:rPr>
        <w:t>Vorgehen</w:t>
      </w:r>
      <w:r w:rsidR="0066620B">
        <w:rPr>
          <w:rFonts w:ascii="Arial" w:hAnsi="Arial" w:cs="Arial"/>
          <w:b/>
          <w:i/>
          <w:sz w:val="23"/>
          <w:szCs w:val="23"/>
        </w:rPr>
        <w:t xml:space="preserve"> und Beobachtungen</w:t>
      </w:r>
    </w:p>
    <w:p w14:paraId="76DB30EA" w14:textId="01B38581" w:rsidR="00D31526" w:rsidRPr="00EB279B" w:rsidRDefault="00D31526" w:rsidP="00DE5AC4">
      <w:pPr>
        <w:pStyle w:val="Martina"/>
        <w:spacing w:before="120"/>
        <w:rPr>
          <w:b/>
          <w:bCs/>
          <w:i/>
          <w:iCs/>
          <w:color w:val="000000" w:themeColor="text1"/>
        </w:rPr>
      </w:pPr>
      <w:r w:rsidRPr="00EB279B">
        <w:rPr>
          <w:color w:val="000000" w:themeColor="text1"/>
        </w:rPr>
        <w:t xml:space="preserve">Nimm einen Wasserballon und verwende diesen für das Experiment. </w:t>
      </w:r>
    </w:p>
    <w:p w14:paraId="123DCA81" w14:textId="74559338" w:rsidR="00D31526" w:rsidRDefault="00EB279B" w:rsidP="009C1E93">
      <w:pPr>
        <w:pStyle w:val="Martina"/>
        <w:numPr>
          <w:ilvl w:val="0"/>
          <w:numId w:val="23"/>
        </w:numPr>
        <w:spacing w:before="120"/>
        <w:ind w:left="426" w:hanging="426"/>
        <w:rPr>
          <w:color w:val="000000" w:themeColor="text1"/>
        </w:rPr>
      </w:pPr>
      <w:r>
        <w:rPr>
          <w:color w:val="000000" w:themeColor="text1"/>
        </w:rPr>
        <w:t>Zu welcher der unter</w:t>
      </w:r>
      <w:r w:rsidR="004E1E5C">
        <w:rPr>
          <w:color w:val="000000" w:themeColor="text1"/>
        </w:rPr>
        <w:t xml:space="preserve"> dem A</w:t>
      </w:r>
      <w:r w:rsidR="00EB17E4">
        <w:rPr>
          <w:color w:val="000000" w:themeColor="text1"/>
        </w:rPr>
        <w:t>bs</w:t>
      </w:r>
      <w:r w:rsidR="004E1E5C">
        <w:rPr>
          <w:color w:val="000000" w:themeColor="text1"/>
        </w:rPr>
        <w:t>chnitt</w:t>
      </w:r>
      <w:r>
        <w:rPr>
          <w:color w:val="000000" w:themeColor="text1"/>
        </w:rPr>
        <w:t xml:space="preserve"> </w:t>
      </w:r>
      <w:r w:rsidRPr="004E1E5C">
        <w:rPr>
          <w:color w:val="000000" w:themeColor="text1"/>
          <w:szCs w:val="24"/>
        </w:rPr>
        <w:t xml:space="preserve">3.1 </w:t>
      </w:r>
      <w:r w:rsidR="004E1E5C" w:rsidRPr="004E1E5C">
        <w:rPr>
          <w:color w:val="000000" w:themeColor="text1"/>
          <w:szCs w:val="24"/>
        </w:rPr>
        <w:t>(</w:t>
      </w:r>
      <w:r w:rsidR="004E1E5C" w:rsidRPr="004E1E5C">
        <w:rPr>
          <w:szCs w:val="24"/>
        </w:rPr>
        <w:t xml:space="preserve">S. </w:t>
      </w:r>
      <w:r w:rsidR="004E1E5C" w:rsidRPr="004E1E5C">
        <w:rPr>
          <w:szCs w:val="24"/>
        </w:rPr>
        <w:fldChar w:fldCharType="begin"/>
      </w:r>
      <w:r w:rsidR="004E1E5C" w:rsidRPr="004E1E5C">
        <w:rPr>
          <w:szCs w:val="24"/>
        </w:rPr>
        <w:instrText xml:space="preserve"> PAGEREF _Ref47345699 </w:instrText>
      </w:r>
      <w:r w:rsidR="004E1E5C" w:rsidRPr="004E1E5C">
        <w:rPr>
          <w:szCs w:val="24"/>
        </w:rPr>
        <w:fldChar w:fldCharType="separate"/>
      </w:r>
      <w:r w:rsidR="00C71ECD">
        <w:rPr>
          <w:noProof/>
          <w:szCs w:val="24"/>
        </w:rPr>
        <w:t>14</w:t>
      </w:r>
      <w:r w:rsidR="004E1E5C" w:rsidRPr="004E1E5C">
        <w:rPr>
          <w:szCs w:val="24"/>
        </w:rPr>
        <w:fldChar w:fldCharType="end"/>
      </w:r>
      <w:r w:rsidR="004E1E5C" w:rsidRPr="004E1E5C">
        <w:rPr>
          <w:szCs w:val="24"/>
        </w:rPr>
        <w:t>/</w:t>
      </w:r>
      <w:r w:rsidR="004E1E5C" w:rsidRPr="004E1E5C">
        <w:rPr>
          <w:szCs w:val="24"/>
        </w:rPr>
        <w:fldChar w:fldCharType="begin"/>
      </w:r>
      <w:r w:rsidR="004E1E5C" w:rsidRPr="004E1E5C">
        <w:rPr>
          <w:szCs w:val="24"/>
        </w:rPr>
        <w:instrText xml:space="preserve"> PAGEREF _Ref47345711 </w:instrText>
      </w:r>
      <w:r w:rsidR="004E1E5C" w:rsidRPr="004E1E5C">
        <w:rPr>
          <w:szCs w:val="24"/>
        </w:rPr>
        <w:fldChar w:fldCharType="separate"/>
      </w:r>
      <w:r w:rsidR="00C71ECD">
        <w:rPr>
          <w:noProof/>
          <w:szCs w:val="24"/>
        </w:rPr>
        <w:t>15</w:t>
      </w:r>
      <w:r w:rsidR="004E1E5C" w:rsidRPr="004E1E5C">
        <w:rPr>
          <w:szCs w:val="24"/>
        </w:rPr>
        <w:fldChar w:fldCharType="end"/>
      </w:r>
      <w:r w:rsidR="004E1E5C" w:rsidRPr="004E1E5C">
        <w:rPr>
          <w:szCs w:val="24"/>
        </w:rPr>
        <w:t xml:space="preserve">) </w:t>
      </w:r>
      <w:r w:rsidR="00926B30">
        <w:rPr>
          <w:szCs w:val="24"/>
        </w:rPr>
        <w:t xml:space="preserve">bzw. im </w:t>
      </w:r>
      <w:r w:rsidR="00926B30" w:rsidRPr="00A025C2">
        <w:rPr>
          <w:szCs w:val="24"/>
        </w:rPr>
        <w:t>Kurzfilm «Thermoplaste, Duroplaste und Elastomere»</w:t>
      </w:r>
      <w:r w:rsidR="001F3A8B">
        <w:rPr>
          <w:szCs w:val="24"/>
        </w:rPr>
        <w:fldChar w:fldCharType="begin"/>
      </w:r>
      <w:r w:rsidR="001F3A8B">
        <w:rPr>
          <w:szCs w:val="24"/>
        </w:rPr>
        <w:instrText xml:space="preserve"> ADDIN EN.CITE &lt;EndNote&gt;&lt;Cite&gt;&lt;RecNum&gt;119&lt;/RecNum&gt;&lt;DisplayText&gt;&lt;style face="superscript"&gt;[8]&lt;/style&gt;&lt;/DisplayText&gt;&lt;record&gt;&lt;rec-number&gt;119&lt;/rec-number&gt;&lt;foreign-keys&gt;&lt;key app="EN" db-id="w5z0dsvs6p05wkepw2epexvnwzt2r5warrxe" timestamp="1597482888"&gt;119&lt;/key&gt;&lt;/foreign-keys&gt;&lt;ref-type name="Film or Broadcast"&gt;21&lt;/ref-type&gt;&lt;contributors&gt;&lt;/contributors&gt;&lt;titles&gt;&lt;title&gt;&lt;style face="normal" font="default" size="100%"&gt;Der Filmausschnitt stammt aus dem 15-minütigen Film &lt;/style&gt;&lt;style face="italic" font="default" size="100%"&gt;„Kunststoffe allgemein“&lt;/style&gt;&lt;style face="normal" font="default" size="100%"&gt;, ARD-alpha, ausgestrahlt am 14.02.2019 um 9:45 Uhr. Die Sendung ist bis zum 20.02.2022 online verfügbar unter: https://www.br.de/mediathek/video/chemie-kunststoffe-allgemein-av:5c1ae091e122480018a85721&lt;/style&gt;&lt;/title&gt;&lt;/titles&gt;&lt;dates&gt;&lt;/dates&gt;&lt;urls&gt;&lt;/urls&gt;&lt;/record&gt;&lt;/Cite&gt;&lt;/EndNote&gt;</w:instrText>
      </w:r>
      <w:r w:rsidR="001F3A8B">
        <w:rPr>
          <w:szCs w:val="24"/>
        </w:rPr>
        <w:fldChar w:fldCharType="separate"/>
      </w:r>
      <w:r w:rsidR="001F3A8B" w:rsidRPr="001F3A8B">
        <w:rPr>
          <w:noProof/>
          <w:szCs w:val="24"/>
          <w:vertAlign w:val="superscript"/>
        </w:rPr>
        <w:t>[8]</w:t>
      </w:r>
      <w:r w:rsidR="001F3A8B">
        <w:rPr>
          <w:szCs w:val="24"/>
        </w:rPr>
        <w:fldChar w:fldCharType="end"/>
      </w:r>
      <w:r w:rsidR="001F3A8B">
        <w:rPr>
          <w:szCs w:val="24"/>
        </w:rPr>
        <w:t xml:space="preserve"> </w:t>
      </w:r>
      <w:r w:rsidRPr="004E1E5C">
        <w:rPr>
          <w:color w:val="000000" w:themeColor="text1"/>
          <w:szCs w:val="24"/>
        </w:rPr>
        <w:t>beschriebenen</w:t>
      </w:r>
      <w:r>
        <w:rPr>
          <w:color w:val="000000" w:themeColor="text1"/>
        </w:rPr>
        <w:t xml:space="preserve"> Gruppen von Kunststoffen gehört der Ballon? </w:t>
      </w:r>
    </w:p>
    <w:p w14:paraId="7FAAB870" w14:textId="6060841D" w:rsidR="00EB279B" w:rsidRPr="00EB279B" w:rsidRDefault="00EB279B" w:rsidP="00E45AF4">
      <w:pPr>
        <w:pStyle w:val="Martina"/>
        <w:spacing w:before="120" w:after="600"/>
        <w:ind w:left="426"/>
        <w:rPr>
          <w:color w:val="FF0000"/>
        </w:rPr>
      </w:pPr>
      <w:r w:rsidRPr="00EB279B">
        <w:rPr>
          <w:b/>
          <w:bCs/>
          <w:color w:val="FF0000"/>
        </w:rPr>
        <w:t>Elastomere</w:t>
      </w:r>
      <w:r>
        <w:rPr>
          <w:color w:val="FF0000"/>
        </w:rPr>
        <w:t xml:space="preserve"> (</w:t>
      </w:r>
      <w:r w:rsidR="00F766EF">
        <w:rPr>
          <w:color w:val="FF0000"/>
        </w:rPr>
        <w:t xml:space="preserve">«Gummi», </w:t>
      </w:r>
      <w:r>
        <w:rPr>
          <w:color w:val="FF0000"/>
        </w:rPr>
        <w:t>lässt sich verformen</w:t>
      </w:r>
      <w:r w:rsidR="00F766EF">
        <w:rPr>
          <w:color w:val="FF0000"/>
        </w:rPr>
        <w:t xml:space="preserve"> und</w:t>
      </w:r>
      <w:r>
        <w:rPr>
          <w:color w:val="FF0000"/>
        </w:rPr>
        <w:t xml:space="preserve"> </w:t>
      </w:r>
      <w:r w:rsidR="00F26A26">
        <w:rPr>
          <w:color w:val="FF0000"/>
        </w:rPr>
        <w:t>«spickt»</w:t>
      </w:r>
      <w:r>
        <w:rPr>
          <w:color w:val="FF0000"/>
        </w:rPr>
        <w:t xml:space="preserve"> in </w:t>
      </w:r>
      <w:r w:rsidR="00F766EF">
        <w:rPr>
          <w:color w:val="FF0000"/>
        </w:rPr>
        <w:t xml:space="preserve">ursprüngliche </w:t>
      </w:r>
      <w:r>
        <w:rPr>
          <w:color w:val="FF0000"/>
        </w:rPr>
        <w:t>Form zurück)</w:t>
      </w:r>
    </w:p>
    <w:p w14:paraId="6E63FC57" w14:textId="73B676D8" w:rsidR="00EB279B" w:rsidRDefault="00EB279B" w:rsidP="009C1E93">
      <w:pPr>
        <w:pStyle w:val="Martina"/>
        <w:numPr>
          <w:ilvl w:val="0"/>
          <w:numId w:val="23"/>
        </w:numPr>
        <w:spacing w:before="120"/>
        <w:ind w:left="426" w:hanging="426"/>
        <w:rPr>
          <w:color w:val="000000" w:themeColor="text1"/>
        </w:rPr>
      </w:pPr>
      <w:r>
        <w:rPr>
          <w:color w:val="000000" w:themeColor="text1"/>
        </w:rPr>
        <w:t>Ziehe den Ballon</w:t>
      </w:r>
      <w:r w:rsidR="003113AC">
        <w:rPr>
          <w:color w:val="000000" w:themeColor="text1"/>
        </w:rPr>
        <w:t>hals</w:t>
      </w:r>
      <w:r>
        <w:rPr>
          <w:color w:val="000000" w:themeColor="text1"/>
        </w:rPr>
        <w:t xml:space="preserve"> </w:t>
      </w:r>
      <w:r w:rsidR="00E70F47">
        <w:rPr>
          <w:color w:val="000000" w:themeColor="text1"/>
        </w:rPr>
        <w:t xml:space="preserve">schnell und kräftig </w:t>
      </w:r>
      <w:r>
        <w:rPr>
          <w:color w:val="000000" w:themeColor="text1"/>
        </w:rPr>
        <w:t>auseinander</w:t>
      </w:r>
      <w:r w:rsidR="00E70F47">
        <w:rPr>
          <w:color w:val="000000" w:themeColor="text1"/>
        </w:rPr>
        <w:t xml:space="preserve">, </w:t>
      </w:r>
      <w:r>
        <w:rPr>
          <w:color w:val="000000" w:themeColor="text1"/>
        </w:rPr>
        <w:t xml:space="preserve">halte </w:t>
      </w:r>
      <w:r w:rsidR="00E70F47">
        <w:rPr>
          <w:color w:val="000000" w:themeColor="text1"/>
        </w:rPr>
        <w:t>den gespannten Ballon</w:t>
      </w:r>
      <w:r>
        <w:rPr>
          <w:color w:val="000000" w:themeColor="text1"/>
        </w:rPr>
        <w:t xml:space="preserve"> </w:t>
      </w:r>
      <w:r w:rsidRPr="00EB279B">
        <w:rPr>
          <w:i/>
          <w:iCs/>
          <w:color w:val="000000" w:themeColor="text1"/>
        </w:rPr>
        <w:t xml:space="preserve">sofort </w:t>
      </w:r>
      <w:r>
        <w:rPr>
          <w:color w:val="000000" w:themeColor="text1"/>
        </w:rPr>
        <w:t xml:space="preserve">an deine </w:t>
      </w:r>
      <w:r w:rsidR="00A61656">
        <w:rPr>
          <w:color w:val="000000" w:themeColor="text1"/>
        </w:rPr>
        <w:t>Oberl</w:t>
      </w:r>
      <w:r>
        <w:rPr>
          <w:color w:val="000000" w:themeColor="text1"/>
        </w:rPr>
        <w:t>ippe</w:t>
      </w:r>
      <w:r w:rsidR="0066620B">
        <w:rPr>
          <w:color w:val="000000" w:themeColor="text1"/>
        </w:rPr>
        <w:t xml:space="preserve"> und</w:t>
      </w:r>
      <w:r w:rsidR="00E70F47">
        <w:rPr>
          <w:color w:val="000000" w:themeColor="text1"/>
        </w:rPr>
        <w:t xml:space="preserve"> fühle die Temperatur</w:t>
      </w:r>
      <w:r w:rsidR="0066620B">
        <w:rPr>
          <w:color w:val="000000" w:themeColor="text1"/>
        </w:rPr>
        <w:t>. Ist der Vorgang exotherm oder endotherm?</w:t>
      </w:r>
    </w:p>
    <w:p w14:paraId="47CDAC40" w14:textId="52450980" w:rsidR="0066620B" w:rsidRDefault="00EB279B" w:rsidP="0066620B">
      <w:pPr>
        <w:pStyle w:val="Martina"/>
        <w:spacing w:before="120" w:after="120"/>
        <w:ind w:left="426"/>
        <w:rPr>
          <w:color w:val="FF0000"/>
        </w:rPr>
      </w:pPr>
      <w:r>
        <w:rPr>
          <w:color w:val="FF0000"/>
        </w:rPr>
        <w:t xml:space="preserve">Es wird warm, d.h. der </w:t>
      </w:r>
      <w:r w:rsidR="00F26A26">
        <w:rPr>
          <w:color w:val="FF0000"/>
        </w:rPr>
        <w:t xml:space="preserve">physikalische </w:t>
      </w:r>
      <w:r>
        <w:rPr>
          <w:color w:val="FF0000"/>
        </w:rPr>
        <w:t xml:space="preserve">Vorgang (keine chemische Reaktion!) </w:t>
      </w:r>
      <w:r w:rsidR="0089032C">
        <w:rPr>
          <w:color w:val="FF0000"/>
        </w:rPr>
        <w:t xml:space="preserve">setzt Wärme frei. </w:t>
      </w:r>
    </w:p>
    <w:p w14:paraId="76A485A3" w14:textId="3F089876" w:rsidR="00EB279B" w:rsidRPr="00EB279B" w:rsidRDefault="0066620B" w:rsidP="00E45AF4">
      <w:pPr>
        <w:pStyle w:val="Martina"/>
        <w:spacing w:before="120" w:after="600"/>
        <w:ind w:left="426"/>
        <w:rPr>
          <w:color w:val="FF0000"/>
        </w:rPr>
      </w:pPr>
      <w:r>
        <w:rPr>
          <w:color w:val="FF0000"/>
        </w:rPr>
        <w:t>Das Dehnen des Ballonhalses</w:t>
      </w:r>
      <w:r w:rsidR="0089032C">
        <w:rPr>
          <w:color w:val="FF0000"/>
        </w:rPr>
        <w:t xml:space="preserve"> </w:t>
      </w:r>
      <w:r w:rsidR="00EB279B">
        <w:rPr>
          <w:color w:val="FF0000"/>
        </w:rPr>
        <w:t xml:space="preserve">ist </w:t>
      </w:r>
      <w:r w:rsidR="00EB279B">
        <w:rPr>
          <w:b/>
          <w:bCs/>
          <w:color w:val="FF0000"/>
        </w:rPr>
        <w:t>exotherm</w:t>
      </w:r>
      <w:r w:rsidR="00EB279B">
        <w:rPr>
          <w:color w:val="FF0000"/>
        </w:rPr>
        <w:t>.</w:t>
      </w:r>
    </w:p>
    <w:p w14:paraId="227FF215" w14:textId="77777777" w:rsidR="00EF398B" w:rsidRDefault="00EF398B" w:rsidP="009C1E93">
      <w:pPr>
        <w:pStyle w:val="Martina"/>
        <w:numPr>
          <w:ilvl w:val="0"/>
          <w:numId w:val="23"/>
        </w:numPr>
        <w:spacing w:before="120"/>
        <w:ind w:left="426" w:hanging="426"/>
        <w:rPr>
          <w:color w:val="000000" w:themeColor="text1"/>
        </w:rPr>
      </w:pPr>
      <w:r>
        <w:rPr>
          <w:color w:val="000000" w:themeColor="text1"/>
        </w:rPr>
        <w:t xml:space="preserve">Was erwartest du, wenn du den Ballonhals spannst, </w:t>
      </w:r>
      <w:proofErr w:type="gramStart"/>
      <w:r>
        <w:rPr>
          <w:color w:val="000000" w:themeColor="text1"/>
        </w:rPr>
        <w:t>wartest</w:t>
      </w:r>
      <w:proofErr w:type="gramEnd"/>
      <w:r>
        <w:rPr>
          <w:color w:val="000000" w:themeColor="text1"/>
        </w:rPr>
        <w:t xml:space="preserve">, bis er Umgebungstemperatur hat (ca. 5 s reichen), ihn dann wieder an deine Oberlippe hältst und rasch entspannst? </w:t>
      </w:r>
    </w:p>
    <w:p w14:paraId="2176CEB9" w14:textId="77777777" w:rsidR="00EF398B" w:rsidRDefault="00EF398B" w:rsidP="00984A2E">
      <w:pPr>
        <w:pStyle w:val="Martina"/>
        <w:ind w:left="426"/>
        <w:rPr>
          <w:color w:val="000000" w:themeColor="text1"/>
        </w:rPr>
      </w:pPr>
      <w:r>
        <w:rPr>
          <w:color w:val="000000" w:themeColor="text1"/>
        </w:rPr>
        <w:t>Überprüfe deine Vorhersage im Experiment!</w:t>
      </w:r>
    </w:p>
    <w:p w14:paraId="65E5406F" w14:textId="46763E53" w:rsidR="00EF398B" w:rsidRDefault="00EF398B" w:rsidP="00F26A26">
      <w:pPr>
        <w:pStyle w:val="Martina"/>
        <w:spacing w:before="120" w:after="0"/>
        <w:ind w:left="426"/>
        <w:jc w:val="left"/>
        <w:rPr>
          <w:color w:val="FF0000"/>
        </w:rPr>
      </w:pPr>
      <w:r>
        <w:rPr>
          <w:color w:val="FF0000"/>
        </w:rPr>
        <w:t xml:space="preserve">Umkehrvorgang von 2., muss endotherm sein </w:t>
      </w:r>
      <w:r w:rsidR="00F26A26">
        <w:rPr>
          <w:color w:val="FF0000"/>
        </w:rPr>
        <w:t>(Energieerhaltung!).</w:t>
      </w:r>
      <w:r w:rsidR="00F26A26">
        <w:rPr>
          <w:color w:val="FF0000"/>
        </w:rPr>
        <w:br/>
        <w:t xml:space="preserve">Tatsächlich wird es beim Entspannen des Ballons </w:t>
      </w:r>
      <w:r>
        <w:rPr>
          <w:color w:val="FF0000"/>
        </w:rPr>
        <w:t>kälter.</w:t>
      </w:r>
    </w:p>
    <w:p w14:paraId="4E0BDDDB" w14:textId="77777777" w:rsidR="00652A35" w:rsidRPr="00285B18" w:rsidRDefault="00652A35" w:rsidP="00F26A26">
      <w:pPr>
        <w:pStyle w:val="Martina"/>
        <w:spacing w:before="720" w:after="120"/>
        <w:rPr>
          <w:rFonts w:ascii="Arial" w:hAnsi="Arial" w:cs="Arial"/>
          <w:b/>
          <w:i/>
          <w:sz w:val="23"/>
          <w:szCs w:val="23"/>
        </w:rPr>
      </w:pPr>
      <w:r w:rsidRPr="00285B18">
        <w:rPr>
          <w:rFonts w:ascii="Arial" w:hAnsi="Arial" w:cs="Arial"/>
          <w:b/>
          <w:i/>
          <w:sz w:val="23"/>
          <w:szCs w:val="23"/>
        </w:rPr>
        <w:t>Entsorgung</w:t>
      </w:r>
    </w:p>
    <w:p w14:paraId="795FAAA6" w14:textId="03EDA3CB" w:rsidR="00AC770E" w:rsidRPr="00652A35" w:rsidRDefault="00652A35" w:rsidP="00652A35">
      <w:pPr>
        <w:pStyle w:val="Martina"/>
        <w:spacing w:before="120" w:after="800"/>
        <w:jc w:val="left"/>
        <w:rPr>
          <w:color w:val="FF0000"/>
        </w:rPr>
      </w:pPr>
      <w:r w:rsidRPr="00652A35">
        <w:rPr>
          <w:color w:val="000000" w:themeColor="text1"/>
        </w:rPr>
        <w:t xml:space="preserve">Ein </w:t>
      </w:r>
      <w:r w:rsidR="00A20169">
        <w:rPr>
          <w:color w:val="000000" w:themeColor="text1"/>
        </w:rPr>
        <w:t>Wasserb</w:t>
      </w:r>
      <w:r w:rsidRPr="00652A35">
        <w:rPr>
          <w:color w:val="000000" w:themeColor="text1"/>
        </w:rPr>
        <w:t xml:space="preserve">allon darf nicht von mehreren Personen verwendet werden und muss nach Versuchsende im </w:t>
      </w:r>
      <w:r w:rsidR="00066EB5">
        <w:rPr>
          <w:color w:val="000000" w:themeColor="text1"/>
        </w:rPr>
        <w:t>Kehricht</w:t>
      </w:r>
      <w:r w:rsidRPr="00652A35">
        <w:rPr>
          <w:color w:val="000000" w:themeColor="text1"/>
        </w:rPr>
        <w:t xml:space="preserve"> entsorgt werden</w:t>
      </w:r>
      <w:r w:rsidR="005B4895">
        <w:rPr>
          <w:color w:val="000000" w:themeColor="text1"/>
        </w:rPr>
        <w:t>.</w:t>
      </w:r>
    </w:p>
    <w:p w14:paraId="771B2AD0" w14:textId="77777777" w:rsidR="0066620B" w:rsidRPr="00285B18" w:rsidRDefault="0066620B" w:rsidP="0066620B">
      <w:pPr>
        <w:pStyle w:val="Martina"/>
        <w:spacing w:before="360" w:after="120"/>
        <w:rPr>
          <w:rFonts w:ascii="Arial" w:hAnsi="Arial" w:cs="Arial"/>
          <w:b/>
          <w:i/>
          <w:sz w:val="23"/>
          <w:szCs w:val="23"/>
        </w:rPr>
      </w:pPr>
      <w:r w:rsidRPr="00285B18">
        <w:rPr>
          <w:rFonts w:ascii="Arial" w:hAnsi="Arial" w:cs="Arial"/>
          <w:b/>
          <w:i/>
          <w:sz w:val="23"/>
          <w:szCs w:val="23"/>
        </w:rPr>
        <w:lastRenderedPageBreak/>
        <w:t>Auswertung</w:t>
      </w:r>
    </w:p>
    <w:p w14:paraId="62FCF413" w14:textId="075AA41F" w:rsidR="0066620B" w:rsidRDefault="0066620B" w:rsidP="009C1E93">
      <w:pPr>
        <w:pStyle w:val="Martina"/>
        <w:numPr>
          <w:ilvl w:val="0"/>
          <w:numId w:val="24"/>
        </w:numPr>
        <w:spacing w:before="120"/>
        <w:ind w:left="426" w:hanging="426"/>
        <w:rPr>
          <w:color w:val="000000" w:themeColor="text1"/>
        </w:rPr>
      </w:pPr>
      <w:r>
        <w:rPr>
          <w:color w:val="000000" w:themeColor="text1"/>
        </w:rPr>
        <w:t>Was bedeutet die</w:t>
      </w:r>
      <w:r w:rsidR="00893709">
        <w:rPr>
          <w:color w:val="000000" w:themeColor="text1"/>
        </w:rPr>
        <w:t xml:space="preserve"> beim</w:t>
      </w:r>
      <w:r>
        <w:rPr>
          <w:color w:val="000000" w:themeColor="text1"/>
        </w:rPr>
        <w:t xml:space="preserve"> </w:t>
      </w:r>
      <w:r w:rsidR="000E3828">
        <w:rPr>
          <w:color w:val="000000" w:themeColor="text1"/>
        </w:rPr>
        <w:fldChar w:fldCharType="begin"/>
      </w:r>
      <w:r w:rsidR="000E3828">
        <w:rPr>
          <w:color w:val="000000" w:themeColor="text1"/>
        </w:rPr>
        <w:instrText xml:space="preserve"> REF Exp3 \h </w:instrText>
      </w:r>
      <w:r w:rsidR="000E3828">
        <w:rPr>
          <w:color w:val="000000" w:themeColor="text1"/>
        </w:rPr>
      </w:r>
      <w:r w:rsidR="000E3828">
        <w:rPr>
          <w:color w:val="000000" w:themeColor="text1"/>
        </w:rPr>
        <w:fldChar w:fldCharType="separate"/>
      </w:r>
      <w:r w:rsidR="00C71ECD" w:rsidRPr="001E09BF">
        <w:t xml:space="preserve">Experiment </w:t>
      </w:r>
      <w:r w:rsidR="00C71ECD">
        <w:rPr>
          <w:noProof/>
        </w:rPr>
        <w:t>3</w:t>
      </w:r>
      <w:r w:rsidR="000E3828">
        <w:rPr>
          <w:color w:val="000000" w:themeColor="text1"/>
        </w:rPr>
        <w:fldChar w:fldCharType="end"/>
      </w:r>
      <w:r w:rsidR="007528FA">
        <w:rPr>
          <w:color w:val="000000" w:themeColor="text1"/>
        </w:rPr>
        <w:t xml:space="preserve"> (S. 16)</w:t>
      </w:r>
      <w:r w:rsidR="00792355">
        <w:rPr>
          <w:color w:val="000000" w:themeColor="text1"/>
        </w:rPr>
        <w:t xml:space="preserve"> </w:t>
      </w:r>
      <w:r>
        <w:rPr>
          <w:color w:val="000000" w:themeColor="text1"/>
        </w:rPr>
        <w:t xml:space="preserve">unter Punkt 2. gemachte Feststellung für den Vorgang </w:t>
      </w:r>
      <w:r w:rsidR="007350C7">
        <w:rPr>
          <w:color w:val="000000" w:themeColor="text1"/>
        </w:rPr>
        <w:t xml:space="preserve">des Ballon-Spannens </w:t>
      </w:r>
      <w:r>
        <w:rPr>
          <w:color w:val="000000" w:themeColor="text1"/>
        </w:rPr>
        <w:t xml:space="preserve">aus </w:t>
      </w:r>
      <w:proofErr w:type="spellStart"/>
      <w:r>
        <w:rPr>
          <w:color w:val="000000" w:themeColor="text1"/>
        </w:rPr>
        <w:t>enthalpischer</w:t>
      </w:r>
      <w:proofErr w:type="spellEnd"/>
      <w:r>
        <w:rPr>
          <w:color w:val="000000" w:themeColor="text1"/>
        </w:rPr>
        <w:t xml:space="preserve"> Sicht?</w:t>
      </w:r>
    </w:p>
    <w:p w14:paraId="1D2C60DC" w14:textId="615E22CE" w:rsidR="0066620B" w:rsidRDefault="0066620B" w:rsidP="00B30A88">
      <w:pPr>
        <w:pStyle w:val="Martina"/>
        <w:spacing w:before="120" w:after="360"/>
        <w:ind w:left="426"/>
        <w:rPr>
          <w:color w:val="FF0000"/>
        </w:rPr>
      </w:pPr>
      <w:r>
        <w:rPr>
          <w:color w:val="FF0000"/>
        </w:rPr>
        <w:t xml:space="preserve">Der </w:t>
      </w:r>
      <w:r w:rsidR="00514C19">
        <w:rPr>
          <w:color w:val="FF0000"/>
        </w:rPr>
        <w:t xml:space="preserve">exotherme </w:t>
      </w:r>
      <w:r>
        <w:rPr>
          <w:color w:val="FF0000"/>
        </w:rPr>
        <w:t>Vorgang ist</w:t>
      </w:r>
      <w:r w:rsidRPr="00EB279B">
        <w:rPr>
          <w:color w:val="FF0000"/>
        </w:rPr>
        <w:t xml:space="preserve"> </w:t>
      </w:r>
      <w:r>
        <w:rPr>
          <w:b/>
          <w:bCs/>
          <w:color w:val="FF0000"/>
        </w:rPr>
        <w:t>enthalpisch günstig (</w:t>
      </w:r>
      <w:r w:rsidRPr="00EB279B">
        <w:rPr>
          <w:rFonts w:ascii="Symbol" w:hAnsi="Symbol"/>
          <w:b/>
          <w:bCs/>
          <w:color w:val="FF0000"/>
        </w:rPr>
        <w:t>D</w:t>
      </w:r>
      <w:r>
        <w:rPr>
          <w:b/>
          <w:bCs/>
          <w:i/>
          <w:iCs/>
          <w:color w:val="FF0000"/>
        </w:rPr>
        <w:t>H</w:t>
      </w:r>
      <w:r>
        <w:rPr>
          <w:b/>
          <w:bCs/>
          <w:color w:val="FF0000"/>
        </w:rPr>
        <w:t xml:space="preserve"> &lt; 0)</w:t>
      </w:r>
      <w:r w:rsidRPr="00EB279B">
        <w:rPr>
          <w:color w:val="FF0000"/>
        </w:rPr>
        <w:t>.</w:t>
      </w:r>
    </w:p>
    <w:p w14:paraId="34D3D749" w14:textId="51D3EDAF" w:rsidR="00C8489C" w:rsidRDefault="00C8489C" w:rsidP="009C1E93">
      <w:pPr>
        <w:pStyle w:val="Martina"/>
        <w:numPr>
          <w:ilvl w:val="0"/>
          <w:numId w:val="24"/>
        </w:numPr>
        <w:spacing w:before="120"/>
        <w:ind w:left="426" w:hanging="426"/>
        <w:rPr>
          <w:color w:val="000000" w:themeColor="text1"/>
        </w:rPr>
      </w:pPr>
      <w:r>
        <w:rPr>
          <w:color w:val="000000" w:themeColor="text1"/>
        </w:rPr>
        <w:t xml:space="preserve">Um </w:t>
      </w:r>
      <w:r w:rsidRPr="00F155AD">
        <w:rPr>
          <w:color w:val="000000" w:themeColor="text1"/>
          <w:szCs w:val="24"/>
        </w:rPr>
        <w:t xml:space="preserve">den Ballon auseinanderzuziehen, musst du Energie aufwenden. Was kannst du folglich über die </w:t>
      </w:r>
      <w:r w:rsidR="00760E95">
        <w:rPr>
          <w:color w:val="000000" w:themeColor="text1"/>
          <w:szCs w:val="24"/>
        </w:rPr>
        <w:t xml:space="preserve">Änderung </w:t>
      </w:r>
      <w:r w:rsidR="00D55510">
        <w:rPr>
          <w:szCs w:val="24"/>
        </w:rPr>
        <w:t>der</w:t>
      </w:r>
      <w:r w:rsidR="00D55510" w:rsidRPr="00F155AD">
        <w:rPr>
          <w:szCs w:val="24"/>
        </w:rPr>
        <w:t xml:space="preserve"> </w:t>
      </w:r>
      <w:r w:rsidR="00D55510" w:rsidRPr="00F155AD">
        <w:rPr>
          <w:smallCaps/>
          <w:szCs w:val="24"/>
        </w:rPr>
        <w:t>Gibbs</w:t>
      </w:r>
      <w:r w:rsidR="00D55510" w:rsidRPr="00F155AD">
        <w:rPr>
          <w:szCs w:val="24"/>
        </w:rPr>
        <w:t xml:space="preserve">-Energie </w:t>
      </w:r>
      <w:r w:rsidR="00D55510" w:rsidRPr="00F155AD">
        <w:rPr>
          <w:i/>
          <w:iCs/>
          <w:szCs w:val="24"/>
        </w:rPr>
        <w:t>G</w:t>
      </w:r>
      <w:r w:rsidR="00D55510" w:rsidRPr="00F155AD">
        <w:rPr>
          <w:szCs w:val="24"/>
        </w:rPr>
        <w:t xml:space="preserve"> </w:t>
      </w:r>
      <w:r w:rsidR="00D55510">
        <w:rPr>
          <w:szCs w:val="24"/>
        </w:rPr>
        <w:t xml:space="preserve">und der </w:t>
      </w:r>
      <w:r w:rsidRPr="00F155AD">
        <w:rPr>
          <w:szCs w:val="24"/>
        </w:rPr>
        <w:t>En</w:t>
      </w:r>
      <w:r>
        <w:rPr>
          <w:szCs w:val="24"/>
        </w:rPr>
        <w:t>tropie</w:t>
      </w:r>
      <w:r w:rsidRPr="00F155AD">
        <w:rPr>
          <w:szCs w:val="24"/>
        </w:rPr>
        <w:t xml:space="preserve"> </w:t>
      </w:r>
      <w:r w:rsidRPr="00F155AD">
        <w:rPr>
          <w:i/>
          <w:iCs/>
          <w:szCs w:val="24"/>
        </w:rPr>
        <w:t xml:space="preserve">S </w:t>
      </w:r>
      <w:r w:rsidR="00760E95">
        <w:rPr>
          <w:szCs w:val="24"/>
        </w:rPr>
        <w:t xml:space="preserve">während des Vorgangs </w:t>
      </w:r>
      <w:r w:rsidRPr="00F155AD">
        <w:rPr>
          <w:szCs w:val="24"/>
        </w:rPr>
        <w:t>sagen?</w:t>
      </w:r>
    </w:p>
    <w:p w14:paraId="14AC3F68" w14:textId="7CEB0146" w:rsidR="007C4A41" w:rsidRDefault="00C8489C" w:rsidP="007C4A41">
      <w:pPr>
        <w:pStyle w:val="Martina"/>
        <w:spacing w:before="120" w:after="120"/>
        <w:ind w:left="426"/>
        <w:rPr>
          <w:color w:val="FF0000"/>
        </w:rPr>
      </w:pPr>
      <w:r>
        <w:rPr>
          <w:color w:val="FF0000"/>
        </w:rPr>
        <w:t xml:space="preserve">Der Vorgang ist </w:t>
      </w:r>
      <w:r>
        <w:rPr>
          <w:b/>
          <w:bCs/>
          <w:color w:val="FF0000"/>
        </w:rPr>
        <w:t>endergonisch</w:t>
      </w:r>
      <w:r>
        <w:rPr>
          <w:color w:val="FF0000"/>
        </w:rPr>
        <w:t xml:space="preserve">, läuft also nicht spontan ab, es gilt </w:t>
      </w:r>
      <w:r w:rsidRPr="00EB279B">
        <w:rPr>
          <w:rFonts w:ascii="Symbol" w:hAnsi="Symbol"/>
          <w:b/>
          <w:bCs/>
          <w:color w:val="FF0000"/>
        </w:rPr>
        <w:t>D</w:t>
      </w:r>
      <w:r>
        <w:rPr>
          <w:b/>
          <w:bCs/>
          <w:i/>
          <w:iCs/>
          <w:color w:val="FF0000"/>
        </w:rPr>
        <w:t>G</w:t>
      </w:r>
      <w:r>
        <w:rPr>
          <w:b/>
          <w:bCs/>
          <w:color w:val="FF0000"/>
        </w:rPr>
        <w:t xml:space="preserve"> &gt; 0</w:t>
      </w:r>
      <w:r w:rsidRPr="00EB279B">
        <w:rPr>
          <w:color w:val="FF0000"/>
        </w:rPr>
        <w:t>.</w:t>
      </w:r>
    </w:p>
    <w:p w14:paraId="195A35EF" w14:textId="4DEA69C8" w:rsidR="00C8489C" w:rsidRDefault="00C8489C" w:rsidP="009F7A25">
      <w:pPr>
        <w:pStyle w:val="Martina"/>
        <w:spacing w:before="120" w:after="360"/>
        <w:ind w:left="426"/>
        <w:rPr>
          <w:color w:val="FF0000"/>
        </w:rPr>
      </w:pPr>
      <w:r>
        <w:rPr>
          <w:color w:val="FF0000"/>
        </w:rPr>
        <w:t xml:space="preserve">Da der Vorgang jedoch enthalpisch günstig ist (vgl. </w:t>
      </w:r>
      <w:r w:rsidR="007C4A41">
        <w:rPr>
          <w:color w:val="FF0000"/>
        </w:rPr>
        <w:t>1</w:t>
      </w:r>
      <w:r>
        <w:rPr>
          <w:color w:val="FF0000"/>
        </w:rPr>
        <w:t>.), muss er</w:t>
      </w:r>
      <w:r w:rsidRPr="00EB279B">
        <w:rPr>
          <w:color w:val="FF0000"/>
        </w:rPr>
        <w:t xml:space="preserve"> </w:t>
      </w:r>
      <w:r>
        <w:rPr>
          <w:b/>
          <w:bCs/>
          <w:color w:val="FF0000"/>
        </w:rPr>
        <w:t>entropisch ungünstig</w:t>
      </w:r>
      <w:r>
        <w:rPr>
          <w:color w:val="FF0000"/>
        </w:rPr>
        <w:t xml:space="preserve"> sein. Die Entropie nimmt während des Spannens des Ballonhalses ab</w:t>
      </w:r>
      <w:r>
        <w:rPr>
          <w:b/>
          <w:bCs/>
          <w:color w:val="FF0000"/>
        </w:rPr>
        <w:t xml:space="preserve"> (</w:t>
      </w:r>
      <w:r w:rsidRPr="00EB279B">
        <w:rPr>
          <w:rFonts w:ascii="Symbol" w:hAnsi="Symbol"/>
          <w:b/>
          <w:bCs/>
          <w:color w:val="FF0000"/>
        </w:rPr>
        <w:t>D</w:t>
      </w:r>
      <w:r>
        <w:rPr>
          <w:b/>
          <w:bCs/>
          <w:i/>
          <w:iCs/>
          <w:color w:val="FF0000"/>
        </w:rPr>
        <w:t>S</w:t>
      </w:r>
      <w:r>
        <w:rPr>
          <w:b/>
          <w:bCs/>
          <w:color w:val="FF0000"/>
        </w:rPr>
        <w:t xml:space="preserve"> &lt; 0)</w:t>
      </w:r>
      <w:r w:rsidRPr="00EB279B">
        <w:rPr>
          <w:color w:val="FF0000"/>
        </w:rPr>
        <w:t>.</w:t>
      </w:r>
    </w:p>
    <w:p w14:paraId="67158432" w14:textId="216D1BD1" w:rsidR="0088779F" w:rsidRDefault="0088779F" w:rsidP="009C1E93">
      <w:pPr>
        <w:pStyle w:val="Martina"/>
        <w:numPr>
          <w:ilvl w:val="0"/>
          <w:numId w:val="24"/>
        </w:numPr>
        <w:spacing w:before="240"/>
        <w:ind w:left="426" w:hanging="426"/>
        <w:rPr>
          <w:color w:val="000000" w:themeColor="text1"/>
        </w:rPr>
      </w:pPr>
      <w:r>
        <w:rPr>
          <w:color w:val="000000" w:themeColor="text1"/>
        </w:rPr>
        <w:t xml:space="preserve">Wie lassen sich die unter </w:t>
      </w:r>
      <w:r w:rsidR="00BA402F">
        <w:rPr>
          <w:color w:val="000000" w:themeColor="text1"/>
        </w:rPr>
        <w:t>1</w:t>
      </w:r>
      <w:r>
        <w:rPr>
          <w:color w:val="000000" w:themeColor="text1"/>
        </w:rPr>
        <w:t xml:space="preserve">. und </w:t>
      </w:r>
      <w:r w:rsidR="00BA402F">
        <w:rPr>
          <w:color w:val="000000" w:themeColor="text1"/>
        </w:rPr>
        <w:t>2</w:t>
      </w:r>
      <w:r>
        <w:rPr>
          <w:color w:val="000000" w:themeColor="text1"/>
        </w:rPr>
        <w:t xml:space="preserve">. </w:t>
      </w:r>
      <w:r w:rsidR="00BA402F">
        <w:rPr>
          <w:color w:val="000000" w:themeColor="text1"/>
        </w:rPr>
        <w:t>b</w:t>
      </w:r>
      <w:r>
        <w:rPr>
          <w:color w:val="000000" w:themeColor="text1"/>
        </w:rPr>
        <w:t xml:space="preserve">ezüglich Enthalpie und Entropie </w:t>
      </w:r>
      <w:r w:rsidR="00A960B2">
        <w:rPr>
          <w:color w:val="000000" w:themeColor="text1"/>
        </w:rPr>
        <w:t xml:space="preserve">gezogenen Schlussfolgerungen </w:t>
      </w:r>
      <w:r>
        <w:rPr>
          <w:color w:val="000000" w:themeColor="text1"/>
        </w:rPr>
        <w:t xml:space="preserve">mithilfe der chemischen Struktur des Ballons erklären? Betrachte das bereit liegende Modell und fertige </w:t>
      </w:r>
      <w:r w:rsidR="00B10B3E">
        <w:rPr>
          <w:color w:val="000000" w:themeColor="text1"/>
        </w:rPr>
        <w:t xml:space="preserve">zur Erklärung </w:t>
      </w:r>
      <w:r>
        <w:rPr>
          <w:color w:val="000000" w:themeColor="text1"/>
        </w:rPr>
        <w:t>eine anschaulich</w:t>
      </w:r>
      <w:r w:rsidR="00BA402F">
        <w:rPr>
          <w:color w:val="000000" w:themeColor="text1"/>
        </w:rPr>
        <w:t>e</w:t>
      </w:r>
      <w:r>
        <w:rPr>
          <w:color w:val="000000" w:themeColor="text1"/>
        </w:rPr>
        <w:t xml:space="preserve"> Skizze an</w:t>
      </w:r>
      <w:r w:rsidR="00BA402F">
        <w:rPr>
          <w:color w:val="000000" w:themeColor="text1"/>
        </w:rPr>
        <w:t>, die du kommentierst</w:t>
      </w:r>
      <w:r>
        <w:rPr>
          <w:color w:val="000000" w:themeColor="text1"/>
        </w:rPr>
        <w:t>.</w:t>
      </w:r>
    </w:p>
    <w:p w14:paraId="3F7D699A" w14:textId="61D99387" w:rsidR="0088779F" w:rsidRPr="000635F1" w:rsidRDefault="00620448" w:rsidP="0088779F">
      <w:pPr>
        <w:pStyle w:val="Martina"/>
        <w:spacing w:before="120" w:after="120"/>
        <w:ind w:left="426"/>
        <w:jc w:val="center"/>
        <w:rPr>
          <w:color w:val="000000" w:themeColor="text1"/>
          <w:sz w:val="22"/>
          <w:szCs w:val="18"/>
        </w:rPr>
      </w:pPr>
      <w:r w:rsidRPr="000635F1">
        <w:rPr>
          <w:noProof/>
          <w:color w:val="000000" w:themeColor="text1"/>
          <w:sz w:val="22"/>
          <w:szCs w:val="18"/>
        </w:rPr>
        <w:drawing>
          <wp:inline distT="0" distB="0" distL="0" distR="0" wp14:anchorId="72FD7A88" wp14:editId="366B41CB">
            <wp:extent cx="5472000" cy="1159510"/>
            <wp:effectExtent l="0" t="0" r="1905" b="0"/>
            <wp:docPr id="633" name="Grafik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Experiment 3.jpeg"/>
                    <pic:cNvPicPr/>
                  </pic:nvPicPr>
                  <pic:blipFill>
                    <a:blip r:embed="rId50"/>
                    <a:stretch>
                      <a:fillRect/>
                    </a:stretch>
                  </pic:blipFill>
                  <pic:spPr>
                    <a:xfrm>
                      <a:off x="0" y="0"/>
                      <a:ext cx="5472000" cy="1159510"/>
                    </a:xfrm>
                    <a:prstGeom prst="rect">
                      <a:avLst/>
                    </a:prstGeom>
                  </pic:spPr>
                </pic:pic>
              </a:graphicData>
            </a:graphic>
          </wp:inline>
        </w:drawing>
      </w:r>
    </w:p>
    <w:p w14:paraId="494900F3" w14:textId="13D9433C" w:rsidR="0088779F" w:rsidRPr="003B4E2C" w:rsidRDefault="0088779F" w:rsidP="009F7A25">
      <w:pPr>
        <w:pStyle w:val="Martina"/>
        <w:spacing w:before="120" w:after="240"/>
        <w:ind w:left="426"/>
        <w:jc w:val="center"/>
        <w:rPr>
          <w:rFonts w:ascii="Arial" w:hAnsi="Arial" w:cs="Arial"/>
          <w:color w:val="FF0000"/>
          <w:sz w:val="21"/>
          <w:szCs w:val="16"/>
        </w:rPr>
      </w:pPr>
      <w:r w:rsidRPr="003B4E2C">
        <w:rPr>
          <w:rFonts w:ascii="Arial" w:hAnsi="Arial" w:cs="Arial"/>
          <w:color w:val="FF0000"/>
          <w:sz w:val="21"/>
          <w:szCs w:val="16"/>
        </w:rPr>
        <w:t>Schematische Darstellung eines entspannten (links) und gedehnten (rechts) Elastomers</w:t>
      </w:r>
    </w:p>
    <w:p w14:paraId="10B65979" w14:textId="70DB8642" w:rsidR="0088779F" w:rsidRDefault="0088779F" w:rsidP="006F57A3">
      <w:pPr>
        <w:pStyle w:val="Martina"/>
        <w:spacing w:before="120"/>
        <w:ind w:left="426"/>
        <w:rPr>
          <w:color w:val="FF0000"/>
        </w:rPr>
      </w:pPr>
      <w:r>
        <w:rPr>
          <w:b/>
          <w:bCs/>
          <w:color w:val="FF0000"/>
        </w:rPr>
        <w:t>Enthalpie:</w:t>
      </w:r>
      <w:r>
        <w:rPr>
          <w:color w:val="FF0000"/>
        </w:rPr>
        <w:t xml:space="preserve"> Spannen, also Moleküle parallel ausrichten und annähern, gibt Energie in Form von Wärme ab. Werden Moleküle zusammengebracht, wirken die zwischenmolekularen </w:t>
      </w:r>
      <w:r w:rsidR="004634FA">
        <w:rPr>
          <w:color w:val="FF0000"/>
        </w:rPr>
        <w:t>WW</w:t>
      </w:r>
      <w:r>
        <w:rPr>
          <w:color w:val="FF0000"/>
        </w:rPr>
        <w:t xml:space="preserve"> stärker. Umgekehrt wird Energie benötigt, wenn man die Moleküle wieder voneinander entfernt (Entspannen des Gummis).</w:t>
      </w:r>
    </w:p>
    <w:p w14:paraId="3E933FB6" w14:textId="332D971B" w:rsidR="0088779F" w:rsidRPr="007B1E5F" w:rsidRDefault="0088779F" w:rsidP="00FA44FD">
      <w:pPr>
        <w:pStyle w:val="Martina"/>
        <w:spacing w:after="240"/>
        <w:ind w:left="426"/>
        <w:rPr>
          <w:i/>
          <w:iCs/>
          <w:color w:val="FF0000"/>
        </w:rPr>
      </w:pPr>
      <w:r w:rsidRPr="007B1E5F">
        <w:rPr>
          <w:b/>
          <w:bCs/>
          <w:i/>
          <w:iCs/>
          <w:color w:val="FF0000"/>
        </w:rPr>
        <w:t>Analogie:</w:t>
      </w:r>
      <w:r w:rsidRPr="007B1E5F">
        <w:rPr>
          <w:i/>
          <w:iCs/>
          <w:color w:val="FF0000"/>
        </w:rPr>
        <w:t xml:space="preserve"> Dies geschieht </w:t>
      </w:r>
      <w:r w:rsidR="007B1E5F">
        <w:rPr>
          <w:i/>
          <w:iCs/>
          <w:color w:val="FF0000"/>
        </w:rPr>
        <w:t xml:space="preserve">ganz </w:t>
      </w:r>
      <w:r w:rsidRPr="007B1E5F">
        <w:rPr>
          <w:i/>
          <w:iCs/>
          <w:color w:val="FF0000"/>
        </w:rPr>
        <w:t>analog bei Aggregatzustandswechseln, z.B. beim Verflüssigen von Feuerzeuggas.</w:t>
      </w:r>
    </w:p>
    <w:p w14:paraId="34E8EE94" w14:textId="208F8B04" w:rsidR="0088779F" w:rsidRDefault="0088779F" w:rsidP="00BA402F">
      <w:pPr>
        <w:pStyle w:val="Martina"/>
        <w:spacing w:before="120" w:after="360"/>
        <w:ind w:left="426"/>
        <w:rPr>
          <w:color w:val="FF0000"/>
        </w:rPr>
      </w:pPr>
      <w:r w:rsidRPr="003113AC">
        <w:rPr>
          <w:b/>
          <w:bCs/>
          <w:color w:val="FF0000"/>
        </w:rPr>
        <w:t>Entropie:</w:t>
      </w:r>
      <w:r w:rsidR="00B31124">
        <w:rPr>
          <w:color w:val="FF0000"/>
        </w:rPr>
        <w:t xml:space="preserve"> </w:t>
      </w:r>
      <w:r>
        <w:rPr>
          <w:color w:val="FF0000"/>
        </w:rPr>
        <w:t xml:space="preserve">Beim Auseinanderziehen des Ballons ordnen sich die Molekülfäden und alle Moleküle im Polymer nehmen etwa die gleiche gestreckte Form an. Es gibt weniger </w:t>
      </w:r>
      <w:r w:rsidR="00CC3669">
        <w:rPr>
          <w:color w:val="FF0000"/>
        </w:rPr>
        <w:t>"</w:t>
      </w:r>
      <w:r>
        <w:rPr>
          <w:color w:val="FF0000"/>
        </w:rPr>
        <w:t>Form-</w:t>
      </w:r>
      <w:r w:rsidR="00CC3669">
        <w:rPr>
          <w:color w:val="FF0000"/>
        </w:rPr>
        <w:t>Vielfalt"</w:t>
      </w:r>
      <w:r>
        <w:rPr>
          <w:color w:val="FF0000"/>
        </w:rPr>
        <w:t>, die Entropie nimmt ab.</w:t>
      </w:r>
    </w:p>
    <w:p w14:paraId="644A33E8" w14:textId="68845370" w:rsidR="009F7A25" w:rsidRPr="009F7A25" w:rsidRDefault="009F7A25" w:rsidP="009F7A25">
      <w:pPr>
        <w:pStyle w:val="Martina"/>
        <w:spacing w:before="120" w:after="60"/>
        <w:jc w:val="left"/>
        <w:rPr>
          <w:b/>
          <w:bCs/>
          <w:color w:val="FF0000"/>
          <w:sz w:val="20"/>
          <w:szCs w:val="15"/>
          <w:u w:val="single"/>
        </w:rPr>
      </w:pPr>
      <w:r w:rsidRPr="009F7A25">
        <w:rPr>
          <w:b/>
          <w:bCs/>
          <w:color w:val="FF0000"/>
          <w:sz w:val="20"/>
          <w:szCs w:val="15"/>
          <w:u w:val="single"/>
        </w:rPr>
        <w:t>Zusammengefasst</w:t>
      </w:r>
      <w:r w:rsidR="00D6086B">
        <w:rPr>
          <w:b/>
          <w:bCs/>
          <w:color w:val="FF0000"/>
          <w:sz w:val="20"/>
          <w:szCs w:val="15"/>
          <w:u w:val="single"/>
        </w:rPr>
        <w:t xml:space="preserve"> (ev. </w:t>
      </w:r>
      <w:r w:rsidR="00B214B2">
        <w:rPr>
          <w:b/>
          <w:bCs/>
          <w:color w:val="FF0000"/>
          <w:sz w:val="20"/>
          <w:szCs w:val="15"/>
          <w:u w:val="single"/>
        </w:rPr>
        <w:t>in Theorielektion</w:t>
      </w:r>
      <w:r w:rsidR="004B4443">
        <w:rPr>
          <w:b/>
          <w:bCs/>
          <w:color w:val="FF0000"/>
          <w:sz w:val="20"/>
          <w:szCs w:val="15"/>
          <w:u w:val="single"/>
        </w:rPr>
        <w:t xml:space="preserve"> </w:t>
      </w:r>
      <w:r w:rsidR="00D6086B">
        <w:rPr>
          <w:b/>
          <w:bCs/>
          <w:color w:val="FF0000"/>
          <w:sz w:val="20"/>
          <w:szCs w:val="15"/>
          <w:u w:val="single"/>
        </w:rPr>
        <w:t>präsentieren, PPP)</w:t>
      </w:r>
      <w:r w:rsidRPr="009F7A25">
        <w:rPr>
          <w:b/>
          <w:bCs/>
          <w:color w:val="FF0000"/>
          <w:sz w:val="20"/>
          <w:szCs w:val="15"/>
          <w:u w:val="single"/>
        </w:rPr>
        <w:t xml:space="preserve">: </w:t>
      </w:r>
    </w:p>
    <w:p w14:paraId="0DB64737" w14:textId="7002EC13" w:rsidR="009F7A25" w:rsidRPr="009F7A25" w:rsidRDefault="009F7A25" w:rsidP="009F7A25">
      <w:pPr>
        <w:pStyle w:val="Martina"/>
        <w:spacing w:before="120" w:after="60"/>
        <w:jc w:val="left"/>
        <w:rPr>
          <w:color w:val="FF0000"/>
          <w:sz w:val="20"/>
          <w:szCs w:val="15"/>
        </w:rPr>
      </w:pPr>
      <w:r w:rsidRPr="009F7A25">
        <w:rPr>
          <w:color w:val="FF0000"/>
          <w:sz w:val="20"/>
          <w:szCs w:val="15"/>
        </w:rPr>
        <w:t xml:space="preserve">Spannen, Moleküle durch </w:t>
      </w:r>
      <w:r w:rsidRPr="009F7A25">
        <w:rPr>
          <w:b/>
          <w:bCs/>
          <w:color w:val="0432FF"/>
          <w:sz w:val="20"/>
          <w:szCs w:val="15"/>
        </w:rPr>
        <w:t>Leisten von Arbeit</w:t>
      </w:r>
      <w:r w:rsidRPr="009F7A25">
        <w:rPr>
          <w:color w:val="000000" w:themeColor="text1"/>
          <w:sz w:val="20"/>
          <w:szCs w:val="15"/>
        </w:rPr>
        <w:t xml:space="preserve"> </w:t>
      </w:r>
      <w:r w:rsidRPr="009F7A25">
        <w:rPr>
          <w:color w:val="FF0000"/>
          <w:sz w:val="20"/>
          <w:szCs w:val="15"/>
        </w:rPr>
        <w:t>zwingen, sich auszurichten</w:t>
      </w:r>
      <w:r w:rsidR="00D6086B">
        <w:rPr>
          <w:color w:val="FF0000"/>
          <w:sz w:val="20"/>
          <w:szCs w:val="15"/>
        </w:rPr>
        <w:t xml:space="preserve"> /</w:t>
      </w:r>
      <w:r w:rsidRPr="009F7A25">
        <w:rPr>
          <w:color w:val="FF0000"/>
          <w:sz w:val="20"/>
          <w:szCs w:val="15"/>
        </w:rPr>
        <w:t xml:space="preserve"> anzunähern, </w:t>
      </w:r>
      <w:r w:rsidRPr="009F7A25">
        <w:rPr>
          <w:b/>
          <w:bCs/>
          <w:color w:val="000000" w:themeColor="text1"/>
          <w:sz w:val="20"/>
          <w:szCs w:val="15"/>
        </w:rPr>
        <w:t>gibt Energie als</w:t>
      </w:r>
      <w:r w:rsidRPr="009F7A25">
        <w:rPr>
          <w:color w:val="000000" w:themeColor="text1"/>
          <w:sz w:val="20"/>
          <w:szCs w:val="15"/>
        </w:rPr>
        <w:t xml:space="preserve"> </w:t>
      </w:r>
      <w:r w:rsidRPr="009F7A25">
        <w:rPr>
          <w:b/>
          <w:bCs/>
          <w:color w:val="000000" w:themeColor="text1"/>
          <w:sz w:val="20"/>
          <w:szCs w:val="15"/>
        </w:rPr>
        <w:t>Wärme</w:t>
      </w:r>
      <w:r w:rsidRPr="009F7A25">
        <w:rPr>
          <w:color w:val="FF0000"/>
          <w:sz w:val="20"/>
          <w:szCs w:val="15"/>
        </w:rPr>
        <w:t>:</w:t>
      </w:r>
    </w:p>
    <w:p w14:paraId="24D6CD18" w14:textId="77777777" w:rsidR="009F7A25" w:rsidRPr="009F7A25" w:rsidRDefault="009F7A25" w:rsidP="00D6086B">
      <w:pPr>
        <w:pStyle w:val="Martina"/>
        <w:tabs>
          <w:tab w:val="left" w:pos="3402"/>
          <w:tab w:val="left" w:pos="4962"/>
        </w:tabs>
        <w:spacing w:after="60"/>
        <w:jc w:val="left"/>
        <w:rPr>
          <w:b/>
          <w:bCs/>
          <w:color w:val="FF0000"/>
          <w:sz w:val="20"/>
          <w:szCs w:val="15"/>
        </w:rPr>
      </w:pPr>
      <w:r w:rsidRPr="009F7A25">
        <w:rPr>
          <w:color w:val="FF0000"/>
          <w:sz w:val="20"/>
          <w:szCs w:val="15"/>
        </w:rPr>
        <w:t>Spannen (unfreiwillig):</w:t>
      </w:r>
      <w:r w:rsidRPr="009F7A25">
        <w:rPr>
          <w:color w:val="FF0000"/>
          <w:sz w:val="20"/>
          <w:szCs w:val="15"/>
        </w:rPr>
        <w:tab/>
      </w:r>
      <w:r w:rsidRPr="009F7A25">
        <w:rPr>
          <w:rFonts w:ascii="Symbol" w:hAnsi="Symbol"/>
          <w:b/>
          <w:bCs/>
          <w:color w:val="0432FF"/>
          <w:sz w:val="20"/>
          <w:szCs w:val="15"/>
        </w:rPr>
        <w:t>D</w:t>
      </w:r>
      <w:r w:rsidRPr="009F7A25">
        <w:rPr>
          <w:b/>
          <w:bCs/>
          <w:i/>
          <w:iCs/>
          <w:color w:val="0432FF"/>
          <w:sz w:val="20"/>
          <w:szCs w:val="15"/>
        </w:rPr>
        <w:t>G</w:t>
      </w:r>
      <w:r w:rsidRPr="009F7A25">
        <w:rPr>
          <w:b/>
          <w:bCs/>
          <w:color w:val="0432FF"/>
          <w:sz w:val="20"/>
          <w:szCs w:val="15"/>
        </w:rPr>
        <w:t xml:space="preserve"> </w:t>
      </w:r>
      <w:r w:rsidRPr="009F7A25">
        <w:rPr>
          <w:b/>
          <w:bCs/>
          <w:color w:val="FF0000"/>
          <w:sz w:val="20"/>
          <w:szCs w:val="15"/>
        </w:rPr>
        <w:tab/>
        <w:t xml:space="preserve">= </w:t>
      </w:r>
      <w:r w:rsidRPr="009F7A25">
        <w:rPr>
          <w:rFonts w:ascii="Symbol" w:hAnsi="Symbol"/>
          <w:b/>
          <w:bCs/>
          <w:color w:val="000000" w:themeColor="text1"/>
          <w:sz w:val="20"/>
          <w:szCs w:val="15"/>
        </w:rPr>
        <w:t>D</w:t>
      </w:r>
      <w:r w:rsidRPr="009F7A25">
        <w:rPr>
          <w:b/>
          <w:bCs/>
          <w:i/>
          <w:iCs/>
          <w:color w:val="000000" w:themeColor="text1"/>
          <w:sz w:val="20"/>
          <w:szCs w:val="15"/>
        </w:rPr>
        <w:t>H</w:t>
      </w:r>
      <w:r w:rsidRPr="009F7A25">
        <w:rPr>
          <w:b/>
          <w:bCs/>
          <w:i/>
          <w:iCs/>
          <w:color w:val="FF0000"/>
          <w:sz w:val="20"/>
          <w:szCs w:val="15"/>
        </w:rPr>
        <w:tab/>
      </w:r>
      <w:r w:rsidRPr="009F7A25">
        <w:rPr>
          <w:b/>
          <w:bCs/>
          <w:color w:val="FF0000"/>
          <w:sz w:val="20"/>
          <w:szCs w:val="15"/>
        </w:rPr>
        <w:t>–T*</w:t>
      </w:r>
      <w:r w:rsidRPr="009F7A25">
        <w:rPr>
          <w:rFonts w:ascii="Symbol" w:hAnsi="Symbol"/>
          <w:b/>
          <w:bCs/>
          <w:color w:val="FF0000"/>
          <w:sz w:val="20"/>
          <w:szCs w:val="15"/>
        </w:rPr>
        <w:t xml:space="preserve"> </w:t>
      </w:r>
      <w:r w:rsidRPr="009F7A25">
        <w:rPr>
          <w:rFonts w:ascii="Symbol" w:hAnsi="Symbol"/>
          <w:b/>
          <w:bCs/>
          <w:color w:val="00B050"/>
          <w:sz w:val="20"/>
          <w:szCs w:val="15"/>
        </w:rPr>
        <w:t>D</w:t>
      </w:r>
      <w:r w:rsidRPr="009F7A25">
        <w:rPr>
          <w:b/>
          <w:bCs/>
          <w:i/>
          <w:iCs/>
          <w:color w:val="00B050"/>
          <w:sz w:val="20"/>
          <w:szCs w:val="15"/>
        </w:rPr>
        <w:t>S</w:t>
      </w:r>
    </w:p>
    <w:p w14:paraId="5F86C977" w14:textId="77777777" w:rsidR="009F7A25" w:rsidRPr="009F7A25" w:rsidRDefault="009F7A25" w:rsidP="00D6086B">
      <w:pPr>
        <w:pStyle w:val="Martina"/>
        <w:tabs>
          <w:tab w:val="left" w:pos="3402"/>
        </w:tabs>
        <w:spacing w:after="60"/>
        <w:jc w:val="left"/>
        <w:rPr>
          <w:b/>
          <w:bCs/>
          <w:color w:val="FF0000"/>
          <w:sz w:val="20"/>
          <w:szCs w:val="15"/>
        </w:rPr>
      </w:pPr>
      <w:r w:rsidRPr="009F7A25">
        <w:rPr>
          <w:b/>
          <w:bCs/>
          <w:color w:val="FF0000"/>
          <w:sz w:val="20"/>
          <w:szCs w:val="15"/>
        </w:rPr>
        <w:tab/>
      </w:r>
      <w:r w:rsidRPr="009F7A25">
        <w:rPr>
          <w:b/>
          <w:bCs/>
          <w:color w:val="0432FF"/>
          <w:sz w:val="20"/>
          <w:szCs w:val="15"/>
        </w:rPr>
        <w:t>&gt; 0 (Arbeit!)</w:t>
      </w:r>
      <w:r w:rsidRPr="009F7A25">
        <w:rPr>
          <w:b/>
          <w:bCs/>
          <w:color w:val="FF0000"/>
          <w:sz w:val="20"/>
          <w:szCs w:val="15"/>
        </w:rPr>
        <w:tab/>
      </w:r>
      <w:r w:rsidRPr="009F7A25">
        <w:rPr>
          <w:b/>
          <w:bCs/>
          <w:color w:val="000000" w:themeColor="text1"/>
          <w:sz w:val="20"/>
          <w:szCs w:val="15"/>
        </w:rPr>
        <w:t>&lt; 0</w:t>
      </w:r>
      <w:r w:rsidRPr="009F7A25">
        <w:rPr>
          <w:b/>
          <w:bCs/>
          <w:color w:val="FF0000"/>
          <w:sz w:val="20"/>
          <w:szCs w:val="15"/>
        </w:rPr>
        <w:tab/>
        <w:t xml:space="preserve">&gt;&gt; 0 </w:t>
      </w:r>
      <w:r w:rsidRPr="009F7A25">
        <w:rPr>
          <w:b/>
          <w:bCs/>
          <w:color w:val="00B050"/>
          <w:sz w:val="20"/>
          <w:szCs w:val="15"/>
        </w:rPr>
        <w:t>(&lt;&lt; 0)</w:t>
      </w:r>
    </w:p>
    <w:p w14:paraId="50EBB977" w14:textId="77777777" w:rsidR="009F7A25" w:rsidRPr="009F7A25" w:rsidRDefault="009F7A25" w:rsidP="00D6086B">
      <w:pPr>
        <w:pStyle w:val="Martina"/>
        <w:spacing w:before="120" w:after="60"/>
        <w:jc w:val="left"/>
        <w:rPr>
          <w:color w:val="FF0000"/>
          <w:sz w:val="20"/>
          <w:szCs w:val="15"/>
        </w:rPr>
      </w:pPr>
      <w:r w:rsidRPr="009F7A25">
        <w:rPr>
          <w:color w:val="FF0000"/>
          <w:sz w:val="20"/>
          <w:szCs w:val="15"/>
        </w:rPr>
        <w:t xml:space="preserve">Entspannen, Moleküle freiwillig voneinander entfernen und dabei </w:t>
      </w:r>
      <w:r w:rsidRPr="009F7A25">
        <w:rPr>
          <w:b/>
          <w:bCs/>
          <w:color w:val="0432FF"/>
          <w:sz w:val="20"/>
          <w:szCs w:val="15"/>
        </w:rPr>
        <w:t>arbeiten lassen</w:t>
      </w:r>
      <w:r w:rsidRPr="009F7A25">
        <w:rPr>
          <w:color w:val="FF0000"/>
          <w:sz w:val="20"/>
          <w:szCs w:val="15"/>
        </w:rPr>
        <w:t xml:space="preserve">, </w:t>
      </w:r>
      <w:r w:rsidRPr="009F7A25">
        <w:rPr>
          <w:b/>
          <w:bCs/>
          <w:color w:val="000000" w:themeColor="text1"/>
          <w:sz w:val="20"/>
          <w:szCs w:val="15"/>
        </w:rPr>
        <w:t>benötigt Energie als Wärme</w:t>
      </w:r>
      <w:r w:rsidRPr="009F7A25">
        <w:rPr>
          <w:color w:val="FF0000"/>
          <w:sz w:val="20"/>
          <w:szCs w:val="15"/>
        </w:rPr>
        <w:t xml:space="preserve">, die der Oberlippe entzogen wird. Die </w:t>
      </w:r>
      <w:r w:rsidRPr="009F7A25">
        <w:rPr>
          <w:b/>
          <w:bCs/>
          <w:color w:val="00B050"/>
          <w:sz w:val="20"/>
          <w:szCs w:val="15"/>
        </w:rPr>
        <w:t>steigende Entropie</w:t>
      </w:r>
      <w:r w:rsidRPr="009F7A25">
        <w:rPr>
          <w:color w:val="FF0000"/>
          <w:sz w:val="20"/>
          <w:szCs w:val="15"/>
        </w:rPr>
        <w:t xml:space="preserve"> bewirkt die </w:t>
      </w:r>
      <w:r w:rsidRPr="009F7A25">
        <w:rPr>
          <w:b/>
          <w:bCs/>
          <w:color w:val="0432FF"/>
          <w:sz w:val="20"/>
          <w:szCs w:val="15"/>
        </w:rPr>
        <w:t>Arbeitsleistung</w:t>
      </w:r>
      <w:r w:rsidRPr="009F7A25">
        <w:rPr>
          <w:color w:val="FF0000"/>
          <w:sz w:val="20"/>
          <w:szCs w:val="15"/>
        </w:rPr>
        <w:t>.</w:t>
      </w:r>
    </w:p>
    <w:p w14:paraId="7E36DEE5" w14:textId="77777777" w:rsidR="009F7A25" w:rsidRPr="009F7A25" w:rsidRDefault="009F7A25" w:rsidP="00D6086B">
      <w:pPr>
        <w:pStyle w:val="Martina"/>
        <w:tabs>
          <w:tab w:val="left" w:pos="3402"/>
          <w:tab w:val="left" w:pos="4962"/>
        </w:tabs>
        <w:spacing w:after="60"/>
        <w:jc w:val="left"/>
        <w:rPr>
          <w:b/>
          <w:bCs/>
          <w:color w:val="FF0000"/>
          <w:sz w:val="20"/>
          <w:szCs w:val="15"/>
        </w:rPr>
      </w:pPr>
      <w:r w:rsidRPr="009F7A25">
        <w:rPr>
          <w:color w:val="FF0000"/>
          <w:sz w:val="20"/>
          <w:szCs w:val="15"/>
        </w:rPr>
        <w:t>Spannen (unfreiwillig):</w:t>
      </w:r>
      <w:r w:rsidRPr="009F7A25">
        <w:rPr>
          <w:color w:val="FF0000"/>
          <w:sz w:val="20"/>
          <w:szCs w:val="15"/>
        </w:rPr>
        <w:tab/>
      </w:r>
      <w:r w:rsidRPr="009F7A25">
        <w:rPr>
          <w:rFonts w:ascii="Symbol" w:hAnsi="Symbol"/>
          <w:b/>
          <w:bCs/>
          <w:color w:val="0432FF"/>
          <w:sz w:val="20"/>
          <w:szCs w:val="15"/>
        </w:rPr>
        <w:t>D</w:t>
      </w:r>
      <w:r w:rsidRPr="009F7A25">
        <w:rPr>
          <w:b/>
          <w:bCs/>
          <w:i/>
          <w:iCs/>
          <w:color w:val="0432FF"/>
          <w:sz w:val="20"/>
          <w:szCs w:val="15"/>
        </w:rPr>
        <w:t>G</w:t>
      </w:r>
      <w:r w:rsidRPr="009F7A25">
        <w:rPr>
          <w:b/>
          <w:bCs/>
          <w:color w:val="0432FF"/>
          <w:sz w:val="20"/>
          <w:szCs w:val="15"/>
        </w:rPr>
        <w:t xml:space="preserve"> </w:t>
      </w:r>
      <w:r w:rsidRPr="009F7A25">
        <w:rPr>
          <w:b/>
          <w:bCs/>
          <w:color w:val="FF0000"/>
          <w:sz w:val="20"/>
          <w:szCs w:val="15"/>
        </w:rPr>
        <w:tab/>
        <w:t xml:space="preserve">= </w:t>
      </w:r>
      <w:r w:rsidRPr="009F7A25">
        <w:rPr>
          <w:rFonts w:ascii="Symbol" w:hAnsi="Symbol"/>
          <w:b/>
          <w:bCs/>
          <w:color w:val="000000" w:themeColor="text1"/>
          <w:sz w:val="20"/>
          <w:szCs w:val="15"/>
        </w:rPr>
        <w:t>D</w:t>
      </w:r>
      <w:r w:rsidRPr="009F7A25">
        <w:rPr>
          <w:b/>
          <w:bCs/>
          <w:i/>
          <w:iCs/>
          <w:color w:val="000000" w:themeColor="text1"/>
          <w:sz w:val="20"/>
          <w:szCs w:val="15"/>
        </w:rPr>
        <w:t>H</w:t>
      </w:r>
      <w:r w:rsidRPr="009F7A25">
        <w:rPr>
          <w:b/>
          <w:bCs/>
          <w:i/>
          <w:iCs/>
          <w:color w:val="FF0000"/>
          <w:sz w:val="20"/>
          <w:szCs w:val="15"/>
        </w:rPr>
        <w:tab/>
      </w:r>
      <w:r w:rsidRPr="009F7A25">
        <w:rPr>
          <w:b/>
          <w:bCs/>
          <w:color w:val="FF0000"/>
          <w:sz w:val="20"/>
          <w:szCs w:val="15"/>
        </w:rPr>
        <w:t>–T*</w:t>
      </w:r>
      <w:r w:rsidRPr="009F7A25">
        <w:rPr>
          <w:rFonts w:ascii="Symbol" w:hAnsi="Symbol"/>
          <w:b/>
          <w:bCs/>
          <w:color w:val="FF0000"/>
          <w:sz w:val="20"/>
          <w:szCs w:val="15"/>
        </w:rPr>
        <w:t xml:space="preserve"> </w:t>
      </w:r>
      <w:r w:rsidRPr="009F7A25">
        <w:rPr>
          <w:rFonts w:ascii="Symbol" w:hAnsi="Symbol"/>
          <w:b/>
          <w:bCs/>
          <w:color w:val="00B050"/>
          <w:sz w:val="20"/>
          <w:szCs w:val="15"/>
        </w:rPr>
        <w:t>D</w:t>
      </w:r>
      <w:r w:rsidRPr="009F7A25">
        <w:rPr>
          <w:b/>
          <w:bCs/>
          <w:i/>
          <w:iCs/>
          <w:color w:val="00B050"/>
          <w:sz w:val="20"/>
          <w:szCs w:val="15"/>
        </w:rPr>
        <w:t>S</w:t>
      </w:r>
    </w:p>
    <w:p w14:paraId="23148AD5" w14:textId="3B279867" w:rsidR="004C2E63" w:rsidRPr="009F7A25" w:rsidRDefault="009F7A25" w:rsidP="00D6086B">
      <w:pPr>
        <w:pStyle w:val="Martina"/>
        <w:tabs>
          <w:tab w:val="left" w:pos="3402"/>
        </w:tabs>
        <w:spacing w:after="60"/>
        <w:jc w:val="left"/>
        <w:rPr>
          <w:b/>
          <w:bCs/>
          <w:color w:val="00B050"/>
          <w:sz w:val="20"/>
          <w:szCs w:val="15"/>
        </w:rPr>
      </w:pPr>
      <w:r w:rsidRPr="009F7A25">
        <w:rPr>
          <w:b/>
          <w:bCs/>
          <w:color w:val="FF0000"/>
          <w:sz w:val="20"/>
          <w:szCs w:val="15"/>
        </w:rPr>
        <w:tab/>
      </w:r>
      <w:r w:rsidRPr="009F7A25">
        <w:rPr>
          <w:b/>
          <w:bCs/>
          <w:color w:val="0432FF"/>
          <w:sz w:val="20"/>
          <w:szCs w:val="15"/>
        </w:rPr>
        <w:t>&lt; 0 (Arbeit!)</w:t>
      </w:r>
      <w:r w:rsidRPr="009F7A25">
        <w:rPr>
          <w:b/>
          <w:bCs/>
          <w:color w:val="FF0000"/>
          <w:sz w:val="20"/>
          <w:szCs w:val="15"/>
        </w:rPr>
        <w:tab/>
      </w:r>
      <w:r w:rsidRPr="009F7A25">
        <w:rPr>
          <w:b/>
          <w:bCs/>
          <w:color w:val="000000" w:themeColor="text1"/>
          <w:sz w:val="20"/>
          <w:szCs w:val="15"/>
        </w:rPr>
        <w:t>&gt; 0</w:t>
      </w:r>
      <w:r w:rsidRPr="009F7A25">
        <w:rPr>
          <w:b/>
          <w:bCs/>
          <w:color w:val="FF0000"/>
          <w:sz w:val="20"/>
          <w:szCs w:val="15"/>
        </w:rPr>
        <w:tab/>
        <w:t xml:space="preserve">&gt;&gt; 0 </w:t>
      </w:r>
      <w:r w:rsidRPr="009F7A25">
        <w:rPr>
          <w:b/>
          <w:bCs/>
          <w:color w:val="00B050"/>
          <w:sz w:val="20"/>
          <w:szCs w:val="15"/>
        </w:rPr>
        <w:t>(&gt;&gt; 0)</w:t>
      </w:r>
      <w:r w:rsidR="004C2E63">
        <w:rPr>
          <w:b/>
          <w:bCs/>
          <w:iCs/>
          <w:szCs w:val="24"/>
        </w:rPr>
        <w:br w:type="page"/>
      </w:r>
    </w:p>
    <w:p w14:paraId="4DB9B617" w14:textId="1CEC468F" w:rsidR="00417B14" w:rsidRPr="007C32F8" w:rsidRDefault="00417B14" w:rsidP="00417B14">
      <w:pPr>
        <w:pStyle w:val="Beschriftung"/>
        <w:spacing w:before="720"/>
        <w:rPr>
          <w:sz w:val="22"/>
          <w:szCs w:val="21"/>
        </w:rPr>
      </w:pPr>
      <w:r w:rsidRPr="007C32F8">
        <w:rPr>
          <w:sz w:val="22"/>
          <w:szCs w:val="21"/>
        </w:rPr>
        <w:lastRenderedPageBreak/>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4</w:t>
      </w:r>
      <w:r w:rsidRPr="007C32F8">
        <w:rPr>
          <w:sz w:val="22"/>
          <w:szCs w:val="21"/>
        </w:rPr>
        <w:fldChar w:fldCharType="end"/>
      </w:r>
    </w:p>
    <w:p w14:paraId="3DB1F022" w14:textId="61900620" w:rsidR="00DE5AC4" w:rsidRDefault="00130720" w:rsidP="00B5515E">
      <w:r w:rsidRPr="00787551">
        <w:rPr>
          <w:rFonts w:ascii="Arial" w:hAnsi="Arial"/>
          <w:b/>
          <w:smallCaps/>
          <w:noProof/>
          <w:sz w:val="20"/>
          <w:lang w:val="de-DE" w:eastAsia="de-DE"/>
        </w:rPr>
        <mc:AlternateContent>
          <mc:Choice Requires="wps">
            <w:drawing>
              <wp:anchor distT="0" distB="0" distL="114300" distR="114300" simplePos="0" relativeHeight="251752448" behindDoc="0" locked="0" layoutInCell="1" allowOverlap="1" wp14:anchorId="79DE35A4" wp14:editId="11617D08">
                <wp:simplePos x="0" y="0"/>
                <wp:positionH relativeFrom="column">
                  <wp:posOffset>4133546</wp:posOffset>
                </wp:positionH>
                <wp:positionV relativeFrom="paragraph">
                  <wp:posOffset>689610</wp:posOffset>
                </wp:positionV>
                <wp:extent cx="1838325" cy="914400"/>
                <wp:effectExtent l="0" t="0" r="0" b="0"/>
                <wp:wrapNone/>
                <wp:docPr id="252" name="Text Box 1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9144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A5F30EF" w14:textId="77777777" w:rsidR="002156A2" w:rsidRPr="00787551" w:rsidRDefault="002156A2" w:rsidP="00AB1553">
                            <w:pPr>
                              <w:widowControl w:val="0"/>
                              <w:tabs>
                                <w:tab w:val="left" w:pos="426"/>
                              </w:tabs>
                              <w:autoSpaceDE w:val="0"/>
                              <w:autoSpaceDN w:val="0"/>
                              <w:adjustRightInd w:val="0"/>
                              <w:spacing w:before="40" w:after="40" w:line="240" w:lineRule="auto"/>
                              <w:jc w:val="left"/>
                              <w:rPr>
                                <w:rFonts w:ascii="Arial" w:eastAsiaTheme="minorHAnsi" w:hAnsi="Arial" w:cs="TimesNewRomanPSMT"/>
                                <w:sz w:val="18"/>
                                <w:szCs w:val="16"/>
                              </w:rPr>
                            </w:pPr>
                            <w:r w:rsidRPr="00787551">
                              <w:rPr>
                                <w:rFonts w:ascii="Arial" w:eastAsiaTheme="minorHAnsi" w:hAnsi="Arial" w:cs="TimesNewRomanPSMT"/>
                                <w:i/>
                                <w:sz w:val="18"/>
                              </w:rPr>
                              <w:t>G</w:t>
                            </w:r>
                            <w:r w:rsidRPr="00787551">
                              <w:rPr>
                                <w:rFonts w:ascii="Arial" w:eastAsiaTheme="minorHAnsi" w:hAnsi="Arial" w:cs="TimesNewRomanPSMT"/>
                                <w:sz w:val="18"/>
                              </w:rPr>
                              <w:t xml:space="preserve">: </w:t>
                            </w:r>
                            <w:r w:rsidRPr="00787551">
                              <w:rPr>
                                <w:rFonts w:ascii="Arial" w:eastAsiaTheme="minorHAnsi" w:hAnsi="Arial" w:cs="TimesNewRomanPSMT"/>
                                <w:sz w:val="18"/>
                              </w:rPr>
                              <w:tab/>
                            </w:r>
                            <w:r w:rsidRPr="00787551">
                              <w:rPr>
                                <w:rFonts w:ascii="Arial" w:eastAsiaTheme="minorHAnsi" w:hAnsi="Arial" w:cs="TimesNewRomanPSMT"/>
                                <w:smallCaps/>
                                <w:sz w:val="18"/>
                              </w:rPr>
                              <w:t>Gibbs</w:t>
                            </w:r>
                            <w:r w:rsidRPr="00787551">
                              <w:rPr>
                                <w:rFonts w:ascii="Arial" w:eastAsiaTheme="minorHAnsi" w:hAnsi="Arial" w:cs="TimesNewRomanPSMT"/>
                                <w:sz w:val="18"/>
                              </w:rPr>
                              <w:t>-Energie in kJ / mol</w:t>
                            </w:r>
                            <w:r w:rsidRPr="00787551">
                              <w:rPr>
                                <w:rFonts w:ascii="Arial" w:eastAsiaTheme="minorHAnsi" w:hAnsi="Arial" w:cs="TimesNewRomanPSMT"/>
                                <w:sz w:val="18"/>
                                <w:szCs w:val="16"/>
                              </w:rPr>
                              <w:t xml:space="preserve"> </w:t>
                            </w:r>
                          </w:p>
                          <w:p w14:paraId="50E4FFD7" w14:textId="77777777" w:rsidR="002156A2" w:rsidRPr="00787551" w:rsidRDefault="002156A2" w:rsidP="00AB1553">
                            <w:pPr>
                              <w:widowControl w:val="0"/>
                              <w:tabs>
                                <w:tab w:val="left" w:pos="426"/>
                              </w:tabs>
                              <w:autoSpaceDE w:val="0"/>
                              <w:autoSpaceDN w:val="0"/>
                              <w:adjustRightInd w:val="0"/>
                              <w:spacing w:after="40" w:line="240" w:lineRule="auto"/>
                              <w:jc w:val="left"/>
                              <w:rPr>
                                <w:rFonts w:ascii="Arial" w:eastAsiaTheme="minorHAnsi" w:hAnsi="Arial" w:cs="TimesNewRomanPSMT"/>
                                <w:sz w:val="18"/>
                                <w:szCs w:val="16"/>
                              </w:rPr>
                            </w:pPr>
                            <w:r w:rsidRPr="00787551">
                              <w:rPr>
                                <w:rFonts w:ascii="Arial" w:eastAsiaTheme="minorHAnsi" w:hAnsi="Arial" w:cs="TimesNewRomanPSMT"/>
                                <w:i/>
                                <w:sz w:val="18"/>
                              </w:rPr>
                              <w:t>H</w:t>
                            </w:r>
                            <w:r w:rsidRPr="00787551">
                              <w:rPr>
                                <w:rFonts w:ascii="Arial" w:eastAsiaTheme="minorHAnsi" w:hAnsi="Arial" w:cs="TimesNewRomanPSMT"/>
                                <w:sz w:val="18"/>
                              </w:rPr>
                              <w:t>:</w:t>
                            </w:r>
                            <w:r w:rsidRPr="00787551">
                              <w:rPr>
                                <w:rFonts w:ascii="Arial" w:eastAsiaTheme="minorHAnsi" w:hAnsi="Arial" w:cs="TimesNewRomanPSMT"/>
                                <w:sz w:val="18"/>
                              </w:rPr>
                              <w:tab/>
                              <w:t>Enthalpie in kJ / mol</w:t>
                            </w:r>
                          </w:p>
                          <w:p w14:paraId="7C37ABBA" w14:textId="77777777" w:rsidR="002156A2" w:rsidRPr="00787551" w:rsidRDefault="002156A2" w:rsidP="00AB1553">
                            <w:pPr>
                              <w:widowControl w:val="0"/>
                              <w:tabs>
                                <w:tab w:val="left" w:pos="426"/>
                              </w:tabs>
                              <w:autoSpaceDE w:val="0"/>
                              <w:autoSpaceDN w:val="0"/>
                              <w:adjustRightInd w:val="0"/>
                              <w:spacing w:after="40" w:line="240" w:lineRule="auto"/>
                              <w:jc w:val="left"/>
                              <w:rPr>
                                <w:rFonts w:ascii="Arial" w:eastAsiaTheme="minorHAnsi" w:hAnsi="Arial" w:cs="TimesNewRomanPSMT"/>
                                <w:sz w:val="18"/>
                              </w:rPr>
                            </w:pPr>
                            <w:r w:rsidRPr="00787551">
                              <w:rPr>
                                <w:rFonts w:ascii="Arial" w:eastAsiaTheme="minorHAnsi" w:hAnsi="Arial" w:cs="TimesNewRomanPSMT"/>
                                <w:i/>
                                <w:sz w:val="18"/>
                              </w:rPr>
                              <w:t xml:space="preserve">T </w:t>
                            </w:r>
                            <w:r w:rsidRPr="00787551">
                              <w:rPr>
                                <w:rFonts w:ascii="Arial" w:eastAsiaTheme="minorHAnsi" w:hAnsi="Arial" w:cs="TimesNewRomanPSMT"/>
                                <w:sz w:val="18"/>
                              </w:rPr>
                              <w:t xml:space="preserve">:  </w:t>
                            </w:r>
                            <w:r w:rsidRPr="00787551">
                              <w:rPr>
                                <w:rFonts w:ascii="Arial" w:eastAsiaTheme="minorHAnsi" w:hAnsi="Arial" w:cs="TimesNewRomanPSMT"/>
                                <w:sz w:val="18"/>
                              </w:rPr>
                              <w:tab/>
                              <w:t>absolute Temperatur in K</w:t>
                            </w:r>
                          </w:p>
                          <w:p w14:paraId="7EC3E97D" w14:textId="77777777" w:rsidR="002156A2" w:rsidRPr="003C3BDA" w:rsidRDefault="002156A2" w:rsidP="00AB1553">
                            <w:pPr>
                              <w:pStyle w:val="Martina"/>
                              <w:tabs>
                                <w:tab w:val="left" w:pos="426"/>
                              </w:tabs>
                              <w:spacing w:line="240" w:lineRule="auto"/>
                              <w:rPr>
                                <w:rFonts w:ascii="Arial" w:eastAsiaTheme="minorHAnsi" w:hAnsi="Arial" w:cs="TimesNewRomanPSMT"/>
                                <w:sz w:val="18"/>
                              </w:rPr>
                            </w:pPr>
                            <w:r w:rsidRPr="00787551">
                              <w:rPr>
                                <w:rFonts w:ascii="Arial" w:eastAsiaTheme="minorHAnsi" w:hAnsi="Arial" w:cs="TimesNewRomanPSMT"/>
                                <w:i/>
                                <w:sz w:val="18"/>
                              </w:rPr>
                              <w:t>S</w:t>
                            </w:r>
                            <w:r w:rsidRPr="00787551">
                              <w:rPr>
                                <w:rFonts w:ascii="Arial" w:eastAsiaTheme="minorHAnsi" w:hAnsi="Arial" w:cs="TimesNewRomanPSMT"/>
                                <w:sz w:val="18"/>
                              </w:rPr>
                              <w:t xml:space="preserve"> : </w:t>
                            </w:r>
                            <w:r w:rsidRPr="00787551">
                              <w:rPr>
                                <w:rFonts w:ascii="Arial" w:eastAsiaTheme="minorHAnsi" w:hAnsi="Arial" w:cs="TimesNewRomanPSMT"/>
                                <w:sz w:val="18"/>
                              </w:rPr>
                              <w:tab/>
                              <w:t xml:space="preserve">Entropie in kJ / (mol </w:t>
                            </w:r>
                            <w:r w:rsidRPr="00787551">
                              <w:rPr>
                                <w:rFonts w:ascii="Arial" w:eastAsiaTheme="minorHAnsi" w:hAnsi="Arial"/>
                                <w:sz w:val="18"/>
                                <w:szCs w:val="16"/>
                                <w:lang w:val="en-US"/>
                              </w:rPr>
                              <w:t>•</w:t>
                            </w:r>
                            <w:r>
                              <w:rPr>
                                <w:rFonts w:ascii="Arial" w:eastAsiaTheme="minorHAnsi" w:hAnsi="Arial" w:cs="TimesNewRomanPSMT"/>
                                <w:sz w:val="18"/>
                              </w:rPr>
                              <w:t xml:space="preserve"> 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E35A4" id="Text Box 1789" o:spid="_x0000_s1027" type="#_x0000_t202" style="position:absolute;left:0;text-align:left;margin-left:325.5pt;margin-top:54.3pt;width:144.75pt;height:1in;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" filled="f" stroked="f">
                <v:textbox inset=",7.2pt,,7.2pt">
                  <w:txbxContent>
                    <w:p w14:paraId="1A5F30EF" w14:textId="77777777" w:rsidR="002156A2" w:rsidRPr="00787551" w:rsidRDefault="002156A2" w:rsidP="00AB1553">
                      <w:pPr>
                        <w:widowControl w:val="0"/>
                        <w:tabs>
                          <w:tab w:val="left" w:pos="426"/>
                        </w:tabs>
                        <w:autoSpaceDE w:val="0"/>
                        <w:autoSpaceDN w:val="0"/>
                        <w:adjustRightInd w:val="0"/>
                        <w:spacing w:before="40" w:after="40" w:line="240" w:lineRule="auto"/>
                        <w:jc w:val="left"/>
                        <w:rPr>
                          <w:rFonts w:ascii="Arial" w:eastAsiaTheme="minorHAnsi" w:hAnsi="Arial" w:cs="TimesNewRomanPSMT"/>
                          <w:sz w:val="18"/>
                          <w:szCs w:val="16"/>
                        </w:rPr>
                      </w:pPr>
                      <w:r w:rsidRPr="00787551">
                        <w:rPr>
                          <w:rFonts w:ascii="Arial" w:eastAsiaTheme="minorHAnsi" w:hAnsi="Arial" w:cs="TimesNewRomanPSMT"/>
                          <w:i/>
                          <w:sz w:val="18"/>
                        </w:rPr>
                        <w:t>G</w:t>
                      </w:r>
                      <w:r w:rsidRPr="00787551">
                        <w:rPr>
                          <w:rFonts w:ascii="Arial" w:eastAsiaTheme="minorHAnsi" w:hAnsi="Arial" w:cs="TimesNewRomanPSMT"/>
                          <w:sz w:val="18"/>
                        </w:rPr>
                        <w:t xml:space="preserve">: </w:t>
                      </w:r>
                      <w:r w:rsidRPr="00787551">
                        <w:rPr>
                          <w:rFonts w:ascii="Arial" w:eastAsiaTheme="minorHAnsi" w:hAnsi="Arial" w:cs="TimesNewRomanPSMT"/>
                          <w:sz w:val="18"/>
                        </w:rPr>
                        <w:tab/>
                      </w:r>
                      <w:r w:rsidRPr="00787551">
                        <w:rPr>
                          <w:rFonts w:ascii="Arial" w:eastAsiaTheme="minorHAnsi" w:hAnsi="Arial" w:cs="TimesNewRomanPSMT"/>
                          <w:smallCaps/>
                          <w:sz w:val="18"/>
                        </w:rPr>
                        <w:t>Gibbs</w:t>
                      </w:r>
                      <w:r w:rsidRPr="00787551">
                        <w:rPr>
                          <w:rFonts w:ascii="Arial" w:eastAsiaTheme="minorHAnsi" w:hAnsi="Arial" w:cs="TimesNewRomanPSMT"/>
                          <w:sz w:val="18"/>
                        </w:rPr>
                        <w:t>-Energie in kJ / mol</w:t>
                      </w:r>
                      <w:r w:rsidRPr="00787551">
                        <w:rPr>
                          <w:rFonts w:ascii="Arial" w:eastAsiaTheme="minorHAnsi" w:hAnsi="Arial" w:cs="TimesNewRomanPSMT"/>
                          <w:sz w:val="18"/>
                          <w:szCs w:val="16"/>
                        </w:rPr>
                        <w:t xml:space="preserve"> </w:t>
                      </w:r>
                    </w:p>
                    <w:p w14:paraId="50E4FFD7" w14:textId="77777777" w:rsidR="002156A2" w:rsidRPr="00787551" w:rsidRDefault="002156A2" w:rsidP="00AB1553">
                      <w:pPr>
                        <w:widowControl w:val="0"/>
                        <w:tabs>
                          <w:tab w:val="left" w:pos="426"/>
                        </w:tabs>
                        <w:autoSpaceDE w:val="0"/>
                        <w:autoSpaceDN w:val="0"/>
                        <w:adjustRightInd w:val="0"/>
                        <w:spacing w:after="40" w:line="240" w:lineRule="auto"/>
                        <w:jc w:val="left"/>
                        <w:rPr>
                          <w:rFonts w:ascii="Arial" w:eastAsiaTheme="minorHAnsi" w:hAnsi="Arial" w:cs="TimesNewRomanPSMT"/>
                          <w:sz w:val="18"/>
                          <w:szCs w:val="16"/>
                        </w:rPr>
                      </w:pPr>
                      <w:r w:rsidRPr="00787551">
                        <w:rPr>
                          <w:rFonts w:ascii="Arial" w:eastAsiaTheme="minorHAnsi" w:hAnsi="Arial" w:cs="TimesNewRomanPSMT"/>
                          <w:i/>
                          <w:sz w:val="18"/>
                        </w:rPr>
                        <w:t>H</w:t>
                      </w:r>
                      <w:r w:rsidRPr="00787551">
                        <w:rPr>
                          <w:rFonts w:ascii="Arial" w:eastAsiaTheme="minorHAnsi" w:hAnsi="Arial" w:cs="TimesNewRomanPSMT"/>
                          <w:sz w:val="18"/>
                        </w:rPr>
                        <w:t>:</w:t>
                      </w:r>
                      <w:r w:rsidRPr="00787551">
                        <w:rPr>
                          <w:rFonts w:ascii="Arial" w:eastAsiaTheme="minorHAnsi" w:hAnsi="Arial" w:cs="TimesNewRomanPSMT"/>
                          <w:sz w:val="18"/>
                        </w:rPr>
                        <w:tab/>
                        <w:t>Enthalpie in kJ / mol</w:t>
                      </w:r>
                    </w:p>
                    <w:p w14:paraId="7C37ABBA" w14:textId="77777777" w:rsidR="002156A2" w:rsidRPr="00787551" w:rsidRDefault="002156A2" w:rsidP="00AB1553">
                      <w:pPr>
                        <w:widowControl w:val="0"/>
                        <w:tabs>
                          <w:tab w:val="left" w:pos="426"/>
                        </w:tabs>
                        <w:autoSpaceDE w:val="0"/>
                        <w:autoSpaceDN w:val="0"/>
                        <w:adjustRightInd w:val="0"/>
                        <w:spacing w:after="40" w:line="240" w:lineRule="auto"/>
                        <w:jc w:val="left"/>
                        <w:rPr>
                          <w:rFonts w:ascii="Arial" w:eastAsiaTheme="minorHAnsi" w:hAnsi="Arial" w:cs="TimesNewRomanPSMT"/>
                          <w:sz w:val="18"/>
                        </w:rPr>
                      </w:pPr>
                      <w:r w:rsidRPr="00787551">
                        <w:rPr>
                          <w:rFonts w:ascii="Arial" w:eastAsiaTheme="minorHAnsi" w:hAnsi="Arial" w:cs="TimesNewRomanPSMT"/>
                          <w:i/>
                          <w:sz w:val="18"/>
                        </w:rPr>
                        <w:t xml:space="preserve">T </w:t>
                      </w:r>
                      <w:r w:rsidRPr="00787551">
                        <w:rPr>
                          <w:rFonts w:ascii="Arial" w:eastAsiaTheme="minorHAnsi" w:hAnsi="Arial" w:cs="TimesNewRomanPSMT"/>
                          <w:sz w:val="18"/>
                        </w:rPr>
                        <w:t xml:space="preserve">:  </w:t>
                      </w:r>
                      <w:r w:rsidRPr="00787551">
                        <w:rPr>
                          <w:rFonts w:ascii="Arial" w:eastAsiaTheme="minorHAnsi" w:hAnsi="Arial" w:cs="TimesNewRomanPSMT"/>
                          <w:sz w:val="18"/>
                        </w:rPr>
                        <w:tab/>
                        <w:t>absolute Temperatur in K</w:t>
                      </w:r>
                    </w:p>
                    <w:p w14:paraId="7EC3E97D" w14:textId="77777777" w:rsidR="002156A2" w:rsidRPr="003C3BDA" w:rsidRDefault="002156A2" w:rsidP="00AB1553">
                      <w:pPr>
                        <w:pStyle w:val="Martina"/>
                        <w:tabs>
                          <w:tab w:val="left" w:pos="426"/>
                        </w:tabs>
                        <w:spacing w:line="240" w:lineRule="auto"/>
                        <w:rPr>
                          <w:rFonts w:ascii="Arial" w:eastAsiaTheme="minorHAnsi" w:hAnsi="Arial" w:cs="TimesNewRomanPSMT"/>
                          <w:sz w:val="18"/>
                        </w:rPr>
                      </w:pPr>
                      <w:r w:rsidRPr="00787551">
                        <w:rPr>
                          <w:rFonts w:ascii="Arial" w:eastAsiaTheme="minorHAnsi" w:hAnsi="Arial" w:cs="TimesNewRomanPSMT"/>
                          <w:i/>
                          <w:sz w:val="18"/>
                        </w:rPr>
                        <w:t>S</w:t>
                      </w:r>
                      <w:r w:rsidRPr="00787551">
                        <w:rPr>
                          <w:rFonts w:ascii="Arial" w:eastAsiaTheme="minorHAnsi" w:hAnsi="Arial" w:cs="TimesNewRomanPSMT"/>
                          <w:sz w:val="18"/>
                        </w:rPr>
                        <w:t xml:space="preserve"> : </w:t>
                      </w:r>
                      <w:r w:rsidRPr="00787551">
                        <w:rPr>
                          <w:rFonts w:ascii="Arial" w:eastAsiaTheme="minorHAnsi" w:hAnsi="Arial" w:cs="TimesNewRomanPSMT"/>
                          <w:sz w:val="18"/>
                        </w:rPr>
                        <w:tab/>
                        <w:t xml:space="preserve">Entropie in kJ / (mol </w:t>
                      </w:r>
                      <w:r w:rsidRPr="00787551">
                        <w:rPr>
                          <w:rFonts w:ascii="Arial" w:eastAsiaTheme="minorHAnsi" w:hAnsi="Arial"/>
                          <w:sz w:val="18"/>
                          <w:szCs w:val="16"/>
                          <w:lang w:val="en-US"/>
                        </w:rPr>
                        <w:t>•</w:t>
                      </w:r>
                      <w:r>
                        <w:rPr>
                          <w:rFonts w:ascii="Arial" w:eastAsiaTheme="minorHAnsi" w:hAnsi="Arial" w:cs="TimesNewRomanPSMT"/>
                          <w:sz w:val="18"/>
                        </w:rPr>
                        <w:t xml:space="preserve"> K)</w:t>
                      </w:r>
                    </w:p>
                  </w:txbxContent>
                </v:textbox>
              </v:shape>
            </w:pict>
          </mc:Fallback>
        </mc:AlternateContent>
      </w:r>
      <w:r w:rsidR="004C2E63" w:rsidRPr="00B5515E">
        <w:t xml:space="preserve">Warum ziehen sich Elastomere beim </w:t>
      </w:r>
      <w:r w:rsidR="00B5515E">
        <w:t>E</w:t>
      </w:r>
      <w:r w:rsidR="004C2E63" w:rsidRPr="00B5515E">
        <w:t xml:space="preserve">rwärmen zusammen, schrumpfen also? </w:t>
      </w:r>
      <w:r w:rsidR="00B5515E">
        <w:t xml:space="preserve">Erkläre mithilfe deiner im </w:t>
      </w:r>
      <w:r w:rsidR="000E3828">
        <w:fldChar w:fldCharType="begin"/>
      </w:r>
      <w:r w:rsidR="000E3828">
        <w:instrText xml:space="preserve"> REF Exp3 \h </w:instrText>
      </w:r>
      <w:r w:rsidR="000E3828">
        <w:fldChar w:fldCharType="separate"/>
      </w:r>
      <w:r w:rsidR="00C71ECD" w:rsidRPr="001E09BF">
        <w:t xml:space="preserve">Experiment </w:t>
      </w:r>
      <w:r w:rsidR="00C71ECD">
        <w:rPr>
          <w:noProof/>
        </w:rPr>
        <w:t>3</w:t>
      </w:r>
      <w:r w:rsidR="000E3828">
        <w:fldChar w:fldCharType="end"/>
      </w:r>
      <w:r w:rsidR="003518A4">
        <w:t xml:space="preserve"> </w:t>
      </w:r>
      <w:r w:rsidR="003B4E2C">
        <w:t xml:space="preserve">(S. 16) </w:t>
      </w:r>
      <w:r w:rsidR="00B5515E">
        <w:t>gewonnenen Erkenntnisse unter Zuhilfenahme der</w:t>
      </w:r>
      <w:r w:rsidR="006523F8">
        <w:t xml:space="preserve"> Beziehung nach</w:t>
      </w:r>
      <w:r w:rsidR="00B5515E">
        <w:t xml:space="preserve"> </w:t>
      </w:r>
      <w:r w:rsidR="004C2E63" w:rsidRPr="00B5515E">
        <w:rPr>
          <w:smallCaps/>
        </w:rPr>
        <w:t>Gibbs</w:t>
      </w:r>
      <w:r w:rsidR="00B5515E" w:rsidRPr="00B5515E">
        <w:rPr>
          <w:smallCaps/>
        </w:rPr>
        <w:t>/Helmholtz</w:t>
      </w:r>
      <w:r w:rsidR="00B5515E">
        <w:t>.</w:t>
      </w:r>
    </w:p>
    <w:p w14:paraId="5C16E459" w14:textId="77777777" w:rsidR="003B4E2C" w:rsidRPr="00037013" w:rsidRDefault="003B4E2C" w:rsidP="003B4E2C">
      <w:pPr>
        <w:pStyle w:val="Martina"/>
        <w:shd w:val="clear" w:color="auto" w:fill="D9D9D9"/>
        <w:spacing w:after="360"/>
        <w:rPr>
          <w:rFonts w:ascii="Arial" w:eastAsiaTheme="minorHAnsi" w:hAnsi="Arial"/>
          <w:b/>
          <w:smallCaps/>
          <w:position w:val="-8"/>
          <w:sz w:val="8"/>
        </w:rPr>
      </w:pPr>
    </w:p>
    <w:p w14:paraId="75430B49" w14:textId="77777777" w:rsidR="003B4E2C" w:rsidRDefault="003B4E2C" w:rsidP="003B4E2C">
      <w:pPr>
        <w:pStyle w:val="Martina"/>
        <w:shd w:val="clear" w:color="auto" w:fill="D9D9D9"/>
        <w:tabs>
          <w:tab w:val="left" w:pos="2694"/>
        </w:tabs>
        <w:jc w:val="left"/>
        <w:rPr>
          <w:rFonts w:eastAsiaTheme="minorHAnsi"/>
          <w:position w:val="-16"/>
        </w:rPr>
      </w:pPr>
      <w:r w:rsidRPr="00EE6AC8">
        <w:rPr>
          <w:rFonts w:ascii="Arial" w:eastAsiaTheme="minorHAnsi" w:hAnsi="Arial" w:cs="Arial"/>
          <w:position w:val="-16"/>
          <w:sz w:val="22"/>
          <w:szCs w:val="22"/>
        </w:rPr>
        <w:t xml:space="preserve">  </w:t>
      </w:r>
      <w:r w:rsidRPr="00EE6AC8">
        <w:rPr>
          <w:rFonts w:ascii="Arial" w:eastAsiaTheme="minorHAnsi" w:hAnsi="Arial" w:cs="Arial"/>
          <w:b/>
          <w:iCs/>
          <w:smallCaps/>
          <w:sz w:val="22"/>
          <w:szCs w:val="22"/>
        </w:rPr>
        <w:t>Gibbs/Helmholtz</w:t>
      </w:r>
      <w:r w:rsidRPr="00EE6AC8">
        <w:rPr>
          <w:rFonts w:ascii="Arial" w:eastAsiaTheme="minorHAnsi" w:hAnsi="Arial" w:cs="Arial"/>
          <w:b/>
          <w:iCs/>
          <w:sz w:val="22"/>
          <w:szCs w:val="22"/>
        </w:rPr>
        <w:t>-Gleichung</w:t>
      </w:r>
      <w:r w:rsidRPr="00EE6AC8">
        <w:rPr>
          <w:rFonts w:ascii="Arial" w:eastAsiaTheme="minorHAnsi" w:hAnsi="Arial" w:cs="Arial"/>
          <w:sz w:val="22"/>
          <w:szCs w:val="22"/>
        </w:rPr>
        <w:t>:</w:t>
      </w:r>
      <w:r w:rsidRPr="00EE6AC8">
        <w:rPr>
          <w:rFonts w:eastAsiaTheme="minorHAnsi"/>
          <w:sz w:val="22"/>
          <w:szCs w:val="22"/>
        </w:rPr>
        <w:t xml:space="preserve">    </w:t>
      </w:r>
      <w:r w:rsidR="00E230BA" w:rsidRPr="00787551">
        <w:rPr>
          <w:rFonts w:eastAsiaTheme="minorHAnsi"/>
          <w:noProof/>
          <w:position w:val="-10"/>
        </w:rPr>
        <w:object w:dxaOrig="2760" w:dyaOrig="360" w14:anchorId="1AF0A7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38pt;height:18pt;mso-width-percent:0;mso-height-percent:0;mso-width-percent:0;mso-height-percent:0" o:ole="">
            <v:imagedata r:id="rId51" o:title=""/>
          </v:shape>
          <o:OLEObject Type="Embed" ProgID="Equation.3" ShapeID="_x0000_i1025" DrawAspect="Content" ObjectID="_1791015521" r:id="rId52"/>
        </w:object>
      </w:r>
    </w:p>
    <w:p w14:paraId="2814F15F" w14:textId="23DF6F3B" w:rsidR="003B4E2C" w:rsidRPr="009D49EE" w:rsidRDefault="003B4E2C" w:rsidP="003B4E2C">
      <w:pPr>
        <w:pStyle w:val="Martina"/>
        <w:shd w:val="clear" w:color="auto" w:fill="D9D9D9"/>
        <w:tabs>
          <w:tab w:val="left" w:pos="2694"/>
        </w:tabs>
        <w:jc w:val="left"/>
        <w:rPr>
          <w:rFonts w:ascii="Arial" w:eastAsiaTheme="minorHAnsi" w:hAnsi="Arial"/>
          <w:b/>
          <w:position w:val="-8"/>
          <w:sz w:val="22"/>
        </w:rPr>
      </w:pPr>
    </w:p>
    <w:p w14:paraId="1F418D63" w14:textId="18669BE1" w:rsidR="005706E0" w:rsidRDefault="005706E0" w:rsidP="003B4E2C">
      <w:pPr>
        <w:spacing w:before="240"/>
        <w:rPr>
          <w:color w:val="FF0000"/>
        </w:rPr>
      </w:pPr>
      <w:r>
        <w:rPr>
          <w:color w:val="FF0000"/>
        </w:rPr>
        <w:t>Beim Spannen und Entspannen eines Ballons verhalten sich die Enthalpie und die En</w:t>
      </w:r>
      <w:r w:rsidR="00255ACC">
        <w:rPr>
          <w:color w:val="FF0000"/>
        </w:rPr>
        <w:t>tropie</w:t>
      </w:r>
      <w:r>
        <w:rPr>
          <w:color w:val="FF0000"/>
        </w:rPr>
        <w:t xml:space="preserve"> gegenläufig. So ist das Spannen des Ballons enthalpisch günstig, aber entropisch ungünstig. Das Entspannen hingegen ist enthalpisch ungünstig und entropisch günstig.</w:t>
      </w:r>
    </w:p>
    <w:p w14:paraId="4E47EB8C" w14:textId="092918C3" w:rsidR="00541005" w:rsidRDefault="005706E0" w:rsidP="00385B24">
      <w:pPr>
        <w:spacing w:after="115"/>
        <w:rPr>
          <w:color w:val="FF0000"/>
        </w:rPr>
      </w:pPr>
      <w:r w:rsidRPr="005706E0">
        <w:rPr>
          <w:color w:val="FF0000"/>
        </w:rPr>
        <w:t xml:space="preserve">Die </w:t>
      </w:r>
      <w:r w:rsidRPr="005706E0">
        <w:rPr>
          <w:smallCaps/>
          <w:color w:val="FF0000"/>
        </w:rPr>
        <w:t>Gibbs/Helmholtz</w:t>
      </w:r>
      <w:r w:rsidRPr="005706E0">
        <w:rPr>
          <w:color w:val="FF0000"/>
        </w:rPr>
        <w:t>-Gleichung</w:t>
      </w:r>
      <w:r>
        <w:rPr>
          <w:color w:val="FF0000"/>
        </w:rPr>
        <w:t xml:space="preserve"> zeigt nun, dass der Entropieterm mit steigender Temperatur mächtiger wird (Multiplikation von</w:t>
      </w:r>
      <w:r w:rsidRPr="005706E0">
        <w:rPr>
          <w:color w:val="FF0000"/>
        </w:rPr>
        <w:t xml:space="preserve"> </w:t>
      </w:r>
      <w:r w:rsidRPr="005706E0">
        <w:rPr>
          <w:rFonts w:ascii="Symbol" w:hAnsi="Symbol"/>
          <w:color w:val="FF0000"/>
        </w:rPr>
        <w:t>D</w:t>
      </w:r>
      <w:r w:rsidRPr="005706E0">
        <w:rPr>
          <w:i/>
          <w:iCs/>
          <w:color w:val="FF0000"/>
        </w:rPr>
        <w:t>S</w:t>
      </w:r>
      <w:r w:rsidRPr="005706E0">
        <w:rPr>
          <w:color w:val="FF0000"/>
        </w:rPr>
        <w:t xml:space="preserve"> mit </w:t>
      </w:r>
      <w:r w:rsidRPr="005706E0">
        <w:rPr>
          <w:i/>
          <w:iCs/>
          <w:color w:val="FF0000"/>
        </w:rPr>
        <w:t>T</w:t>
      </w:r>
      <w:r w:rsidRPr="005706E0">
        <w:rPr>
          <w:color w:val="FF0000"/>
        </w:rPr>
        <w:t>).</w:t>
      </w:r>
      <w:r>
        <w:rPr>
          <w:color w:val="FF0000"/>
        </w:rPr>
        <w:t xml:space="preserve"> Je höher die Temperatur ist, desto eher wird der Zustand also von der Entropie gesteuert – und entropisch günstig ist ein möglichst entspannter</w:t>
      </w:r>
      <w:r w:rsidR="002010E5">
        <w:rPr>
          <w:color w:val="FF0000"/>
        </w:rPr>
        <w:t xml:space="preserve">, </w:t>
      </w:r>
      <w:r>
        <w:rPr>
          <w:color w:val="FF0000"/>
        </w:rPr>
        <w:t>geschrumpfter Ballon.</w:t>
      </w:r>
    </w:p>
    <w:p w14:paraId="1F171D05" w14:textId="5DCB0373" w:rsidR="00F473A4" w:rsidRPr="007C32F8" w:rsidRDefault="00F473A4" w:rsidP="00385B24">
      <w:pPr>
        <w:pStyle w:val="Beschriftung"/>
        <w:spacing w:before="48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5</w:t>
      </w:r>
      <w:r w:rsidRPr="007C32F8">
        <w:rPr>
          <w:sz w:val="22"/>
          <w:szCs w:val="21"/>
        </w:rPr>
        <w:fldChar w:fldCharType="end"/>
      </w:r>
    </w:p>
    <w:p w14:paraId="2A6D7383" w14:textId="4FF59B6F" w:rsidR="00F473A4" w:rsidRDefault="00F473A4" w:rsidP="00F473A4">
      <w:pPr>
        <w:pStyle w:val="Martina"/>
        <w:spacing w:after="240"/>
      </w:pPr>
      <w:r>
        <w:t>Der Kunststoff</w:t>
      </w:r>
      <w:r w:rsidRPr="00A93509">
        <w:t xml:space="preserve"> Polyethylen </w:t>
      </w:r>
      <w:r>
        <w:t>wird aus Ethen gemäss dem folgenden Reaktionsschema hergestellt:</w:t>
      </w:r>
      <w:r>
        <w:rPr>
          <w:rStyle w:val="Funotenzeichen"/>
        </w:rPr>
        <w:footnoteReference w:id="4"/>
      </w:r>
    </w:p>
    <w:p w14:paraId="0D2E768F" w14:textId="691BE51C" w:rsidR="00F473A4" w:rsidRDefault="00F473A4" w:rsidP="00F473A4">
      <w:pPr>
        <w:pStyle w:val="Martina"/>
        <w:spacing w:before="240" w:after="240"/>
      </w:pPr>
      <w:r>
        <w:rPr>
          <w:noProof/>
          <w:lang w:val="de-DE" w:eastAsia="de-DE"/>
        </w:rPr>
        <w:drawing>
          <wp:inline distT="0" distB="0" distL="0" distR="0" wp14:anchorId="3B772270" wp14:editId="6470F8C7">
            <wp:extent cx="2560320" cy="701040"/>
            <wp:effectExtent l="0" t="0" r="5080" b="10160"/>
            <wp:docPr id="6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60320" cy="701040"/>
                    </a:xfrm>
                    <a:prstGeom prst="rect">
                      <a:avLst/>
                    </a:prstGeom>
                    <a:noFill/>
                    <a:ln>
                      <a:noFill/>
                    </a:ln>
                  </pic:spPr>
                </pic:pic>
              </a:graphicData>
            </a:graphic>
          </wp:inline>
        </w:drawing>
      </w:r>
    </w:p>
    <w:p w14:paraId="2DE3829B" w14:textId="11A68416" w:rsidR="00F473A4" w:rsidRDefault="00F473A4" w:rsidP="00E036AF">
      <w:pPr>
        <w:pStyle w:val="Martina"/>
        <w:spacing w:after="360"/>
      </w:pPr>
      <w:r>
        <w:t xml:space="preserve">Beurteile diese Reaktion </w:t>
      </w:r>
      <w:r w:rsidRPr="00F473A4">
        <w:rPr>
          <w:b/>
          <w:bCs/>
        </w:rPr>
        <w:t>a)</w:t>
      </w:r>
      <w:r w:rsidRPr="00A93509">
        <w:t xml:space="preserve"> aus </w:t>
      </w:r>
      <w:proofErr w:type="spellStart"/>
      <w:r w:rsidRPr="00A93509">
        <w:t>enthalpischer</w:t>
      </w:r>
      <w:proofErr w:type="spellEnd"/>
      <w:r w:rsidRPr="00A93509">
        <w:t xml:space="preserve"> Sicht</w:t>
      </w:r>
      <w:r>
        <w:t xml:space="preserve"> und </w:t>
      </w:r>
      <w:r w:rsidRPr="00F473A4">
        <w:rPr>
          <w:b/>
          <w:bCs/>
        </w:rPr>
        <w:t>b)</w:t>
      </w:r>
      <w:r w:rsidRPr="00A93509">
        <w:t xml:space="preserve"> aus </w:t>
      </w:r>
      <w:proofErr w:type="spellStart"/>
      <w:r w:rsidRPr="00A93509">
        <w:t>entropischer</w:t>
      </w:r>
      <w:proofErr w:type="spellEnd"/>
      <w:r w:rsidRPr="00A93509">
        <w:t xml:space="preserve"> Sicht.</w:t>
      </w:r>
    </w:p>
    <w:p w14:paraId="55A38715" w14:textId="5C27C21A" w:rsidR="00E036AF" w:rsidRPr="00E036AF" w:rsidRDefault="00E036AF" w:rsidP="00E036AF">
      <w:pPr>
        <w:pStyle w:val="Listenabsatz"/>
        <w:numPr>
          <w:ilvl w:val="0"/>
          <w:numId w:val="30"/>
        </w:numPr>
        <w:spacing w:after="0"/>
        <w:ind w:left="425" w:hanging="425"/>
        <w:contextualSpacing w:val="0"/>
        <w:rPr>
          <w:color w:val="FF0000"/>
        </w:rPr>
      </w:pPr>
      <w:r w:rsidRPr="00E036AF">
        <w:rPr>
          <w:color w:val="FF0000"/>
        </w:rPr>
        <w:t xml:space="preserve">Aus </w:t>
      </w:r>
      <w:r w:rsidRPr="00E036AF">
        <w:rPr>
          <w:rFonts w:ascii="Symbol" w:hAnsi="Symbol"/>
          <w:color w:val="FF0000"/>
        </w:rPr>
        <w:t></w:t>
      </w:r>
      <w:r w:rsidRPr="00E036AF">
        <w:rPr>
          <w:i/>
          <w:color w:val="FF0000"/>
        </w:rPr>
        <w:t>H</w:t>
      </w:r>
      <w:r w:rsidRPr="00E036AF">
        <w:rPr>
          <w:color w:val="FF0000"/>
          <w:vertAlign w:val="subscript"/>
        </w:rPr>
        <w:t>C–C</w:t>
      </w:r>
      <w:r w:rsidRPr="00E036AF">
        <w:rPr>
          <w:color w:val="FF0000"/>
        </w:rPr>
        <w:t xml:space="preserve"> = –348 kJ/</w:t>
      </w:r>
      <w:proofErr w:type="spellStart"/>
      <w:r w:rsidRPr="00E036AF">
        <w:rPr>
          <w:color w:val="FF0000"/>
        </w:rPr>
        <w:t>mol</w:t>
      </w:r>
      <w:proofErr w:type="spellEnd"/>
      <w:r w:rsidRPr="00E036AF">
        <w:rPr>
          <w:color w:val="FF0000"/>
        </w:rPr>
        <w:t xml:space="preserve"> und </w:t>
      </w:r>
      <w:r w:rsidRPr="00E036AF">
        <w:rPr>
          <w:rFonts w:ascii="Symbol" w:hAnsi="Symbol"/>
          <w:color w:val="FF0000"/>
        </w:rPr>
        <w:t></w:t>
      </w:r>
      <w:r w:rsidRPr="00E036AF">
        <w:rPr>
          <w:i/>
          <w:color w:val="FF0000"/>
        </w:rPr>
        <w:t>H</w:t>
      </w:r>
      <w:r w:rsidRPr="00E036AF">
        <w:rPr>
          <w:color w:val="FF0000"/>
          <w:vertAlign w:val="subscript"/>
        </w:rPr>
        <w:t>C=C</w:t>
      </w:r>
      <w:r w:rsidRPr="00E036AF">
        <w:rPr>
          <w:color w:val="FF0000"/>
        </w:rPr>
        <w:t xml:space="preserve"> = –594 kJ/</w:t>
      </w:r>
      <w:proofErr w:type="spellStart"/>
      <w:r w:rsidRPr="00E036AF">
        <w:rPr>
          <w:color w:val="FF0000"/>
        </w:rPr>
        <w:t>mol</w:t>
      </w:r>
      <w:proofErr w:type="spellEnd"/>
      <w:r w:rsidRPr="00E036AF">
        <w:rPr>
          <w:color w:val="FF0000"/>
        </w:rPr>
        <w:t xml:space="preserve"> wird ersichtlich, dass zwei C-C-Einfach</w:t>
      </w:r>
      <w:r w:rsidRPr="00E036AF">
        <w:rPr>
          <w:color w:val="FF0000"/>
        </w:rPr>
        <w:softHyphen/>
        <w:t xml:space="preserve">bindungen energetisch günstiger sind als eine C=C-Doppelbindung. </w:t>
      </w:r>
      <w:r w:rsidRPr="00E036AF">
        <w:rPr>
          <w:rFonts w:ascii="Symbol" w:hAnsi="Symbol"/>
          <w:color w:val="FF0000"/>
        </w:rPr>
        <w:t></w:t>
      </w:r>
      <w:r w:rsidRPr="00E036AF">
        <w:rPr>
          <w:i/>
          <w:color w:val="FF0000"/>
        </w:rPr>
        <w:t>H</w:t>
      </w:r>
      <w:r w:rsidRPr="00E036AF">
        <w:rPr>
          <w:color w:val="FF0000"/>
        </w:rPr>
        <w:t xml:space="preserve"> beträgt pro 1 </w:t>
      </w:r>
      <w:proofErr w:type="spellStart"/>
      <w:r w:rsidRPr="00E036AF">
        <w:rPr>
          <w:color w:val="FF0000"/>
        </w:rPr>
        <w:t>mol</w:t>
      </w:r>
      <w:proofErr w:type="spellEnd"/>
      <w:r w:rsidRPr="00E036AF">
        <w:rPr>
          <w:color w:val="FF0000"/>
        </w:rPr>
        <w:t xml:space="preserve"> polymerisiertes Monomer –102 kJ</w:t>
      </w:r>
      <w:r w:rsidR="00EC5094">
        <w:rPr>
          <w:color w:val="FF0000"/>
        </w:rPr>
        <w:t xml:space="preserve">, die Reaktion ist </w:t>
      </w:r>
      <w:r w:rsidR="00EC5094" w:rsidRPr="00EC5094">
        <w:rPr>
          <w:b/>
          <w:bCs/>
          <w:iCs/>
          <w:color w:val="FF0000"/>
        </w:rPr>
        <w:t>enthalpisch günstig.</w:t>
      </w:r>
    </w:p>
    <w:p w14:paraId="7D820512" w14:textId="7B561D9A" w:rsidR="00E036AF" w:rsidRPr="00385B24" w:rsidRDefault="00E036AF" w:rsidP="00E036AF">
      <w:pPr>
        <w:pStyle w:val="Listenabsatz"/>
        <w:spacing w:after="240"/>
        <w:ind w:left="425"/>
        <w:contextualSpacing w:val="0"/>
        <w:rPr>
          <w:color w:val="FF0000"/>
        </w:rPr>
      </w:pPr>
      <w:r w:rsidRPr="00311814">
        <w:rPr>
          <w:i/>
          <w:iCs/>
          <w:color w:val="FF0000"/>
        </w:rPr>
        <w:t xml:space="preserve">Die Abschätzung ist auch ohne </w:t>
      </w:r>
      <w:r w:rsidR="00311814" w:rsidRPr="00311814">
        <w:rPr>
          <w:i/>
          <w:iCs/>
          <w:color w:val="FF0000"/>
        </w:rPr>
        <w:t>konkrete Werte</w:t>
      </w:r>
      <w:r w:rsidRPr="00311814">
        <w:rPr>
          <w:i/>
          <w:iCs/>
          <w:color w:val="FF0000"/>
        </w:rPr>
        <w:t xml:space="preserve"> möglich:</w:t>
      </w:r>
      <w:r w:rsidR="00311814">
        <w:rPr>
          <w:i/>
          <w:iCs/>
          <w:color w:val="FF0000"/>
        </w:rPr>
        <w:t xml:space="preserve"> E</w:t>
      </w:r>
      <w:r w:rsidRPr="00311814">
        <w:rPr>
          <w:i/>
          <w:iCs/>
          <w:color w:val="FF0000"/>
        </w:rPr>
        <w:t xml:space="preserve">ine C=C-Doppelbindung </w:t>
      </w:r>
      <w:r w:rsidR="00311814">
        <w:rPr>
          <w:i/>
          <w:iCs/>
          <w:color w:val="FF0000"/>
        </w:rPr>
        <w:t>besteht</w:t>
      </w:r>
      <w:r w:rsidRPr="00311814">
        <w:rPr>
          <w:i/>
          <w:iCs/>
          <w:color w:val="FF0000"/>
        </w:rPr>
        <w:t xml:space="preserve"> aus einer </w:t>
      </w:r>
      <w:r w:rsidRPr="00311814">
        <w:rPr>
          <w:i/>
          <w:iCs/>
          <w:color w:val="FF0000"/>
        </w:rPr>
        <w:sym w:font="Symbol" w:char="F073"/>
      </w:r>
      <w:r w:rsidRPr="00311814">
        <w:rPr>
          <w:i/>
          <w:iCs/>
          <w:color w:val="FF0000"/>
        </w:rPr>
        <w:t xml:space="preserve">-Bindung und einer etwas </w:t>
      </w:r>
      <w:proofErr w:type="gramStart"/>
      <w:r w:rsidRPr="00311814">
        <w:rPr>
          <w:i/>
          <w:iCs/>
          <w:color w:val="FF0000"/>
        </w:rPr>
        <w:t>schwächeren</w:t>
      </w:r>
      <w:proofErr w:type="gramEnd"/>
      <w:r w:rsidRPr="00311814">
        <w:rPr>
          <w:i/>
          <w:iCs/>
          <w:color w:val="FF0000"/>
        </w:rPr>
        <w:t xml:space="preserve"> </w:t>
      </w:r>
      <w:r w:rsidRPr="00311814">
        <w:rPr>
          <w:i/>
          <w:iCs/>
          <w:color w:val="FF0000"/>
        </w:rPr>
        <w:sym w:font="Symbol" w:char="F070"/>
      </w:r>
      <w:r w:rsidRPr="00311814">
        <w:rPr>
          <w:i/>
          <w:iCs/>
          <w:color w:val="FF0000"/>
        </w:rPr>
        <w:t xml:space="preserve">-Bindung </w:t>
      </w:r>
      <w:r w:rsidR="00311814">
        <w:rPr>
          <w:i/>
          <w:iCs/>
          <w:color w:val="FF0000"/>
        </w:rPr>
        <w:t>und ist</w:t>
      </w:r>
      <w:r w:rsidRPr="00311814">
        <w:rPr>
          <w:i/>
          <w:iCs/>
          <w:color w:val="FF0000"/>
        </w:rPr>
        <w:t xml:space="preserve"> </w:t>
      </w:r>
      <w:r w:rsidR="00311814">
        <w:rPr>
          <w:i/>
          <w:iCs/>
          <w:color w:val="FF0000"/>
        </w:rPr>
        <w:t>daher</w:t>
      </w:r>
      <w:r w:rsidRPr="00311814">
        <w:rPr>
          <w:i/>
          <w:iCs/>
          <w:color w:val="FF0000"/>
        </w:rPr>
        <w:t xml:space="preserve"> etwas schwächer als zwei C–C-Einfachbindungen (</w:t>
      </w:r>
      <w:r w:rsidRPr="00311814">
        <w:rPr>
          <w:i/>
          <w:iCs/>
          <w:color w:val="FF0000"/>
        </w:rPr>
        <w:sym w:font="Symbol" w:char="F073"/>
      </w:r>
      <w:r w:rsidRPr="00311814">
        <w:rPr>
          <w:i/>
          <w:iCs/>
          <w:color w:val="FF0000"/>
        </w:rPr>
        <w:t>-Bindungen).</w:t>
      </w:r>
      <w:r w:rsidR="00385B24">
        <w:rPr>
          <w:i/>
          <w:iCs/>
          <w:color w:val="FF0000"/>
        </w:rPr>
        <w:t xml:space="preserve"> </w:t>
      </w:r>
      <w:r w:rsidR="00385B24">
        <w:rPr>
          <w:color w:val="FF0000"/>
        </w:rPr>
        <w:t>Wenn also aus einer Doppelbindung zwei Einfachbindungen (eine, wo die Doppelbindung war und je eine halbe nach links und rechts) entstehen, ist das enthalpisch günstig.</w:t>
      </w:r>
    </w:p>
    <w:p w14:paraId="08A7B63A" w14:textId="1E808B27" w:rsidR="00F473A4" w:rsidRPr="009614A3" w:rsidRDefault="00E036AF" w:rsidP="00262203">
      <w:pPr>
        <w:pStyle w:val="Listenabsatz"/>
        <w:numPr>
          <w:ilvl w:val="0"/>
          <w:numId w:val="30"/>
        </w:numPr>
        <w:spacing w:after="0"/>
        <w:ind w:left="425" w:hanging="425"/>
        <w:contextualSpacing w:val="0"/>
        <w:rPr>
          <w:iCs/>
          <w:color w:val="FF0000"/>
        </w:rPr>
      </w:pPr>
      <w:r w:rsidRPr="00E036AF">
        <w:rPr>
          <w:color w:val="FF0000"/>
        </w:rPr>
        <w:t xml:space="preserve">Bei der Polymerisation wird aus </w:t>
      </w:r>
      <w:r w:rsidRPr="00E036AF">
        <w:rPr>
          <w:i/>
          <w:color w:val="FF0000"/>
        </w:rPr>
        <w:t>n</w:t>
      </w:r>
      <w:r w:rsidRPr="00E036AF">
        <w:rPr>
          <w:color w:val="FF0000"/>
        </w:rPr>
        <w:t xml:space="preserve"> </w:t>
      </w:r>
      <w:r w:rsidR="00C71ECD">
        <w:rPr>
          <w:b/>
          <w:bCs/>
          <w:color w:val="FF0000"/>
        </w:rPr>
        <w:t xml:space="preserve">gasförmigen </w:t>
      </w:r>
      <w:r w:rsidRPr="00E036AF">
        <w:rPr>
          <w:color w:val="FF0000"/>
        </w:rPr>
        <w:t xml:space="preserve">Monomer-Molekülen </w:t>
      </w:r>
      <w:r w:rsidRPr="009614A3">
        <w:rPr>
          <w:iCs/>
          <w:color w:val="FF0000"/>
        </w:rPr>
        <w:t>ein einziges</w:t>
      </w:r>
      <w:r w:rsidRPr="00E036AF">
        <w:rPr>
          <w:color w:val="FF0000"/>
        </w:rPr>
        <w:t xml:space="preserve"> Makromolekül </w:t>
      </w:r>
      <w:r w:rsidR="00C71ECD">
        <w:rPr>
          <w:color w:val="FF0000"/>
        </w:rPr>
        <w:t xml:space="preserve">(Feststoff!) </w:t>
      </w:r>
      <w:r w:rsidRPr="00E036AF">
        <w:rPr>
          <w:color w:val="FF0000"/>
        </w:rPr>
        <w:t xml:space="preserve">gebildet. Dies entspricht einer drastischen Zunahme der Ordnung innerhalb des Systems. </w:t>
      </w:r>
      <w:r w:rsidR="0096514D">
        <w:rPr>
          <w:b/>
          <w:bCs/>
          <w:iCs/>
          <w:color w:val="FF0000"/>
        </w:rPr>
        <w:t>Aus</w:t>
      </w:r>
      <w:r w:rsidRPr="009614A3">
        <w:rPr>
          <w:b/>
          <w:bCs/>
          <w:iCs/>
          <w:color w:val="FF0000"/>
        </w:rPr>
        <w:t xml:space="preserve"> </w:t>
      </w:r>
      <w:proofErr w:type="spellStart"/>
      <w:r w:rsidRPr="009614A3">
        <w:rPr>
          <w:b/>
          <w:bCs/>
          <w:iCs/>
          <w:color w:val="FF0000"/>
        </w:rPr>
        <w:t>entropische</w:t>
      </w:r>
      <w:r w:rsidR="0096514D">
        <w:rPr>
          <w:b/>
          <w:bCs/>
          <w:iCs/>
          <w:color w:val="FF0000"/>
        </w:rPr>
        <w:t>r</w:t>
      </w:r>
      <w:proofErr w:type="spellEnd"/>
      <w:r w:rsidRPr="009614A3">
        <w:rPr>
          <w:b/>
          <w:bCs/>
          <w:iCs/>
          <w:color w:val="FF0000"/>
        </w:rPr>
        <w:t xml:space="preserve"> S</w:t>
      </w:r>
      <w:r w:rsidR="0096514D">
        <w:rPr>
          <w:b/>
          <w:bCs/>
          <w:iCs/>
          <w:color w:val="FF0000"/>
        </w:rPr>
        <w:t>icht</w:t>
      </w:r>
      <w:r w:rsidRPr="009614A3">
        <w:rPr>
          <w:iCs/>
          <w:color w:val="FF0000"/>
        </w:rPr>
        <w:t xml:space="preserve"> ist die Polymerisation </w:t>
      </w:r>
      <w:r w:rsidRPr="009614A3">
        <w:rPr>
          <w:b/>
          <w:bCs/>
          <w:iCs/>
          <w:color w:val="FF0000"/>
        </w:rPr>
        <w:t>ungünstig</w:t>
      </w:r>
      <w:r w:rsidRPr="009614A3">
        <w:rPr>
          <w:iCs/>
          <w:color w:val="FF0000"/>
        </w:rPr>
        <w:t>.</w:t>
      </w:r>
    </w:p>
    <w:p w14:paraId="1AB52F1A" w14:textId="77777777" w:rsidR="00CF682C" w:rsidRDefault="00CF682C" w:rsidP="00885F12">
      <w:pPr>
        <w:pStyle w:val="Martina"/>
      </w:pPr>
      <w:r>
        <w:br w:type="page"/>
      </w:r>
    </w:p>
    <w:p w14:paraId="1B7202AF" w14:textId="7159BD04" w:rsidR="00483939" w:rsidRPr="00FB1DD3" w:rsidRDefault="00860C45" w:rsidP="00FF3FDB">
      <w:pPr>
        <w:pStyle w:val="berschrift2"/>
      </w:pPr>
      <w:bookmarkStart w:id="40" w:name="_Ref47292349"/>
      <w:bookmarkStart w:id="41" w:name="_Ref47292355"/>
      <w:bookmarkStart w:id="42" w:name="_Toc47296519"/>
      <w:bookmarkStart w:id="43" w:name="_Toc78122712"/>
      <w:r>
        <w:lastRenderedPageBreak/>
        <w:t>Einteilung nach der Entstehung der Makromoleküle</w:t>
      </w:r>
      <w:bookmarkEnd w:id="36"/>
      <w:bookmarkEnd w:id="40"/>
      <w:bookmarkEnd w:id="41"/>
      <w:bookmarkEnd w:id="42"/>
      <w:bookmarkEnd w:id="43"/>
    </w:p>
    <w:p w14:paraId="7A1B78D1" w14:textId="21BBE6ED" w:rsidR="00483939" w:rsidRPr="00212ACC" w:rsidRDefault="00622070" w:rsidP="00212ACC">
      <w:pPr>
        <w:pStyle w:val="Martina"/>
        <w:spacing w:after="120"/>
      </w:pPr>
      <w:r>
        <w:t xml:space="preserve">Die Herstellung von Kunstoffen erfolgt durch </w:t>
      </w:r>
      <w:r w:rsidR="00FB0A93">
        <w:t xml:space="preserve">die </w:t>
      </w:r>
      <w:r>
        <w:t>Verknüpfung kleiner Bausteine</w:t>
      </w:r>
      <w:r w:rsidR="0038179B">
        <w:t xml:space="preserve"> </w:t>
      </w:r>
      <w:r>
        <w:t xml:space="preserve">zu ketten- oder netzförmigen </w:t>
      </w:r>
      <w:r>
        <w:rPr>
          <w:b/>
        </w:rPr>
        <w:t>Makromolekülen</w:t>
      </w:r>
      <w:r>
        <w:t>.</w:t>
      </w:r>
      <w:r>
        <w:rPr>
          <w:b/>
        </w:rPr>
        <w:t xml:space="preserve"> </w:t>
      </w:r>
      <w:r w:rsidR="00E13B85">
        <w:t>Wir betrachten</w:t>
      </w:r>
      <w:r w:rsidR="00483939" w:rsidRPr="00FB1DD3">
        <w:t xml:space="preserve"> drei Reaktionstypen, nach denen </w:t>
      </w:r>
      <w:r>
        <w:t xml:space="preserve">die </w:t>
      </w:r>
      <w:r w:rsidR="00483939" w:rsidRPr="00622070">
        <w:t>Makromoleküle</w:t>
      </w:r>
      <w:r w:rsidR="00C75A4E">
        <w:t xml:space="preserve"> gebildet werden können:</w:t>
      </w:r>
      <w:r w:rsidR="00483939" w:rsidRPr="00FB1DD3">
        <w:t xml:space="preserve"> </w:t>
      </w:r>
      <w:r w:rsidR="008A2A37">
        <w:t xml:space="preserve">die </w:t>
      </w:r>
      <w:r w:rsidR="00483939" w:rsidRPr="00FD4DB3">
        <w:rPr>
          <w:rFonts w:cs="TimesNewRoman,Italic"/>
          <w:b/>
          <w:iCs/>
        </w:rPr>
        <w:t>Polykondensat</w:t>
      </w:r>
      <w:r w:rsidR="00C75A4E">
        <w:rPr>
          <w:rFonts w:cs="TimesNewRoman,Italic"/>
          <w:b/>
          <w:iCs/>
        </w:rPr>
        <w:t>ion</w:t>
      </w:r>
      <w:r w:rsidR="00231751">
        <w:rPr>
          <w:rFonts w:cs="TimesNewRoman,Italic"/>
          <w:b/>
          <w:iCs/>
        </w:rPr>
        <w:t xml:space="preserve"> </w:t>
      </w:r>
      <w:r w:rsidR="00231751">
        <w:rPr>
          <w:rFonts w:cs="TimesNewRoman,Italic"/>
          <w:bCs/>
          <w:iCs/>
        </w:rPr>
        <w:t>(Abschnitt </w:t>
      </w:r>
      <w:r w:rsidR="00231751">
        <w:rPr>
          <w:rFonts w:cs="TimesNewRoman,Italic"/>
          <w:bCs/>
          <w:iCs/>
        </w:rPr>
        <w:fldChar w:fldCharType="begin"/>
      </w:r>
      <w:r w:rsidR="00231751">
        <w:rPr>
          <w:rFonts w:cs="TimesNewRoman,Italic"/>
          <w:bCs/>
          <w:iCs/>
        </w:rPr>
        <w:instrText xml:space="preserve"> REF _Ref47279152 \r </w:instrText>
      </w:r>
      <w:r w:rsidR="00231751">
        <w:rPr>
          <w:rFonts w:cs="TimesNewRoman,Italic"/>
          <w:bCs/>
          <w:iCs/>
        </w:rPr>
        <w:fldChar w:fldCharType="separate"/>
      </w:r>
      <w:r w:rsidR="00C71ECD">
        <w:rPr>
          <w:rFonts w:cs="TimesNewRoman,Italic"/>
          <w:bCs/>
          <w:iCs/>
        </w:rPr>
        <w:t>3.2.1</w:t>
      </w:r>
      <w:r w:rsidR="00231751">
        <w:rPr>
          <w:rFonts w:cs="TimesNewRoman,Italic"/>
          <w:bCs/>
          <w:iCs/>
        </w:rPr>
        <w:fldChar w:fldCharType="end"/>
      </w:r>
      <w:r w:rsidR="00FC502D">
        <w:rPr>
          <w:rFonts w:cs="TimesNewRoman,Italic"/>
          <w:bCs/>
          <w:iCs/>
        </w:rPr>
        <w:t>, unten</w:t>
      </w:r>
      <w:r w:rsidR="00231751">
        <w:rPr>
          <w:rFonts w:cs="TimesNewRoman,Italic"/>
          <w:bCs/>
          <w:iCs/>
        </w:rPr>
        <w:t>)</w:t>
      </w:r>
      <w:r w:rsidR="00212ACC">
        <w:t>,</w:t>
      </w:r>
      <w:r w:rsidR="008A2A37">
        <w:t xml:space="preserve"> die</w:t>
      </w:r>
      <w:r w:rsidR="00E501A7">
        <w:t xml:space="preserve"> </w:t>
      </w:r>
      <w:r w:rsidR="00E501A7" w:rsidRPr="00FD4DB3">
        <w:rPr>
          <w:rFonts w:cs="TimesNewRoman,Italic"/>
          <w:b/>
          <w:iCs/>
        </w:rPr>
        <w:t>P</w:t>
      </w:r>
      <w:r w:rsidR="00E501A7">
        <w:rPr>
          <w:rFonts w:cs="TimesNewRoman,Italic"/>
          <w:b/>
          <w:iCs/>
        </w:rPr>
        <w:t>olyaddition</w:t>
      </w:r>
      <w:r w:rsidR="00212ACC">
        <w:t xml:space="preserve"> </w:t>
      </w:r>
      <w:r w:rsidR="00231751">
        <w:rPr>
          <w:rFonts w:cs="TimesNewRoman,Italic"/>
          <w:bCs/>
          <w:iCs/>
        </w:rPr>
        <w:t>(Abschnitt </w:t>
      </w:r>
      <w:r w:rsidR="00231751">
        <w:rPr>
          <w:rFonts w:cs="TimesNewRoman,Italic"/>
          <w:bCs/>
          <w:iCs/>
        </w:rPr>
        <w:fldChar w:fldCharType="begin"/>
      </w:r>
      <w:r w:rsidR="00231751">
        <w:rPr>
          <w:rFonts w:cs="TimesNewRoman,Italic"/>
          <w:bCs/>
          <w:iCs/>
        </w:rPr>
        <w:instrText xml:space="preserve"> REF _Ref47347377 \r </w:instrText>
      </w:r>
      <w:r w:rsidR="00231751">
        <w:rPr>
          <w:rFonts w:cs="TimesNewRoman,Italic"/>
          <w:bCs/>
          <w:iCs/>
        </w:rPr>
        <w:fldChar w:fldCharType="separate"/>
      </w:r>
      <w:r w:rsidR="00C71ECD">
        <w:rPr>
          <w:rFonts w:cs="TimesNewRoman,Italic"/>
          <w:bCs/>
          <w:iCs/>
        </w:rPr>
        <w:t>3.2.2</w:t>
      </w:r>
      <w:r w:rsidR="00231751">
        <w:rPr>
          <w:rFonts w:cs="TimesNewRoman,Italic"/>
          <w:bCs/>
          <w:iCs/>
        </w:rPr>
        <w:fldChar w:fldCharType="end"/>
      </w:r>
      <w:r w:rsidR="00231751">
        <w:rPr>
          <w:rFonts w:cs="TimesNewRoman,Italic"/>
          <w:bCs/>
          <w:iCs/>
        </w:rPr>
        <w:t xml:space="preserve">, S. </w:t>
      </w:r>
      <w:r w:rsidR="00231751">
        <w:rPr>
          <w:rFonts w:cs="TimesNewRoman,Italic"/>
          <w:bCs/>
          <w:iCs/>
        </w:rPr>
        <w:fldChar w:fldCharType="begin"/>
      </w:r>
      <w:r w:rsidR="00231751">
        <w:rPr>
          <w:rFonts w:cs="TimesNewRoman,Italic"/>
          <w:bCs/>
          <w:iCs/>
        </w:rPr>
        <w:instrText xml:space="preserve"> PAGEREF _Ref47347455 </w:instrText>
      </w:r>
      <w:r w:rsidR="00231751">
        <w:rPr>
          <w:rFonts w:cs="TimesNewRoman,Italic"/>
          <w:bCs/>
          <w:iCs/>
        </w:rPr>
        <w:fldChar w:fldCharType="separate"/>
      </w:r>
      <w:r w:rsidR="00C71ECD">
        <w:rPr>
          <w:rFonts w:cs="TimesNewRoman,Italic"/>
          <w:bCs/>
          <w:iCs/>
          <w:noProof/>
        </w:rPr>
        <w:t>25</w:t>
      </w:r>
      <w:r w:rsidR="00231751">
        <w:rPr>
          <w:rFonts w:cs="TimesNewRoman,Italic"/>
          <w:bCs/>
          <w:iCs/>
        </w:rPr>
        <w:fldChar w:fldCharType="end"/>
      </w:r>
      <w:r w:rsidR="00FC502D">
        <w:rPr>
          <w:rFonts w:cs="TimesNewRoman,Italic"/>
          <w:bCs/>
          <w:iCs/>
        </w:rPr>
        <w:t xml:space="preserve"> ff.</w:t>
      </w:r>
      <w:r w:rsidR="00231751">
        <w:rPr>
          <w:rFonts w:cs="TimesNewRoman,Italic"/>
          <w:bCs/>
          <w:iCs/>
        </w:rPr>
        <w:t xml:space="preserve">) </w:t>
      </w:r>
      <w:r w:rsidR="00483939" w:rsidRPr="00FD4DB3">
        <w:t>und</w:t>
      </w:r>
      <w:r w:rsidR="008A2A37">
        <w:t xml:space="preserve"> die</w:t>
      </w:r>
      <w:r w:rsidR="00483939" w:rsidRPr="00FD4DB3">
        <w:t xml:space="preserve"> </w:t>
      </w:r>
      <w:r w:rsidR="00E501A7" w:rsidRPr="00FD4DB3">
        <w:rPr>
          <w:rFonts w:cs="TimesNewRoman,Italic"/>
          <w:b/>
          <w:iCs/>
        </w:rPr>
        <w:t>Polymerisat</w:t>
      </w:r>
      <w:r w:rsidR="00E501A7">
        <w:rPr>
          <w:rFonts w:cs="TimesNewRoman,Italic"/>
          <w:b/>
          <w:iCs/>
        </w:rPr>
        <w:t>ion</w:t>
      </w:r>
      <w:r w:rsidR="00231751">
        <w:rPr>
          <w:rFonts w:cs="TimesNewRoman,Italic"/>
          <w:b/>
          <w:iCs/>
        </w:rPr>
        <w:t xml:space="preserve"> </w:t>
      </w:r>
      <w:r w:rsidR="00231751">
        <w:rPr>
          <w:rFonts w:cs="TimesNewRoman,Italic"/>
          <w:bCs/>
          <w:iCs/>
        </w:rPr>
        <w:t>(Abschnitt </w:t>
      </w:r>
      <w:r w:rsidR="00231751">
        <w:rPr>
          <w:rFonts w:cs="TimesNewRoman,Italic"/>
          <w:bCs/>
          <w:iCs/>
        </w:rPr>
        <w:fldChar w:fldCharType="begin"/>
      </w:r>
      <w:r w:rsidR="00231751">
        <w:rPr>
          <w:rFonts w:cs="TimesNewRoman,Italic"/>
          <w:bCs/>
          <w:iCs/>
        </w:rPr>
        <w:instrText xml:space="preserve"> REF _Ref47347384 \r </w:instrText>
      </w:r>
      <w:r w:rsidR="00231751">
        <w:rPr>
          <w:rFonts w:cs="TimesNewRoman,Italic"/>
          <w:bCs/>
          <w:iCs/>
        </w:rPr>
        <w:fldChar w:fldCharType="separate"/>
      </w:r>
      <w:r w:rsidR="00C71ECD">
        <w:rPr>
          <w:rFonts w:cs="TimesNewRoman,Italic"/>
          <w:bCs/>
          <w:iCs/>
        </w:rPr>
        <w:t>3.2.3</w:t>
      </w:r>
      <w:r w:rsidR="00231751">
        <w:rPr>
          <w:rFonts w:cs="TimesNewRoman,Italic"/>
          <w:bCs/>
          <w:iCs/>
        </w:rPr>
        <w:fldChar w:fldCharType="end"/>
      </w:r>
      <w:r w:rsidR="00231751">
        <w:rPr>
          <w:rFonts w:cs="TimesNewRoman,Italic"/>
          <w:bCs/>
          <w:iCs/>
        </w:rPr>
        <w:t xml:space="preserve">, S. </w:t>
      </w:r>
      <w:r w:rsidR="00231751">
        <w:rPr>
          <w:rFonts w:cs="TimesNewRoman,Italic"/>
          <w:bCs/>
          <w:iCs/>
        </w:rPr>
        <w:fldChar w:fldCharType="begin"/>
      </w:r>
      <w:r w:rsidR="00231751">
        <w:rPr>
          <w:rFonts w:cs="TimesNewRoman,Italic"/>
          <w:bCs/>
          <w:iCs/>
        </w:rPr>
        <w:instrText xml:space="preserve"> PAGEREF _Ref47347465 </w:instrText>
      </w:r>
      <w:r w:rsidR="00231751">
        <w:rPr>
          <w:rFonts w:cs="TimesNewRoman,Italic"/>
          <w:bCs/>
          <w:iCs/>
        </w:rPr>
        <w:fldChar w:fldCharType="separate"/>
      </w:r>
      <w:r w:rsidR="00C71ECD">
        <w:rPr>
          <w:rFonts w:cs="TimesNewRoman,Italic"/>
          <w:bCs/>
          <w:iCs/>
          <w:noProof/>
        </w:rPr>
        <w:t>28</w:t>
      </w:r>
      <w:r w:rsidR="00231751">
        <w:rPr>
          <w:rFonts w:cs="TimesNewRoman,Italic"/>
          <w:bCs/>
          <w:iCs/>
        </w:rPr>
        <w:fldChar w:fldCharType="end"/>
      </w:r>
      <w:r w:rsidR="00FC502D">
        <w:rPr>
          <w:rFonts w:cs="TimesNewRoman,Italic"/>
          <w:bCs/>
          <w:iCs/>
        </w:rPr>
        <w:t xml:space="preserve"> ff.</w:t>
      </w:r>
      <w:r w:rsidR="00231751">
        <w:rPr>
          <w:rFonts w:cs="TimesNewRoman,Italic"/>
          <w:bCs/>
          <w:iCs/>
        </w:rPr>
        <w:t>)</w:t>
      </w:r>
      <w:r w:rsidR="00212ACC">
        <w:rPr>
          <w:rFonts w:cs="TimesNewRoman,Italic"/>
          <w:iCs/>
        </w:rPr>
        <w:t>.</w:t>
      </w:r>
    </w:p>
    <w:p w14:paraId="32D09127" w14:textId="6AF29686" w:rsidR="00212ACC" w:rsidRDefault="00212ACC" w:rsidP="003573CE">
      <w:pPr>
        <w:pStyle w:val="berschrift3"/>
      </w:pPr>
      <w:bookmarkStart w:id="44" w:name="_Ref47279152"/>
      <w:bookmarkStart w:id="45" w:name="_Ref47279166"/>
      <w:bookmarkStart w:id="46" w:name="_Toc47296520"/>
      <w:bookmarkStart w:id="47" w:name="_Toc78122713"/>
      <w:r>
        <w:t>Polykondensation (</w:t>
      </w:r>
      <w:r w:rsidR="00A2033F">
        <w:sym w:font="Symbol" w:char="F020"/>
      </w:r>
      <w:r w:rsidR="00A2033F">
        <w:sym w:font="Symbol" w:char="F0AE"/>
      </w:r>
      <w:r w:rsidR="00AB2681">
        <w:t> </w:t>
      </w:r>
      <w:r>
        <w:t>Polykondensate)</w:t>
      </w:r>
      <w:bookmarkEnd w:id="44"/>
      <w:bookmarkEnd w:id="45"/>
      <w:bookmarkEnd w:id="46"/>
      <w:bookmarkEnd w:id="47"/>
    </w:p>
    <w:p w14:paraId="18965F1F" w14:textId="512AFEB1" w:rsidR="005B4895" w:rsidRPr="00546F24" w:rsidRDefault="00C373CB" w:rsidP="003D077D">
      <w:pPr>
        <w:pStyle w:val="berschrift4"/>
      </w:pPr>
      <w:bookmarkStart w:id="48" w:name="_Ref47348580"/>
      <w:bookmarkStart w:id="49" w:name="_Ref47348596"/>
      <w:bookmarkStart w:id="50" w:name="_Toc78122714"/>
      <w:r w:rsidRPr="00546F24">
        <w:t xml:space="preserve">Kondensation </w:t>
      </w:r>
      <w:r w:rsidR="005B4895" w:rsidRPr="00546F24">
        <w:t>und Hydrolyse</w:t>
      </w:r>
      <w:bookmarkEnd w:id="48"/>
      <w:bookmarkEnd w:id="49"/>
      <w:bookmarkEnd w:id="50"/>
    </w:p>
    <w:p w14:paraId="39E48833" w14:textId="5E5CA595" w:rsidR="00F908D6" w:rsidRPr="00FE205B" w:rsidRDefault="00F908D6" w:rsidP="00F908D6">
      <w:pPr>
        <w:pStyle w:val="Martina"/>
        <w:spacing w:after="360"/>
      </w:pPr>
      <w:r w:rsidRPr="00FB1DD3">
        <w:t xml:space="preserve">Bei </w:t>
      </w:r>
      <w:r>
        <w:t>einer</w:t>
      </w:r>
      <w:r w:rsidRPr="00FB1DD3">
        <w:t xml:space="preserve"> </w:t>
      </w:r>
      <w:r w:rsidRPr="006D1559">
        <w:rPr>
          <w:b/>
          <w:bCs/>
        </w:rPr>
        <w:t>Kondensation</w:t>
      </w:r>
      <w:r>
        <w:rPr>
          <w:b/>
          <w:bCs/>
        </w:rPr>
        <w:t>sreaktion</w:t>
      </w:r>
      <w:r w:rsidRPr="00FB1DD3">
        <w:t xml:space="preserve"> </w:t>
      </w:r>
      <w:r>
        <w:t xml:space="preserve">werden zwei Moleküle verknüpft, wobei </w:t>
      </w:r>
      <w:r w:rsidRPr="00FB1DD3">
        <w:t>Atome abgespalten</w:t>
      </w:r>
      <w:r>
        <w:t xml:space="preserve"> werden</w:t>
      </w:r>
      <w:r w:rsidRPr="00FB1DD3">
        <w:t>, die zusammen ein kleines Molekül</w:t>
      </w:r>
      <w:r>
        <w:t>, z.B. HCl oder H</w:t>
      </w:r>
      <w:r>
        <w:rPr>
          <w:vertAlign w:val="subscript"/>
        </w:rPr>
        <w:t>2</w:t>
      </w:r>
      <w:r>
        <w:t>O,</w:t>
      </w:r>
      <w:r w:rsidRPr="00FB1DD3">
        <w:t xml:space="preserve"> </w:t>
      </w:r>
      <w:r>
        <w:t xml:space="preserve">ergeben. Zum Beispiel können </w:t>
      </w:r>
      <w:r w:rsidRPr="008D0884">
        <w:t>Carbonsäure</w:t>
      </w:r>
      <w:r>
        <w:t>n</w:t>
      </w:r>
      <w:r w:rsidRPr="008D0884">
        <w:t xml:space="preserve"> </w:t>
      </w:r>
      <w:r>
        <w:t>(</w:t>
      </w:r>
      <w:r w:rsidRPr="006F2A01">
        <w:rPr>
          <w:lang w:val="it-IT"/>
        </w:rPr>
        <w:t>R</w:t>
      </w:r>
      <w:r w:rsidRPr="006F2A01">
        <w:rPr>
          <w:vertAlign w:val="subscript"/>
          <w:lang w:val="it-IT"/>
        </w:rPr>
        <w:t>1</w:t>
      </w:r>
      <w:r w:rsidRPr="006F2A01">
        <w:rPr>
          <w:lang w:val="it-IT"/>
        </w:rPr>
        <w:t>–COO</w:t>
      </w:r>
      <w:r>
        <w:rPr>
          <w:lang w:val="it-IT"/>
        </w:rPr>
        <w:t>H</w:t>
      </w:r>
      <w:r>
        <w:t xml:space="preserve">) </w:t>
      </w:r>
      <w:r w:rsidRPr="008D0884">
        <w:t>und Alkohol</w:t>
      </w:r>
      <w:r>
        <w:t>e (</w:t>
      </w:r>
      <w:r w:rsidRPr="006F2A01">
        <w:rPr>
          <w:lang w:val="it-IT"/>
        </w:rPr>
        <w:t>R</w:t>
      </w:r>
      <w:r w:rsidRPr="006F2A01">
        <w:rPr>
          <w:vertAlign w:val="subscript"/>
          <w:lang w:val="it-IT"/>
        </w:rPr>
        <w:t>2</w:t>
      </w:r>
      <w:r>
        <w:rPr>
          <w:lang w:val="it-IT"/>
        </w:rPr>
        <w:t>–OH</w:t>
      </w:r>
      <w:r>
        <w:t xml:space="preserve">) </w:t>
      </w:r>
      <w:r w:rsidRPr="008D0884">
        <w:t xml:space="preserve">unter </w:t>
      </w:r>
      <w:r>
        <w:t>Wasser-</w:t>
      </w:r>
      <w:r w:rsidRPr="008D0884">
        <w:t xml:space="preserve">Abspaltung zu </w:t>
      </w:r>
      <w:r>
        <w:t>(</w:t>
      </w:r>
      <w:r w:rsidRPr="008D0884">
        <w:t>Carbon</w:t>
      </w:r>
      <w:r>
        <w:t>säure-) Estern (</w:t>
      </w:r>
      <w:r w:rsidRPr="006F2A01">
        <w:rPr>
          <w:lang w:val="it-IT"/>
        </w:rPr>
        <w:t>R</w:t>
      </w:r>
      <w:r w:rsidRPr="006F2A01">
        <w:rPr>
          <w:vertAlign w:val="subscript"/>
          <w:lang w:val="it-IT"/>
        </w:rPr>
        <w:t>1</w:t>
      </w:r>
      <w:r w:rsidRPr="006F2A01">
        <w:rPr>
          <w:lang w:val="it-IT"/>
        </w:rPr>
        <w:t>–COO–R</w:t>
      </w:r>
      <w:r w:rsidRPr="006F2A01">
        <w:rPr>
          <w:vertAlign w:val="subscript"/>
          <w:lang w:val="it-IT"/>
        </w:rPr>
        <w:t>2</w:t>
      </w:r>
      <w:r>
        <w:t>) reagieren.</w:t>
      </w:r>
      <w:r w:rsidRPr="00541793">
        <w:t xml:space="preserve"> </w:t>
      </w:r>
      <w:r>
        <w:t>Solche</w:t>
      </w:r>
      <w:r w:rsidRPr="008D0884">
        <w:t xml:space="preserve"> </w:t>
      </w:r>
      <w:r w:rsidRPr="001F1652">
        <w:rPr>
          <w:b/>
        </w:rPr>
        <w:t>Kondensatio</w:t>
      </w:r>
      <w:r>
        <w:rPr>
          <w:b/>
        </w:rPr>
        <w:t>nen</w:t>
      </w:r>
      <w:r w:rsidRPr="008D0884">
        <w:t xml:space="preserve"> </w:t>
      </w:r>
      <w:r>
        <w:t xml:space="preserve">werden auch </w:t>
      </w:r>
      <w:proofErr w:type="spellStart"/>
      <w:r w:rsidRPr="005C3013">
        <w:rPr>
          <w:b/>
        </w:rPr>
        <w:t>Veresterungen</w:t>
      </w:r>
      <w:proofErr w:type="spellEnd"/>
      <w:r w:rsidRPr="00FB1DD3">
        <w:t xml:space="preserve"> </w:t>
      </w:r>
      <w:r>
        <w:t xml:space="preserve">genannt. Die Spaltung eines Moleküls unter Anlagerung von Wasser, nennt man </w:t>
      </w:r>
      <w:r>
        <w:rPr>
          <w:b/>
          <w:bCs/>
        </w:rPr>
        <w:t>Hydrolyse</w:t>
      </w:r>
      <w:r>
        <w:t xml:space="preserve">. </w:t>
      </w:r>
      <w:r w:rsidRPr="00364CD3">
        <w:t>Die Hin- und die Rückreaktion, d.h.</w:t>
      </w:r>
      <w:r>
        <w:t xml:space="preserve"> z.B.</w:t>
      </w:r>
      <w:r w:rsidRPr="00364CD3">
        <w:t xml:space="preserve"> die Veresterung und die Esterhydrolyse, stehen in einem </w:t>
      </w:r>
      <w:r w:rsidRPr="00487CC4">
        <w:rPr>
          <w:bCs/>
        </w:rPr>
        <w:t>dynamischen Gleichgewicht</w:t>
      </w:r>
      <w:r>
        <w:t xml:space="preserve"> (</w:t>
      </w:r>
      <w:r>
        <w:fldChar w:fldCharType="begin"/>
      </w:r>
      <w:r>
        <w:instrText xml:space="preserve"> REF _Ref47298253 </w:instrText>
      </w:r>
      <w:r>
        <w:fldChar w:fldCharType="separate"/>
      </w:r>
      <w:r w:rsidR="00C71ECD">
        <w:t xml:space="preserve">Abbildung </w:t>
      </w:r>
      <w:r w:rsidR="00C71ECD">
        <w:rPr>
          <w:noProof/>
        </w:rPr>
        <w:t>5</w:t>
      </w:r>
      <w:r>
        <w:fldChar w:fldCharType="end"/>
      </w:r>
      <w:r>
        <w:t>).</w:t>
      </w:r>
    </w:p>
    <w:p w14:paraId="254BBF09" w14:textId="7D1F7BD7" w:rsidR="00FE205B" w:rsidRDefault="00395C51" w:rsidP="007D13BF">
      <w:pPr>
        <w:spacing w:before="360"/>
        <w:jc w:val="center"/>
        <w:rPr>
          <w:rFonts w:cstheme="minorHAnsi"/>
        </w:rPr>
      </w:pPr>
      <w:r w:rsidRPr="00395C51">
        <w:rPr>
          <w:rFonts w:cstheme="minorHAnsi"/>
          <w:noProof/>
        </w:rPr>
        <w:drawing>
          <wp:inline distT="0" distB="0" distL="0" distR="0" wp14:anchorId="3BDEDC72" wp14:editId="3CFAD9B7">
            <wp:extent cx="5302941" cy="894945"/>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72476" cy="906680"/>
                    </a:xfrm>
                    <a:prstGeom prst="rect">
                      <a:avLst/>
                    </a:prstGeom>
                  </pic:spPr>
                </pic:pic>
              </a:graphicData>
            </a:graphic>
          </wp:inline>
        </w:drawing>
      </w:r>
    </w:p>
    <w:p w14:paraId="5227920B" w14:textId="072115BA" w:rsidR="00E3203E" w:rsidRPr="00A42C28" w:rsidRDefault="00E3203E" w:rsidP="00E3203E">
      <w:pPr>
        <w:pStyle w:val="Beschriftung"/>
        <w:spacing w:after="360"/>
      </w:pPr>
      <w:bookmarkStart w:id="51" w:name="_Ref47298253"/>
      <w:bookmarkStart w:id="52" w:name="_Ref48160415"/>
      <w:r>
        <w:t xml:space="preserve">Abbildung </w:t>
      </w:r>
      <w:r>
        <w:fldChar w:fldCharType="begin"/>
      </w:r>
      <w:r>
        <w:instrText xml:space="preserve"> SEQ Abbildung \* ARABIC </w:instrText>
      </w:r>
      <w:r>
        <w:fldChar w:fldCharType="separate"/>
      </w:r>
      <w:r w:rsidR="00C71ECD">
        <w:rPr>
          <w:noProof/>
        </w:rPr>
        <w:t>5</w:t>
      </w:r>
      <w:r>
        <w:fldChar w:fldCharType="end"/>
      </w:r>
      <w:bookmarkEnd w:id="51"/>
      <w:r>
        <w:t>: Reaktionsschema zur Kondensation und Hydrolyse am Beispiel der Veresterung und der Esterhydrolyse</w:t>
      </w:r>
      <w:r w:rsidR="00942AEF">
        <w:t>;</w:t>
      </w:r>
      <w:r w:rsidR="004B1706">
        <w:t xml:space="preserve"> R und R’ sind Alkylreste.</w:t>
      </w:r>
      <w:bookmarkEnd w:id="52"/>
    </w:p>
    <w:p w14:paraId="222C99B7" w14:textId="66F6E028" w:rsidR="005A23C8" w:rsidRDefault="005A23C8" w:rsidP="00395C51">
      <w:pPr>
        <w:pStyle w:val="Beschriftung"/>
        <w:tabs>
          <w:tab w:val="left" w:pos="8686"/>
        </w:tabs>
        <w:spacing w:before="48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6</w:t>
      </w:r>
      <w:r w:rsidRPr="007C32F8">
        <w:rPr>
          <w:sz w:val="22"/>
          <w:szCs w:val="21"/>
        </w:rPr>
        <w:fldChar w:fldCharType="end"/>
      </w:r>
      <w:r w:rsidR="00395C51">
        <w:rPr>
          <w:sz w:val="22"/>
          <w:szCs w:val="21"/>
        </w:rPr>
        <w:tab/>
      </w:r>
    </w:p>
    <w:p w14:paraId="2411C897" w14:textId="78371D00" w:rsidR="005A23C8" w:rsidRDefault="005A23C8" w:rsidP="005A23C8">
      <w:pPr>
        <w:pStyle w:val="Martina"/>
        <w:spacing w:after="0"/>
      </w:pPr>
      <w:r w:rsidRPr="00357BAE">
        <w:t xml:space="preserve">Aus welchen </w:t>
      </w:r>
      <w:r w:rsidR="00F44648">
        <w:t>Carbons</w:t>
      </w:r>
      <w:r w:rsidRPr="00357BAE">
        <w:t>äuren und Alkoholen</w:t>
      </w:r>
      <w:r>
        <w:t xml:space="preserve"> lassen sich die folgenden Ester herstellen bzw. w</w:t>
      </w:r>
      <w:r w:rsidR="009F4CFC">
        <w:t>elche</w:t>
      </w:r>
      <w:r>
        <w:t xml:space="preserve"> </w:t>
      </w:r>
      <w:proofErr w:type="spellStart"/>
      <w:r>
        <w:t>Hydrolyseprodukte</w:t>
      </w:r>
      <w:proofErr w:type="spellEnd"/>
      <w:r>
        <w:t xml:space="preserve"> </w:t>
      </w:r>
      <w:r w:rsidR="009F4CFC">
        <w:t>entstehen</w:t>
      </w:r>
      <w:r w:rsidRPr="00357BAE">
        <w:t>?</w:t>
      </w:r>
      <w:r>
        <w:t xml:space="preserve"> Notiere die Skelettformeln</w:t>
      </w:r>
      <w:r w:rsidR="00FD5D18">
        <w:t xml:space="preserve"> und </w:t>
      </w:r>
      <w:r w:rsidR="00527656">
        <w:t xml:space="preserve">– falls du das bereits kannst (Zusatzaufgabe) – die systematischen </w:t>
      </w:r>
      <w:r w:rsidR="00FD5D18">
        <w:t>Namen</w:t>
      </w:r>
      <w:r w:rsidR="00527656">
        <w:t xml:space="preserve"> nach IUPAC</w:t>
      </w:r>
      <w:r>
        <w:t>.</w:t>
      </w:r>
    </w:p>
    <w:p w14:paraId="2B2A8DDF" w14:textId="625935A6" w:rsidR="00FD5D18" w:rsidRPr="00357BAE" w:rsidRDefault="00407D14" w:rsidP="00FD5D18">
      <w:pPr>
        <w:pStyle w:val="Martina"/>
        <w:spacing w:before="240" w:after="0"/>
      </w:pPr>
      <w:r w:rsidRPr="00496CA0">
        <w:rPr>
          <w:rFonts w:ascii="Arial" w:hAnsi="Arial"/>
          <w:noProof/>
          <w:sz w:val="22"/>
          <w:lang w:val="de-DE" w:eastAsia="de-DE"/>
        </w:rPr>
        <w:drawing>
          <wp:inline distT="0" distB="0" distL="0" distR="0" wp14:anchorId="214AAB3B" wp14:editId="0A6B4DA5">
            <wp:extent cx="3999506" cy="2399704"/>
            <wp:effectExtent l="0" t="0" r="1270" b="635"/>
            <wp:docPr id="4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99506" cy="2399704"/>
                    </a:xfrm>
                    <a:prstGeom prst="rect">
                      <a:avLst/>
                    </a:prstGeom>
                    <a:noFill/>
                    <a:ln>
                      <a:noFill/>
                    </a:ln>
                  </pic:spPr>
                </pic:pic>
              </a:graphicData>
            </a:graphic>
          </wp:inline>
        </w:drawing>
      </w:r>
    </w:p>
    <w:p w14:paraId="5A6DEA86" w14:textId="2EE7E5BF" w:rsidR="004A7C90" w:rsidRDefault="004A7C90" w:rsidP="003D077D">
      <w:pPr>
        <w:pStyle w:val="berschrift4"/>
      </w:pPr>
      <w:bookmarkStart w:id="53" w:name="_Toc78122715"/>
      <w:r>
        <w:lastRenderedPageBreak/>
        <w:t xml:space="preserve">Bildung von </w:t>
      </w:r>
      <w:r w:rsidR="00A53C18">
        <w:t>Makromolekülen</w:t>
      </w:r>
      <w:r>
        <w:t xml:space="preserve"> durch mehrfache Kondensation</w:t>
      </w:r>
      <w:bookmarkEnd w:id="53"/>
    </w:p>
    <w:p w14:paraId="3B86DC7F" w14:textId="37C72296" w:rsidR="00483939" w:rsidRPr="00C63AFE" w:rsidRDefault="00C63AFE" w:rsidP="00C63AFE">
      <w:pPr>
        <w:pStyle w:val="Martina"/>
        <w:spacing w:after="80"/>
        <w:rPr>
          <w:b/>
          <w:bCs/>
        </w:rPr>
      </w:pPr>
      <w:r>
        <w:t>Kondensationen</w:t>
      </w:r>
      <w:r w:rsidR="00541793">
        <w:t xml:space="preserve"> </w:t>
      </w:r>
      <w:r w:rsidR="00541793" w:rsidRPr="00FB1DD3">
        <w:t>können mehrfach hintereinander ablaufen</w:t>
      </w:r>
      <w:r w:rsidR="00CD4093">
        <w:t>. M</w:t>
      </w:r>
      <w:r w:rsidR="006D1559">
        <w:t>an spricht dann von</w:t>
      </w:r>
      <w:r w:rsidR="00432F78">
        <w:t xml:space="preserve"> einer</w:t>
      </w:r>
      <w:r w:rsidR="006D1559">
        <w:t xml:space="preserve"> </w:t>
      </w:r>
      <w:r w:rsidR="006D1559">
        <w:rPr>
          <w:b/>
          <w:bCs/>
        </w:rPr>
        <w:t>Polykondensation</w:t>
      </w:r>
      <w:r w:rsidR="006B3467">
        <w:t>, d</w:t>
      </w:r>
      <w:r w:rsidR="00432F78">
        <w:t xml:space="preserve">ie Produkte nennt man </w:t>
      </w:r>
      <w:r w:rsidR="00432F78">
        <w:rPr>
          <w:b/>
          <w:bCs/>
        </w:rPr>
        <w:t>Polykonde</w:t>
      </w:r>
      <w:r w:rsidR="00DA6CAF">
        <w:rPr>
          <w:b/>
          <w:bCs/>
        </w:rPr>
        <w:t>n</w:t>
      </w:r>
      <w:r w:rsidR="00432F78">
        <w:rPr>
          <w:b/>
          <w:bCs/>
        </w:rPr>
        <w:t>sate</w:t>
      </w:r>
      <w:r w:rsidR="00432F78">
        <w:t>.</w:t>
      </w:r>
      <w:r w:rsidR="00541793" w:rsidRPr="00FB1DD3">
        <w:t xml:space="preserve"> </w:t>
      </w:r>
      <w:r w:rsidR="00432F78" w:rsidRPr="00FB1DD3">
        <w:t>D</w:t>
      </w:r>
      <w:r w:rsidR="00432F78">
        <w:t>ie</w:t>
      </w:r>
      <w:r w:rsidR="00CD4093">
        <w:t xml:space="preserve"> bei einer mehrfachen </w:t>
      </w:r>
      <w:r w:rsidR="00CD4093" w:rsidRPr="00633238">
        <w:t xml:space="preserve">Veresterung </w:t>
      </w:r>
      <w:r w:rsidR="00CD4093">
        <w:t>gebildeten</w:t>
      </w:r>
      <w:r w:rsidR="00432F78">
        <w:t xml:space="preserve"> Makromoleküle bilden</w:t>
      </w:r>
      <w:r w:rsidR="00432F78" w:rsidRPr="00FB1DD3">
        <w:t xml:space="preserve"> d</w:t>
      </w:r>
      <w:r w:rsidR="00432F78">
        <w:t>ie</w:t>
      </w:r>
      <w:r w:rsidR="00432F78" w:rsidRPr="00FB1DD3">
        <w:t xml:space="preserve"> Grundteilchen </w:t>
      </w:r>
      <w:r w:rsidR="00432F78">
        <w:t>der</w:t>
      </w:r>
      <w:r w:rsidR="00432F78" w:rsidRPr="00FB1DD3">
        <w:t xml:space="preserve"> </w:t>
      </w:r>
      <w:r w:rsidR="00432F78" w:rsidRPr="008D0884">
        <w:rPr>
          <w:rFonts w:cs="TimesNewRoman,Italic"/>
          <w:b/>
          <w:iCs/>
        </w:rPr>
        <w:t>Polyest</w:t>
      </w:r>
      <w:r w:rsidR="00432F78">
        <w:rPr>
          <w:rFonts w:cs="TimesNewRoman,Italic"/>
          <w:b/>
          <w:iCs/>
        </w:rPr>
        <w:t>er</w:t>
      </w:r>
      <w:r w:rsidR="00432F78">
        <w:t xml:space="preserve"> (</w:t>
      </w:r>
      <w:r w:rsidR="00432F78">
        <w:fldChar w:fldCharType="begin"/>
      </w:r>
      <w:r w:rsidR="00432F78">
        <w:instrText xml:space="preserve"> REF _Ref359781935 \h </w:instrText>
      </w:r>
      <w:r w:rsidR="00432F78">
        <w:fldChar w:fldCharType="separate"/>
      </w:r>
      <w:r w:rsidR="00C71ECD" w:rsidRPr="005B2D2A">
        <w:t xml:space="preserve">Abbildung </w:t>
      </w:r>
      <w:r w:rsidR="00C71ECD">
        <w:rPr>
          <w:noProof/>
        </w:rPr>
        <w:t>6</w:t>
      </w:r>
      <w:r w:rsidR="00432F78">
        <w:fldChar w:fldCharType="end"/>
      </w:r>
      <w:r w:rsidR="00432F78">
        <w:t>)</w:t>
      </w:r>
      <w:r w:rsidR="00541793" w:rsidRPr="00FB1DD3">
        <w:t>.</w:t>
      </w:r>
    </w:p>
    <w:p w14:paraId="6B10C879" w14:textId="1C651671" w:rsidR="00A0442A" w:rsidRDefault="00D97D30" w:rsidP="008276FC">
      <w:pPr>
        <w:spacing w:before="360"/>
        <w:ind w:firstLine="720"/>
        <w:jc w:val="center"/>
        <w:rPr>
          <w:rFonts w:ascii="TimesNewRoman" w:hAnsi="TimesNewRoman" w:cs="TimesNewRoman"/>
        </w:rPr>
      </w:pPr>
      <w:r>
        <w:rPr>
          <w:rFonts w:ascii="TimesNewRoman" w:hAnsi="TimesNewRoman" w:cs="TimesNewRoman"/>
          <w:noProof/>
          <w:lang w:val="de-DE" w:eastAsia="de-DE"/>
        </w:rPr>
        <w:drawing>
          <wp:inline distT="0" distB="0" distL="0" distR="0" wp14:anchorId="6D1AB0EF" wp14:editId="06173505">
            <wp:extent cx="5086800" cy="2552400"/>
            <wp:effectExtent l="0" t="0" r="0" b="635"/>
            <wp:docPr id="2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86800" cy="2552400"/>
                    </a:xfrm>
                    <a:prstGeom prst="rect">
                      <a:avLst/>
                    </a:prstGeom>
                    <a:noFill/>
                    <a:ln>
                      <a:noFill/>
                    </a:ln>
                  </pic:spPr>
                </pic:pic>
              </a:graphicData>
            </a:graphic>
          </wp:inline>
        </w:drawing>
      </w:r>
    </w:p>
    <w:p w14:paraId="7D45CF76" w14:textId="6C984F48" w:rsidR="0088267F" w:rsidRPr="005B2D2A" w:rsidRDefault="00984535" w:rsidP="00776096">
      <w:pPr>
        <w:pStyle w:val="Beschriftung"/>
        <w:spacing w:before="0" w:after="480"/>
      </w:pPr>
      <w:bookmarkStart w:id="54" w:name="_Ref359781935"/>
      <w:bookmarkStart w:id="55" w:name="_Ref47277490"/>
      <w:bookmarkStart w:id="56" w:name="_Ref48159670"/>
      <w:r w:rsidRPr="005B2D2A">
        <w:t xml:space="preserve">Abbildung </w:t>
      </w:r>
      <w:r w:rsidR="00051482" w:rsidRPr="005B2D2A">
        <w:fldChar w:fldCharType="begin"/>
      </w:r>
      <w:r w:rsidR="00051482" w:rsidRPr="005B2D2A">
        <w:instrText xml:space="preserve"> SEQ Abbildung \* ARABIC </w:instrText>
      </w:r>
      <w:r w:rsidR="00051482" w:rsidRPr="005B2D2A">
        <w:fldChar w:fldCharType="separate"/>
      </w:r>
      <w:r w:rsidR="00C71ECD">
        <w:rPr>
          <w:noProof/>
        </w:rPr>
        <w:t>6</w:t>
      </w:r>
      <w:r w:rsidR="00051482" w:rsidRPr="005B2D2A">
        <w:fldChar w:fldCharType="end"/>
      </w:r>
      <w:bookmarkEnd w:id="54"/>
      <w:r w:rsidR="005B2D2A" w:rsidRPr="005B2D2A">
        <w:t xml:space="preserve">: </w:t>
      </w:r>
      <w:r w:rsidR="00366161" w:rsidRPr="005B2D2A">
        <w:t xml:space="preserve">Bildung eines Polyesters durch </w:t>
      </w:r>
      <w:r w:rsidR="006D1559">
        <w:t xml:space="preserve">mehrfache </w:t>
      </w:r>
      <w:bookmarkEnd w:id="55"/>
      <w:r w:rsidR="0035687C">
        <w:t>Veresterung</w:t>
      </w:r>
      <w:bookmarkEnd w:id="56"/>
    </w:p>
    <w:p w14:paraId="1F0E3BE8" w14:textId="02733B14" w:rsidR="00434560" w:rsidRDefault="00C36E92" w:rsidP="00616B7F">
      <w:pPr>
        <w:pStyle w:val="Martina"/>
        <w:spacing w:before="360" w:after="360"/>
      </w:pPr>
      <w:r>
        <w:t>Das wohl bekannteste</w:t>
      </w:r>
      <w:r w:rsidR="007863F9" w:rsidRPr="00FB1DD3">
        <w:t xml:space="preserve"> Beispiel eines Polyesters </w:t>
      </w:r>
      <w:r w:rsidR="003E2696">
        <w:t>ist</w:t>
      </w:r>
      <w:r w:rsidR="007863F9" w:rsidRPr="00FB1DD3">
        <w:t xml:space="preserve"> </w:t>
      </w:r>
      <w:r w:rsidR="007863F9" w:rsidRPr="00FB1DD3">
        <w:rPr>
          <w:rFonts w:cs="TimesNewRoman,BoldItalic"/>
          <w:b/>
          <w:bCs/>
          <w:iCs/>
          <w:u w:val="single"/>
        </w:rPr>
        <w:t>P</w:t>
      </w:r>
      <w:r w:rsidR="007863F9" w:rsidRPr="00FB1DD3">
        <w:rPr>
          <w:rFonts w:cs="TimesNewRoman,BoldItalic"/>
          <w:b/>
          <w:bCs/>
          <w:iCs/>
        </w:rPr>
        <w:t>oly</w:t>
      </w:r>
      <w:r w:rsidR="007863F9" w:rsidRPr="00FB1DD3">
        <w:rPr>
          <w:rFonts w:cs="TimesNewRoman,BoldItalic"/>
          <w:b/>
          <w:bCs/>
          <w:iCs/>
          <w:u w:val="single"/>
        </w:rPr>
        <w:t>e</w:t>
      </w:r>
      <w:r w:rsidR="007863F9" w:rsidRPr="00FB1DD3">
        <w:rPr>
          <w:rFonts w:cs="TimesNewRoman,BoldItalic"/>
          <w:b/>
          <w:bCs/>
          <w:iCs/>
        </w:rPr>
        <w:t>thylen</w:t>
      </w:r>
      <w:r w:rsidR="007863F9" w:rsidRPr="00FB1DD3">
        <w:rPr>
          <w:rFonts w:cs="TimesNewRoman,BoldItalic"/>
          <w:b/>
          <w:bCs/>
          <w:iCs/>
          <w:u w:val="single"/>
        </w:rPr>
        <w:t>t</w:t>
      </w:r>
      <w:r w:rsidR="007863F9" w:rsidRPr="00FB1DD3">
        <w:rPr>
          <w:rFonts w:cs="TimesNewRoman,BoldItalic"/>
          <w:b/>
          <w:bCs/>
          <w:iCs/>
        </w:rPr>
        <w:t>erephthalat</w:t>
      </w:r>
      <w:r w:rsidR="007863F9" w:rsidRPr="00FB1DD3">
        <w:rPr>
          <w:rFonts w:cs="TimesNewRoman,BoldItalic"/>
          <w:b/>
          <w:bCs/>
          <w:i/>
          <w:iCs/>
        </w:rPr>
        <w:t xml:space="preserve"> </w:t>
      </w:r>
      <w:r w:rsidR="007863F9" w:rsidRPr="00FB1DD3">
        <w:t>(</w:t>
      </w:r>
      <w:r w:rsidR="007863F9" w:rsidRPr="00D63867">
        <w:rPr>
          <w:b/>
        </w:rPr>
        <w:t>PET</w:t>
      </w:r>
      <w:r w:rsidR="007863F9" w:rsidRPr="00FB1DD3">
        <w:t>)</w:t>
      </w:r>
      <w:r w:rsidR="00633238">
        <w:t>. Es entsteht</w:t>
      </w:r>
      <w:r w:rsidR="007863F9" w:rsidRPr="00FB1DD3">
        <w:t xml:space="preserve"> durch </w:t>
      </w:r>
      <w:r w:rsidR="003650FF">
        <w:t xml:space="preserve">die </w:t>
      </w:r>
      <w:r w:rsidR="007863F9" w:rsidRPr="00FB1DD3">
        <w:t xml:space="preserve">Polykondensation von Terephthalsäure mit Ethan-1,2-diol </w:t>
      </w:r>
      <w:r w:rsidR="005B2D2A">
        <w:t>(</w:t>
      </w:r>
      <w:r w:rsidR="005B2D2A">
        <w:fldChar w:fldCharType="begin"/>
      </w:r>
      <w:r w:rsidR="005B2D2A">
        <w:instrText xml:space="preserve"> REF _Ref47292814 </w:instrText>
      </w:r>
      <w:r w:rsidR="005B2D2A">
        <w:fldChar w:fldCharType="separate"/>
      </w:r>
      <w:r w:rsidR="00C71ECD" w:rsidRPr="005B2D2A">
        <w:t xml:space="preserve">Abbildung </w:t>
      </w:r>
      <w:r w:rsidR="00C71ECD">
        <w:rPr>
          <w:noProof/>
        </w:rPr>
        <w:t>7</w:t>
      </w:r>
      <w:r w:rsidR="005B2D2A">
        <w:fldChar w:fldCharType="end"/>
      </w:r>
      <w:r w:rsidR="005B2D2A">
        <w:t>)</w:t>
      </w:r>
      <w:r w:rsidR="007863F9">
        <w:t xml:space="preserve">. </w:t>
      </w:r>
      <w:r w:rsidR="00633238">
        <w:t xml:space="preserve">Der Kunststoff </w:t>
      </w:r>
      <w:r w:rsidR="00AF5058">
        <w:t xml:space="preserve">PET </w:t>
      </w:r>
      <w:r w:rsidR="00633238">
        <w:t>wird beispielsweise für Getränkeflaschen eingesetzt</w:t>
      </w:r>
      <w:r w:rsidR="00571E09">
        <w:t>, aber auch für Folien und Verpackungen</w:t>
      </w:r>
      <w:r w:rsidR="00633238">
        <w:t>.</w:t>
      </w:r>
      <w:r w:rsidR="00FA2E01">
        <w:t xml:space="preserve"> Andere Polyester finden als Textilfasern Verwendung.</w:t>
      </w:r>
    </w:p>
    <w:p w14:paraId="34B87404" w14:textId="77777777" w:rsidR="00C36E92" w:rsidRDefault="00C36E92" w:rsidP="003650FF">
      <w:pPr>
        <w:spacing w:before="360" w:after="240"/>
        <w:jc w:val="center"/>
        <w:rPr>
          <w:rFonts w:ascii="TimesNewRoman" w:hAnsi="TimesNewRoman" w:cs="TimesNewRoman"/>
        </w:rPr>
      </w:pPr>
      <w:r>
        <w:rPr>
          <w:rFonts w:ascii="TimesNewRoman" w:hAnsi="TimesNewRoman" w:cs="TimesNewRoman"/>
          <w:noProof/>
          <w:lang w:val="de-DE" w:eastAsia="de-DE"/>
        </w:rPr>
        <w:drawing>
          <wp:inline distT="0" distB="0" distL="0" distR="0" wp14:anchorId="0C980904" wp14:editId="4359C287">
            <wp:extent cx="4824000" cy="3304800"/>
            <wp:effectExtent l="0" t="0" r="0" b="0"/>
            <wp:docPr id="61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24000" cy="3304800"/>
                    </a:xfrm>
                    <a:prstGeom prst="rect">
                      <a:avLst/>
                    </a:prstGeom>
                    <a:noFill/>
                    <a:ln>
                      <a:noFill/>
                    </a:ln>
                  </pic:spPr>
                </pic:pic>
              </a:graphicData>
            </a:graphic>
          </wp:inline>
        </w:drawing>
      </w:r>
    </w:p>
    <w:p w14:paraId="234797D2" w14:textId="451EF1DC" w:rsidR="00C36E92" w:rsidRDefault="00C36E92" w:rsidP="001368DD">
      <w:pPr>
        <w:pStyle w:val="Beschriftung"/>
        <w:spacing w:after="360"/>
      </w:pPr>
      <w:bookmarkStart w:id="57" w:name="_Ref47292814"/>
      <w:r w:rsidRPr="005B2D2A">
        <w:t xml:space="preserve">Abbildung </w:t>
      </w:r>
      <w:r w:rsidRPr="005B2D2A">
        <w:fldChar w:fldCharType="begin"/>
      </w:r>
      <w:r w:rsidRPr="005B2D2A">
        <w:instrText xml:space="preserve"> SEQ Abbildung \* ARABIC </w:instrText>
      </w:r>
      <w:r w:rsidRPr="005B2D2A">
        <w:fldChar w:fldCharType="separate"/>
      </w:r>
      <w:r w:rsidR="00C71ECD">
        <w:rPr>
          <w:noProof/>
        </w:rPr>
        <w:t>7</w:t>
      </w:r>
      <w:r w:rsidRPr="005B2D2A">
        <w:fldChar w:fldCharType="end"/>
      </w:r>
      <w:bookmarkEnd w:id="57"/>
      <w:r w:rsidR="005B2D2A" w:rsidRPr="005B2D2A">
        <w:t xml:space="preserve">: </w:t>
      </w:r>
      <w:r w:rsidR="004A099C">
        <w:t xml:space="preserve">Herstellung von </w:t>
      </w:r>
      <w:r w:rsidRPr="005B2D2A">
        <w:t>PET</w:t>
      </w:r>
    </w:p>
    <w:p w14:paraId="0BEA7EC0" w14:textId="2717AD30" w:rsidR="00C63AFE" w:rsidRDefault="00C63AFE" w:rsidP="00C63AFE">
      <w:pPr>
        <w:pStyle w:val="Beschriftung"/>
        <w:spacing w:before="480"/>
        <w:rPr>
          <w:sz w:val="22"/>
          <w:szCs w:val="21"/>
        </w:rPr>
      </w:pPr>
      <w:r w:rsidRPr="007C32F8">
        <w:rPr>
          <w:sz w:val="22"/>
          <w:szCs w:val="21"/>
        </w:rPr>
        <w:lastRenderedPageBreak/>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7</w:t>
      </w:r>
      <w:r w:rsidRPr="007C32F8">
        <w:rPr>
          <w:sz w:val="22"/>
          <w:szCs w:val="21"/>
        </w:rPr>
        <w:fldChar w:fldCharType="end"/>
      </w:r>
    </w:p>
    <w:p w14:paraId="3E0D3962" w14:textId="4680D1CC" w:rsidR="00C63AFE" w:rsidRDefault="00C63AFE" w:rsidP="00C63AFE">
      <w:pPr>
        <w:pStyle w:val="Martina"/>
      </w:pPr>
      <w:r>
        <w:t xml:space="preserve">Da die Anzahl der </w:t>
      </w:r>
      <w:r w:rsidR="0031507B">
        <w:t>Edukt-Moleküle</w:t>
      </w:r>
      <w:r>
        <w:t xml:space="preserve">, die sich zu einem </w:t>
      </w:r>
      <w:r w:rsidR="0031507B">
        <w:t xml:space="preserve">Makromolekül </w:t>
      </w:r>
      <w:r>
        <w:t xml:space="preserve">verbinden, meist nicht festgelegt ist, haben </w:t>
      </w:r>
      <w:r w:rsidR="0031507B">
        <w:t xml:space="preserve">Kunststoffe </w:t>
      </w:r>
      <w:r>
        <w:t xml:space="preserve">keine bestimmte </w:t>
      </w:r>
      <w:r w:rsidR="0031507B">
        <w:t>Summen</w:t>
      </w:r>
      <w:r>
        <w:t xml:space="preserve">formel. </w:t>
      </w:r>
      <w:r w:rsidRPr="00FB1DD3">
        <w:t xml:space="preserve">Um einen Kunststoff molekular eindeutig zu beschreiben, wird seine </w:t>
      </w:r>
      <w:r w:rsidRPr="005C24FF">
        <w:rPr>
          <w:rFonts w:cs="TimesNewRoman,Italic"/>
          <w:b/>
          <w:iCs/>
        </w:rPr>
        <w:t>Repetiereinheit</w:t>
      </w:r>
      <w:r w:rsidRPr="00FB1DD3">
        <w:rPr>
          <w:rFonts w:cs="TimesNewRoman,Italic"/>
          <w:i/>
          <w:iCs/>
        </w:rPr>
        <w:t xml:space="preserve"> </w:t>
      </w:r>
      <w:r w:rsidRPr="00FB1DD3">
        <w:t xml:space="preserve">angegeben. Darunter versteht man die </w:t>
      </w:r>
      <w:r w:rsidRPr="005C24FF">
        <w:rPr>
          <w:i/>
        </w:rPr>
        <w:t>kleinstmögliche Atomgruppierung, die sich im Makromolekül ständig wiederholt</w:t>
      </w:r>
      <w:r w:rsidRPr="00FB1DD3">
        <w:t xml:space="preserve">. </w:t>
      </w:r>
      <w:r w:rsidR="00AF5058">
        <w:t>Umklammere</w:t>
      </w:r>
      <w:r>
        <w:t xml:space="preserve"> in der </w:t>
      </w:r>
      <w:r>
        <w:fldChar w:fldCharType="begin"/>
      </w:r>
      <w:r>
        <w:instrText xml:space="preserve"> REF _Ref359781935 </w:instrText>
      </w:r>
      <w:r>
        <w:fldChar w:fldCharType="separate"/>
      </w:r>
      <w:r w:rsidR="00C71ECD" w:rsidRPr="005B2D2A">
        <w:t xml:space="preserve">Abbildung </w:t>
      </w:r>
      <w:r w:rsidR="00C71ECD">
        <w:rPr>
          <w:noProof/>
        </w:rPr>
        <w:t>6</w:t>
      </w:r>
      <w:r>
        <w:fldChar w:fldCharType="end"/>
      </w:r>
      <w:r>
        <w:t xml:space="preserve"> und </w:t>
      </w:r>
      <w:r w:rsidR="00AF5058">
        <w:t xml:space="preserve">in </w:t>
      </w:r>
      <w:r>
        <w:t xml:space="preserve">der </w:t>
      </w:r>
      <w:r>
        <w:fldChar w:fldCharType="begin"/>
      </w:r>
      <w:r>
        <w:instrText xml:space="preserve"> REF _Ref47292814 </w:instrText>
      </w:r>
      <w:r>
        <w:fldChar w:fldCharType="separate"/>
      </w:r>
      <w:r w:rsidR="00C71ECD" w:rsidRPr="005B2D2A">
        <w:t xml:space="preserve">Abbildung </w:t>
      </w:r>
      <w:r w:rsidR="00C71ECD">
        <w:rPr>
          <w:noProof/>
        </w:rPr>
        <w:t>7</w:t>
      </w:r>
      <w:r>
        <w:fldChar w:fldCharType="end"/>
      </w:r>
      <w:r>
        <w:t xml:space="preserve"> </w:t>
      </w:r>
      <w:r w:rsidR="00FF71D8">
        <w:t>(S. </w:t>
      </w:r>
      <w:r w:rsidR="00FF71D8">
        <w:fldChar w:fldCharType="begin"/>
      </w:r>
      <w:r w:rsidR="00FF71D8">
        <w:instrText xml:space="preserve"> PAGEREF _Ref48159670 \h </w:instrText>
      </w:r>
      <w:r w:rsidR="00FF71D8">
        <w:fldChar w:fldCharType="separate"/>
      </w:r>
      <w:r w:rsidR="00C71ECD">
        <w:rPr>
          <w:noProof/>
        </w:rPr>
        <w:t>20</w:t>
      </w:r>
      <w:r w:rsidR="00FF71D8">
        <w:fldChar w:fldCharType="end"/>
      </w:r>
      <w:r w:rsidR="00FF71D8">
        <w:t xml:space="preserve">) </w:t>
      </w:r>
      <w:r>
        <w:t>jeweils die Repetiereinheit des Polyesters.</w:t>
      </w:r>
    </w:p>
    <w:p w14:paraId="78BA38E6" w14:textId="5692538D" w:rsidR="00FC7FA4" w:rsidRPr="00923C58" w:rsidRDefault="00FC7FA4" w:rsidP="00FC7FA4">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8</w:t>
      </w:r>
      <w:r w:rsidRPr="007C32F8">
        <w:rPr>
          <w:sz w:val="22"/>
          <w:szCs w:val="21"/>
        </w:rPr>
        <w:fldChar w:fldCharType="end"/>
      </w:r>
    </w:p>
    <w:p w14:paraId="1538A951" w14:textId="72AAA541" w:rsidR="00FC7FA4" w:rsidRDefault="00FC7FA4" w:rsidP="00FC7FA4">
      <w:pPr>
        <w:pStyle w:val="Martina"/>
        <w:spacing w:after="80"/>
      </w:pPr>
      <w:r w:rsidRPr="00923C58">
        <w:t xml:space="preserve">Zur Herstellung von Polyestern kann man zwei Molekülsorten einsetzen, von denen die eine zwei Hydroxy- und die andere zwei Carboxy-Gruppen aufweist (vgl. Abbildungen </w:t>
      </w:r>
      <w:r w:rsidR="00585D06" w:rsidRPr="00923C58">
        <w:t>6</w:t>
      </w:r>
      <w:r w:rsidRPr="00923C58">
        <w:t xml:space="preserve"> und </w:t>
      </w:r>
      <w:r w:rsidR="00585D06" w:rsidRPr="00923C58">
        <w:t>7</w:t>
      </w:r>
      <w:r w:rsidR="0074770C" w:rsidRPr="00923C58">
        <w:t>, S. </w:t>
      </w:r>
      <w:r w:rsidR="0074770C" w:rsidRPr="00923C58">
        <w:fldChar w:fldCharType="begin"/>
      </w:r>
      <w:r w:rsidR="0074770C" w:rsidRPr="00923C58">
        <w:instrText xml:space="preserve"> PAGEREF _Ref48159670 \h </w:instrText>
      </w:r>
      <w:r w:rsidR="0074770C" w:rsidRPr="00923C58">
        <w:fldChar w:fldCharType="separate"/>
      </w:r>
      <w:r w:rsidR="00C71ECD">
        <w:rPr>
          <w:noProof/>
        </w:rPr>
        <w:t>20</w:t>
      </w:r>
      <w:r w:rsidR="0074770C" w:rsidRPr="00923C58">
        <w:fldChar w:fldCharType="end"/>
      </w:r>
      <w:r w:rsidRPr="00923C58">
        <w:t xml:space="preserve">). </w:t>
      </w:r>
      <w:r w:rsidR="009A7F28" w:rsidRPr="00923C58">
        <w:t>Man kann einen Polyester jedoch auch aus einer einzigen Molekülsorte</w:t>
      </w:r>
      <w:r w:rsidR="009A7F28">
        <w:t xml:space="preserve"> herstellen. </w:t>
      </w:r>
      <w:r>
        <w:t>Welche</w:t>
      </w:r>
      <w:r w:rsidR="003D077D">
        <w:t>n</w:t>
      </w:r>
      <w:r>
        <w:t xml:space="preserve"> Kriterien müsste </w:t>
      </w:r>
      <w:r w:rsidR="009A7F28">
        <w:t xml:space="preserve">das entsprechende Edukt </w:t>
      </w:r>
      <w:r w:rsidR="003D077D">
        <w:t>genügen</w:t>
      </w:r>
      <w:r>
        <w:t>?</w:t>
      </w:r>
    </w:p>
    <w:p w14:paraId="1F5CC910" w14:textId="62D362EE" w:rsidR="00FC7FA4" w:rsidRDefault="009A7F28" w:rsidP="00E6078C">
      <w:pPr>
        <w:pStyle w:val="Martina"/>
        <w:spacing w:after="600"/>
        <w:rPr>
          <w:color w:val="FF0000"/>
        </w:rPr>
      </w:pPr>
      <w:r>
        <w:rPr>
          <w:color w:val="FF0000"/>
        </w:rPr>
        <w:t>Das Molekül müsste bifunktion</w:t>
      </w:r>
      <w:r w:rsidR="006B6BFB">
        <w:rPr>
          <w:color w:val="FF0000"/>
        </w:rPr>
        <w:t>e</w:t>
      </w:r>
      <w:r>
        <w:rPr>
          <w:color w:val="FF0000"/>
        </w:rPr>
        <w:t>l</w:t>
      </w:r>
      <w:r w:rsidR="006B6BFB">
        <w:rPr>
          <w:color w:val="FF0000"/>
        </w:rPr>
        <w:t>l</w:t>
      </w:r>
      <w:r>
        <w:rPr>
          <w:color w:val="FF0000"/>
        </w:rPr>
        <w:t xml:space="preserve"> sein, d.h. es müsste</w:t>
      </w:r>
      <w:r w:rsidR="00FC7FA4" w:rsidRPr="009A7F28">
        <w:rPr>
          <w:color w:val="FF0000"/>
        </w:rPr>
        <w:t xml:space="preserve"> </w:t>
      </w:r>
      <w:r w:rsidR="00FC7FA4" w:rsidRPr="009A7F28">
        <w:rPr>
          <w:i/>
          <w:color w:val="FF0000"/>
        </w:rPr>
        <w:t xml:space="preserve">je </w:t>
      </w:r>
      <w:r w:rsidR="00FC7FA4" w:rsidRPr="009A7F28">
        <w:rPr>
          <w:color w:val="FF0000"/>
        </w:rPr>
        <w:t xml:space="preserve">eine Hydroxy- </w:t>
      </w:r>
      <w:r w:rsidR="00FC7FA4" w:rsidRPr="009A7F28">
        <w:rPr>
          <w:i/>
          <w:color w:val="FF0000"/>
        </w:rPr>
        <w:t>und</w:t>
      </w:r>
      <w:r w:rsidR="00FC7FA4" w:rsidRPr="009A7F28">
        <w:rPr>
          <w:color w:val="FF0000"/>
        </w:rPr>
        <w:t xml:space="preserve"> eine Carboxy-Gruppe </w:t>
      </w:r>
      <w:r>
        <w:rPr>
          <w:color w:val="FF0000"/>
        </w:rPr>
        <w:t>aufweisen.</w:t>
      </w:r>
    </w:p>
    <w:p w14:paraId="5993C409" w14:textId="42AF09DC" w:rsidR="00CA3EFA" w:rsidRDefault="00CA3EFA" w:rsidP="00CA3EFA">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9</w:t>
      </w:r>
      <w:r w:rsidRPr="007C32F8">
        <w:rPr>
          <w:sz w:val="22"/>
          <w:szCs w:val="21"/>
        </w:rPr>
        <w:fldChar w:fldCharType="end"/>
      </w:r>
    </w:p>
    <w:p w14:paraId="14D47CD7" w14:textId="5F7C6584" w:rsidR="00CA3EFA" w:rsidRPr="00EC47A4" w:rsidRDefault="00CA3EFA" w:rsidP="00CA3EFA">
      <w:pPr>
        <w:pStyle w:val="Martina"/>
        <w:snapToGrid w:val="0"/>
        <w:spacing w:after="120"/>
      </w:pPr>
      <w:r>
        <w:t xml:space="preserve">Der Mechanismus für die säurekatalysierte Veresterung </w:t>
      </w:r>
      <w:proofErr w:type="gramStart"/>
      <w:r>
        <w:t>ist relativ</w:t>
      </w:r>
      <w:proofErr w:type="gramEnd"/>
      <w:r>
        <w:t xml:space="preserve"> gut untersucht. Die einzelnen Reaktionsschritte sind im Dokument </w:t>
      </w:r>
      <w:bookmarkStart w:id="58" w:name="OLE_LINK1"/>
      <w:bookmarkStart w:id="59" w:name="OLE_LINK2"/>
      <w:r w:rsidRPr="00A025C2">
        <w:t xml:space="preserve">«Veresterung und </w:t>
      </w:r>
      <w:r w:rsidR="00EF3360" w:rsidRPr="00A025C2">
        <w:t>Ester</w:t>
      </w:r>
      <w:r w:rsidR="00BE24A0" w:rsidRPr="00A025C2">
        <w:t>h</w:t>
      </w:r>
      <w:r w:rsidRPr="00A025C2">
        <w:t>ydrolyse»</w:t>
      </w:r>
      <w:r>
        <w:t xml:space="preserve"> </w:t>
      </w:r>
      <w:bookmarkEnd w:id="58"/>
      <w:bookmarkEnd w:id="59"/>
      <w:r>
        <w:t xml:space="preserve">beschrieben. Du solltest mithilfe der Ausführungen und der Abbildung 1 dort die Teilaufgabe a) lösen können. Das Thema «Reaktionsmechanismen» und die zahlreichen Fachbegriffe dazu (vgl. Dokument </w:t>
      </w:r>
      <w:r w:rsidRPr="00A025C2">
        <w:t>«Begriffe zur Beschreibung von Reaktionsmechanismen»</w:t>
      </w:r>
      <w:r>
        <w:t xml:space="preserve">) werden wir jedoch später noch vertieft behandeln. </w:t>
      </w:r>
    </w:p>
    <w:p w14:paraId="36C60957" w14:textId="71396441" w:rsidR="00CA3EFA" w:rsidRDefault="00CA3EFA" w:rsidP="0023494B">
      <w:pPr>
        <w:pStyle w:val="Listenabsatz"/>
        <w:numPr>
          <w:ilvl w:val="0"/>
          <w:numId w:val="7"/>
        </w:numPr>
        <w:tabs>
          <w:tab w:val="left" w:pos="426"/>
        </w:tabs>
        <w:spacing w:before="120"/>
        <w:ind w:left="425" w:hanging="426"/>
        <w:contextualSpacing w:val="0"/>
        <w:rPr>
          <w:rFonts w:cstheme="minorHAnsi"/>
        </w:rPr>
      </w:pPr>
      <w:r w:rsidRPr="00F00FA4">
        <w:rPr>
          <w:rFonts w:cstheme="minorHAnsi"/>
        </w:rPr>
        <w:t>Zeichne den Reaktionsmechanismus am Beispiel der Reaktion zwischen Ethansäure</w:t>
      </w:r>
      <w:r>
        <w:rPr>
          <w:rFonts w:cstheme="minorHAnsi"/>
        </w:rPr>
        <w:t xml:space="preserve"> (= Essigsäure, CH</w:t>
      </w:r>
      <w:r>
        <w:rPr>
          <w:rFonts w:cstheme="minorHAnsi"/>
          <w:vertAlign w:val="subscript"/>
        </w:rPr>
        <w:t>3</w:t>
      </w:r>
      <w:r>
        <w:rPr>
          <w:rFonts w:cstheme="minorHAnsi"/>
        </w:rPr>
        <w:t>COOH)</w:t>
      </w:r>
      <w:r w:rsidRPr="00F00FA4">
        <w:rPr>
          <w:rFonts w:cstheme="minorHAnsi"/>
        </w:rPr>
        <w:t xml:space="preserve"> und </w:t>
      </w:r>
      <w:r w:rsidR="00901032">
        <w:rPr>
          <w:rFonts w:cstheme="minorHAnsi"/>
        </w:rPr>
        <w:t>Methan</w:t>
      </w:r>
      <w:r w:rsidRPr="00F00FA4">
        <w:rPr>
          <w:rFonts w:cstheme="minorHAnsi"/>
        </w:rPr>
        <w:t xml:space="preserve">ol </w:t>
      </w:r>
      <w:r>
        <w:rPr>
          <w:rFonts w:cstheme="minorHAnsi"/>
        </w:rPr>
        <w:t>(CH</w:t>
      </w:r>
      <w:r>
        <w:rPr>
          <w:rFonts w:cstheme="minorHAnsi"/>
          <w:vertAlign w:val="subscript"/>
        </w:rPr>
        <w:t>3</w:t>
      </w:r>
      <w:r>
        <w:rPr>
          <w:rFonts w:cstheme="minorHAnsi"/>
        </w:rPr>
        <w:t xml:space="preserve">OH) </w:t>
      </w:r>
      <w:r w:rsidRPr="00F00FA4">
        <w:rPr>
          <w:rFonts w:cstheme="minorHAnsi"/>
        </w:rPr>
        <w:t>auf (</w:t>
      </w:r>
      <w:r>
        <w:rPr>
          <w:rFonts w:cstheme="minorHAnsi"/>
        </w:rPr>
        <w:t>Rundp</w:t>
      </w:r>
      <w:r w:rsidRPr="00F00FA4">
        <w:rPr>
          <w:rFonts w:cstheme="minorHAnsi"/>
        </w:rPr>
        <w:t>feile, Partialladungen</w:t>
      </w:r>
      <w:r>
        <w:rPr>
          <w:rFonts w:cstheme="minorHAnsi"/>
        </w:rPr>
        <w:t xml:space="preserve"> etc.</w:t>
      </w:r>
      <w:r w:rsidRPr="00F00FA4">
        <w:rPr>
          <w:rFonts w:cstheme="minorHAnsi"/>
        </w:rPr>
        <w:t>).</w:t>
      </w:r>
    </w:p>
    <w:p w14:paraId="41C7FB1D" w14:textId="79CF6606" w:rsidR="0023494B" w:rsidRPr="0023494B" w:rsidRDefault="0023494B" w:rsidP="0023494B">
      <w:pPr>
        <w:pStyle w:val="Listenabsatz"/>
        <w:tabs>
          <w:tab w:val="left" w:pos="426"/>
        </w:tabs>
        <w:spacing w:before="120" w:after="240"/>
        <w:ind w:left="425"/>
        <w:contextualSpacing w:val="0"/>
        <w:rPr>
          <w:rFonts w:cstheme="minorHAnsi"/>
          <w:color w:val="FF0000"/>
        </w:rPr>
      </w:pPr>
      <w:r>
        <w:rPr>
          <w:rFonts w:cstheme="minorHAnsi"/>
          <w:color w:val="FF0000"/>
        </w:rPr>
        <w:t>Gemäss Schema im Dokument «Veresterung und Esterhydrolyse», mi</w:t>
      </w:r>
      <w:r w:rsidR="006B6BFB">
        <w:rPr>
          <w:rFonts w:cstheme="minorHAnsi"/>
          <w:color w:val="FF0000"/>
        </w:rPr>
        <w:t>t</w:t>
      </w:r>
      <w:r>
        <w:rPr>
          <w:rFonts w:cstheme="minorHAnsi"/>
          <w:color w:val="FF0000"/>
        </w:rPr>
        <w:t xml:space="preserve"> R = R’ = CH</w:t>
      </w:r>
      <w:r>
        <w:rPr>
          <w:rFonts w:cstheme="minorHAnsi"/>
          <w:color w:val="FF0000"/>
          <w:vertAlign w:val="subscript"/>
        </w:rPr>
        <w:t>3</w:t>
      </w:r>
      <w:r>
        <w:rPr>
          <w:rFonts w:cstheme="minorHAnsi"/>
          <w:color w:val="FF0000"/>
        </w:rPr>
        <w:t>:</w:t>
      </w:r>
    </w:p>
    <w:p w14:paraId="098D24B5" w14:textId="77777777" w:rsidR="00C169FF" w:rsidRDefault="00135F72" w:rsidP="00C169FF">
      <w:pPr>
        <w:tabs>
          <w:tab w:val="left" w:pos="426"/>
        </w:tabs>
        <w:spacing w:before="120"/>
        <w:jc w:val="right"/>
        <w:rPr>
          <w:rFonts w:cstheme="minorHAnsi"/>
        </w:rPr>
      </w:pPr>
      <w:r w:rsidRPr="00EB563A">
        <w:rPr>
          <w:noProof/>
        </w:rPr>
        <w:drawing>
          <wp:inline distT="0" distB="0" distL="0" distR="0" wp14:anchorId="492DADEE" wp14:editId="1F61424E">
            <wp:extent cx="5760000" cy="2606637"/>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00" cy="2606637"/>
                    </a:xfrm>
                    <a:prstGeom prst="rect">
                      <a:avLst/>
                    </a:prstGeom>
                  </pic:spPr>
                </pic:pic>
              </a:graphicData>
            </a:graphic>
          </wp:inline>
        </w:drawing>
      </w:r>
    </w:p>
    <w:p w14:paraId="43E84D88" w14:textId="60D94085" w:rsidR="00E52BBC" w:rsidRPr="00C169FF" w:rsidRDefault="00E52BBC" w:rsidP="00C169FF">
      <w:pPr>
        <w:tabs>
          <w:tab w:val="left" w:pos="426"/>
        </w:tabs>
        <w:spacing w:before="120" w:after="600"/>
        <w:rPr>
          <w:rFonts w:cstheme="minorHAnsi"/>
        </w:rPr>
      </w:pPr>
      <w:r w:rsidRPr="00C169FF">
        <w:rPr>
          <w:rFonts w:cstheme="minorHAnsi"/>
          <w:color w:val="FF0000"/>
        </w:rPr>
        <w:br w:type="page"/>
      </w:r>
    </w:p>
    <w:p w14:paraId="3767F9F3" w14:textId="660E0BD1" w:rsidR="00CA3EFA" w:rsidRPr="00F00FA4" w:rsidRDefault="00CA3EFA" w:rsidP="009D5C7E">
      <w:pPr>
        <w:pStyle w:val="Listenabsatz"/>
        <w:numPr>
          <w:ilvl w:val="0"/>
          <w:numId w:val="7"/>
        </w:numPr>
        <w:tabs>
          <w:tab w:val="left" w:pos="426"/>
        </w:tabs>
        <w:spacing w:before="1560" w:after="240"/>
        <w:ind w:left="426" w:hanging="426"/>
        <w:rPr>
          <w:rFonts w:cstheme="minorHAnsi"/>
        </w:rPr>
      </w:pPr>
      <w:r>
        <w:rPr>
          <w:rFonts w:cstheme="minorHAnsi"/>
        </w:rPr>
        <w:lastRenderedPageBreak/>
        <w:t>Wie lässt sich das Gleichgewicht möglichst vollständig auf die Seite des Esters verschieben?</w:t>
      </w:r>
    </w:p>
    <w:p w14:paraId="2AECB991" w14:textId="2930741A" w:rsidR="00CA3EFA" w:rsidRDefault="00CA3EFA" w:rsidP="00CA3EFA">
      <w:pPr>
        <w:spacing w:before="120" w:after="0" w:line="360" w:lineRule="auto"/>
        <w:rPr>
          <w:color w:val="FF0000"/>
        </w:rPr>
      </w:pPr>
      <w:r w:rsidRPr="00F00FA4">
        <w:rPr>
          <w:color w:val="FF0000"/>
        </w:rPr>
        <w:t xml:space="preserve">Besitzt der </w:t>
      </w:r>
      <w:proofErr w:type="spellStart"/>
      <w:r w:rsidRPr="00F00FA4">
        <w:rPr>
          <w:color w:val="FF0000"/>
        </w:rPr>
        <w:t>Carbonsäure</w:t>
      </w:r>
      <w:r>
        <w:rPr>
          <w:color w:val="FF0000"/>
        </w:rPr>
        <w:t>e</w:t>
      </w:r>
      <w:r w:rsidRPr="00F00FA4">
        <w:rPr>
          <w:color w:val="FF0000"/>
        </w:rPr>
        <w:t>ster</w:t>
      </w:r>
      <w:proofErr w:type="spellEnd"/>
      <w:r w:rsidRPr="00F00FA4">
        <w:rPr>
          <w:color w:val="FF0000"/>
        </w:rPr>
        <w:t xml:space="preserve"> die tiefste Siedetemperatur aller Komponenten im Gleichgewicht, so kann er durch eine Destillation aus dem Reaktionsgemisch entfernt werden.</w:t>
      </w:r>
    </w:p>
    <w:p w14:paraId="5697C4CB" w14:textId="6860ED36" w:rsidR="00CA3EFA" w:rsidRPr="00F00FA4" w:rsidRDefault="00CA3EFA" w:rsidP="00CA3EFA">
      <w:pPr>
        <w:spacing w:after="0" w:line="360" w:lineRule="auto"/>
        <w:rPr>
          <w:color w:val="FF0000"/>
        </w:rPr>
      </w:pPr>
      <w:r w:rsidRPr="00F00FA4">
        <w:rPr>
          <w:color w:val="FF0000"/>
        </w:rPr>
        <w:t>Liegt diese Bedingung nicht vor, muss durch Einsatz eines entsprechenden Carbonsäure-</w:t>
      </w:r>
      <w:r>
        <w:rPr>
          <w:color w:val="FF0000"/>
        </w:rPr>
        <w:t xml:space="preserve"> oder Alkohol-</w:t>
      </w:r>
      <w:r w:rsidRPr="00F00FA4">
        <w:rPr>
          <w:color w:val="FF0000"/>
        </w:rPr>
        <w:t>Überschusses das Gleichgewicht auf die Seite der Produkte verschoben werden.</w:t>
      </w:r>
    </w:p>
    <w:p w14:paraId="176586C6" w14:textId="77777777" w:rsidR="00CA3EFA" w:rsidRDefault="00CA3EFA" w:rsidP="00CA3EFA">
      <w:pPr>
        <w:spacing w:after="0" w:line="360" w:lineRule="auto"/>
        <w:rPr>
          <w:color w:val="FF0000"/>
        </w:rPr>
      </w:pPr>
      <w:r w:rsidRPr="00F00FA4">
        <w:rPr>
          <w:color w:val="FF0000"/>
        </w:rPr>
        <w:t>Auch kann Wasser entzogen werden (Reaktion mit Schwefelsäure, Molekularsieb</w:t>
      </w:r>
      <w:r>
        <w:rPr>
          <w:color w:val="FF0000"/>
        </w:rPr>
        <w:t>, Trockenrohr</w:t>
      </w:r>
      <w:r w:rsidRPr="00F00FA4">
        <w:rPr>
          <w:color w:val="FF0000"/>
        </w:rPr>
        <w:t>...).</w:t>
      </w:r>
      <w:r>
        <w:rPr>
          <w:color w:val="FF0000"/>
        </w:rPr>
        <w:t xml:space="preserve"> </w:t>
      </w:r>
    </w:p>
    <w:p w14:paraId="2C2D28F6" w14:textId="5C5FC8C7" w:rsidR="00A54DAB" w:rsidRPr="00FB1DD3" w:rsidRDefault="00A54DAB" w:rsidP="004A1164">
      <w:pPr>
        <w:pStyle w:val="Martina"/>
        <w:spacing w:before="480" w:after="0"/>
      </w:pPr>
      <w:r>
        <w:t xml:space="preserve">Wird anstelle eines Alkohols ein Amin mit einer Carbonsäure </w:t>
      </w:r>
      <w:r w:rsidR="00461262">
        <w:t>kondensiert</w:t>
      </w:r>
      <w:r>
        <w:t xml:space="preserve">, entsteht </w:t>
      </w:r>
      <w:r w:rsidR="00AA219F">
        <w:t xml:space="preserve">anstelle eines Esters </w:t>
      </w:r>
      <w:r>
        <w:t xml:space="preserve">ein </w:t>
      </w:r>
      <w:r w:rsidRPr="00CA5A82">
        <w:rPr>
          <w:iCs/>
        </w:rPr>
        <w:t>Amid.</w:t>
      </w:r>
      <w:r>
        <w:t xml:space="preserve"> E</w:t>
      </w:r>
      <w:r w:rsidRPr="00FB1DD3">
        <w:t xml:space="preserve">ine mehrfache </w:t>
      </w:r>
      <w:proofErr w:type="spellStart"/>
      <w:r w:rsidRPr="00FB1DD3">
        <w:t>Amid</w:t>
      </w:r>
      <w:r>
        <w:t>b</w:t>
      </w:r>
      <w:r w:rsidRPr="00FB1DD3">
        <w:t>ildung</w:t>
      </w:r>
      <w:proofErr w:type="spellEnd"/>
      <w:r w:rsidRPr="00FB1DD3">
        <w:t xml:space="preserve"> </w:t>
      </w:r>
      <w:r>
        <w:t xml:space="preserve">führt </w:t>
      </w:r>
      <w:r w:rsidRPr="00FB1DD3">
        <w:t xml:space="preserve">zu </w:t>
      </w:r>
      <w:r>
        <w:t>einem</w:t>
      </w:r>
      <w:r w:rsidRPr="00FB1DD3">
        <w:t xml:space="preserve"> </w:t>
      </w:r>
      <w:r w:rsidRPr="00F26D2D">
        <w:rPr>
          <w:rFonts w:cs="TimesNewRoman,Italic"/>
          <w:b/>
          <w:iCs/>
        </w:rPr>
        <w:t>Polyamid</w:t>
      </w:r>
      <w:r>
        <w:rPr>
          <w:rFonts w:cs="TimesNewRoman,Italic"/>
          <w:bCs/>
          <w:iCs/>
        </w:rPr>
        <w:t xml:space="preserve">. </w:t>
      </w:r>
      <w:r w:rsidRPr="00FB1DD3">
        <w:t xml:space="preserve">Ein </w:t>
      </w:r>
      <w:r>
        <w:t>bekanntes</w:t>
      </w:r>
      <w:r w:rsidRPr="00FB1DD3">
        <w:t xml:space="preserve"> synthetisches Polyamid ist </w:t>
      </w:r>
      <w:r w:rsidR="00C13C1A" w:rsidRPr="00FB1DD3">
        <w:rPr>
          <w:rFonts w:cs="TimesNewRoman,Italic"/>
          <w:b/>
          <w:iCs/>
        </w:rPr>
        <w:t>Nylon</w:t>
      </w:r>
      <w:r w:rsidR="00C13C1A">
        <w:rPr>
          <w:rFonts w:cs="TimesNewRoman,Italic"/>
          <w:b/>
          <w:iCs/>
        </w:rPr>
        <w:t>®</w:t>
      </w:r>
      <w:r>
        <w:t xml:space="preserve"> (</w:t>
      </w:r>
      <w:r w:rsidR="00C13C1A">
        <w:rPr>
          <w:rFonts w:cs="TimesNewRoman,Italic"/>
          <w:bCs/>
          <w:iCs/>
        </w:rPr>
        <w:t>= </w:t>
      </w:r>
      <w:r w:rsidR="00C13C1A" w:rsidRPr="00FB1DD3">
        <w:rPr>
          <w:rFonts w:cs="TimesNewRoman,Italic"/>
          <w:b/>
          <w:iCs/>
        </w:rPr>
        <w:t>Nylon 6,6</w:t>
      </w:r>
      <w:r w:rsidR="00C13C1A">
        <w:t xml:space="preserve"> = Polyamid 6,6; </w:t>
      </w:r>
      <w:r>
        <w:fldChar w:fldCharType="begin"/>
      </w:r>
      <w:r>
        <w:instrText xml:space="preserve"> REF _Ref47292971 </w:instrText>
      </w:r>
      <w:r>
        <w:fldChar w:fldCharType="separate"/>
      </w:r>
      <w:r w:rsidR="00C71ECD" w:rsidRPr="00530FC3">
        <w:t xml:space="preserve">Abbildung </w:t>
      </w:r>
      <w:r w:rsidR="00C71ECD">
        <w:rPr>
          <w:noProof/>
        </w:rPr>
        <w:t>8</w:t>
      </w:r>
      <w:r>
        <w:fldChar w:fldCharType="end"/>
      </w:r>
      <w:r>
        <w:t xml:space="preserve">). </w:t>
      </w:r>
      <w:r w:rsidR="00C13C1A">
        <w:t>Es wird</w:t>
      </w:r>
      <w:r w:rsidR="00C13C1A" w:rsidRPr="00FB1DD3">
        <w:t xml:space="preserve"> vor allem für die Herstellung von Textilfasern eingesetzt</w:t>
      </w:r>
      <w:r w:rsidR="00C13C1A">
        <w:t xml:space="preserve">. </w:t>
      </w:r>
      <w:r>
        <w:t>Ein Polyamid stellst du im</w:t>
      </w:r>
      <w:r>
        <w:rPr>
          <w:rFonts w:cs="TimesNewRoman,Italic"/>
          <w:iCs/>
        </w:rPr>
        <w:t xml:space="preserve"> </w:t>
      </w:r>
      <w:r w:rsidR="000E3828">
        <w:rPr>
          <w:rFonts w:cs="TimesNewRoman,Italic"/>
          <w:iCs/>
        </w:rPr>
        <w:fldChar w:fldCharType="begin"/>
      </w:r>
      <w:r w:rsidR="000E3828">
        <w:rPr>
          <w:rFonts w:cs="TimesNewRoman,Italic"/>
          <w:iCs/>
        </w:rPr>
        <w:instrText xml:space="preserve"> REF Exp4 \h </w:instrText>
      </w:r>
      <w:r w:rsidR="000E3828">
        <w:rPr>
          <w:rFonts w:cs="TimesNewRoman,Italic"/>
          <w:iCs/>
        </w:rPr>
      </w:r>
      <w:r w:rsidR="000E3828">
        <w:rPr>
          <w:rFonts w:cs="TimesNewRoman,Italic"/>
          <w:iCs/>
        </w:rPr>
        <w:fldChar w:fldCharType="separate"/>
      </w:r>
      <w:r w:rsidR="00C71ECD" w:rsidRPr="001E09BF">
        <w:t xml:space="preserve">Experiment </w:t>
      </w:r>
      <w:r w:rsidR="00C71ECD">
        <w:rPr>
          <w:noProof/>
        </w:rPr>
        <w:t>4</w:t>
      </w:r>
      <w:r w:rsidR="000E3828">
        <w:rPr>
          <w:rFonts w:cs="TimesNewRoman,Italic"/>
          <w:iCs/>
        </w:rPr>
        <w:fldChar w:fldCharType="end"/>
      </w:r>
      <w:r>
        <w:rPr>
          <w:rFonts w:cs="TimesNewRoman,Italic"/>
          <w:iCs/>
        </w:rPr>
        <w:t xml:space="preserve"> (S. </w:t>
      </w:r>
      <w:r>
        <w:rPr>
          <w:rFonts w:cs="TimesNewRoman,Italic"/>
          <w:iCs/>
        </w:rPr>
        <w:fldChar w:fldCharType="begin"/>
      </w:r>
      <w:r>
        <w:rPr>
          <w:rFonts w:cs="TimesNewRoman,Italic"/>
          <w:iCs/>
        </w:rPr>
        <w:instrText xml:space="preserve"> PAGEREF _Ref47277630 \h </w:instrText>
      </w:r>
      <w:r>
        <w:rPr>
          <w:rFonts w:cs="TimesNewRoman,Italic"/>
          <w:iCs/>
        </w:rPr>
      </w:r>
      <w:r>
        <w:rPr>
          <w:rFonts w:cs="TimesNewRoman,Italic"/>
          <w:iCs/>
        </w:rPr>
        <w:fldChar w:fldCharType="separate"/>
      </w:r>
      <w:r w:rsidR="00C71ECD">
        <w:rPr>
          <w:rFonts w:cs="TimesNewRoman,Italic"/>
          <w:iCs/>
          <w:noProof/>
        </w:rPr>
        <w:t>23</w:t>
      </w:r>
      <w:r>
        <w:rPr>
          <w:rFonts w:cs="TimesNewRoman,Italic"/>
          <w:iCs/>
        </w:rPr>
        <w:fldChar w:fldCharType="end"/>
      </w:r>
      <w:r>
        <w:rPr>
          <w:rFonts w:cs="TimesNewRoman,Italic"/>
          <w:iCs/>
        </w:rPr>
        <w:t>) selbst her</w:t>
      </w:r>
      <w:r w:rsidRPr="00FB1DD3">
        <w:t>.</w:t>
      </w:r>
    </w:p>
    <w:p w14:paraId="5B8925A8" w14:textId="77777777" w:rsidR="00A54DAB" w:rsidRDefault="00A54DAB" w:rsidP="00A47B28">
      <w:pPr>
        <w:spacing w:before="320" w:after="240"/>
        <w:jc w:val="center"/>
        <w:rPr>
          <w:rFonts w:ascii="Verdana" w:hAnsi="Verdana" w:cs="TimesNewRoman"/>
        </w:rPr>
      </w:pPr>
      <w:r>
        <w:rPr>
          <w:rFonts w:ascii="Verdana" w:hAnsi="Verdana" w:cs="TimesNewRoman"/>
          <w:noProof/>
          <w:lang w:val="de-DE" w:eastAsia="de-DE"/>
        </w:rPr>
        <w:drawing>
          <wp:inline distT="0" distB="0" distL="0" distR="0" wp14:anchorId="57BA7DF5" wp14:editId="026165A2">
            <wp:extent cx="4528800" cy="2253600"/>
            <wp:effectExtent l="0" t="0" r="5715" b="0"/>
            <wp:docPr id="61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28800" cy="2253600"/>
                    </a:xfrm>
                    <a:prstGeom prst="rect">
                      <a:avLst/>
                    </a:prstGeom>
                    <a:noFill/>
                    <a:ln>
                      <a:noFill/>
                    </a:ln>
                  </pic:spPr>
                </pic:pic>
              </a:graphicData>
            </a:graphic>
          </wp:inline>
        </w:drawing>
      </w:r>
    </w:p>
    <w:p w14:paraId="664AED02" w14:textId="5F3E0FF8" w:rsidR="00C13C1A" w:rsidRDefault="00A54DAB" w:rsidP="00A47B28">
      <w:pPr>
        <w:pStyle w:val="Beschriftung"/>
        <w:spacing w:after="360"/>
      </w:pPr>
      <w:bookmarkStart w:id="60" w:name="_Ref47292971"/>
      <w:r w:rsidRPr="00530FC3">
        <w:t xml:space="preserve">Abbildung </w:t>
      </w:r>
      <w:r w:rsidRPr="00530FC3">
        <w:fldChar w:fldCharType="begin"/>
      </w:r>
      <w:r w:rsidRPr="00530FC3">
        <w:instrText xml:space="preserve"> SEQ Abbildung \* ARABIC </w:instrText>
      </w:r>
      <w:r w:rsidRPr="00530FC3">
        <w:fldChar w:fldCharType="separate"/>
      </w:r>
      <w:r w:rsidR="00C71ECD">
        <w:rPr>
          <w:noProof/>
        </w:rPr>
        <w:t>8</w:t>
      </w:r>
      <w:r w:rsidRPr="00530FC3">
        <w:fldChar w:fldCharType="end"/>
      </w:r>
      <w:bookmarkEnd w:id="60"/>
      <w:r>
        <w:t xml:space="preserve">: </w:t>
      </w:r>
      <w:r w:rsidRPr="00530FC3">
        <w:t>Bildung des Polyamids Nylon 6,6</w:t>
      </w:r>
      <w:r>
        <w:t xml:space="preserve"> aus 1,6-Diaminohexan und </w:t>
      </w:r>
      <w:proofErr w:type="spellStart"/>
      <w:r>
        <w:t>Hexan</w:t>
      </w:r>
      <w:r w:rsidRPr="00FB1DD3">
        <w:t>d</w:t>
      </w:r>
      <w:r>
        <w:t>icarbonsäure</w:t>
      </w:r>
      <w:proofErr w:type="spellEnd"/>
    </w:p>
    <w:p w14:paraId="231A5E2C" w14:textId="2DE1E061" w:rsidR="009D5C7E" w:rsidRDefault="00B36A30" w:rsidP="009D5C7E">
      <w:r>
        <w:t xml:space="preserve">Eine weitere Gruppe der Polykondensate bilden die </w:t>
      </w:r>
      <w:r w:rsidRPr="004614F5">
        <w:rPr>
          <w:b/>
        </w:rPr>
        <w:t>Polycarbonate</w:t>
      </w:r>
      <w:r>
        <w:t>. Sie</w:t>
      </w:r>
      <w:r w:rsidRPr="00FB1DD3">
        <w:t xml:space="preserve"> werden </w:t>
      </w:r>
      <w:r>
        <w:t>unter anderem</w:t>
      </w:r>
      <w:r w:rsidRPr="00FB1DD3">
        <w:t xml:space="preserve"> zur Herstellung von </w:t>
      </w:r>
      <w:r w:rsidRPr="00D26C7F">
        <w:rPr>
          <w:bCs/>
          <w:i/>
          <w:iCs/>
        </w:rPr>
        <w:t>Compact Discs</w:t>
      </w:r>
      <w:r w:rsidRPr="00FB1DD3">
        <w:t xml:space="preserve"> verwendet.</w:t>
      </w:r>
      <w:r>
        <w:t xml:space="preserve"> </w:t>
      </w:r>
      <w:r w:rsidRPr="004614F5">
        <w:rPr>
          <w:rFonts w:cs="TimesNewRoman,Italic"/>
          <w:iCs/>
        </w:rPr>
        <w:t>Polycarbonate</w:t>
      </w:r>
      <w:r w:rsidRPr="00FB1DD3">
        <w:rPr>
          <w:rFonts w:cs="TimesNewRoman,Italic"/>
          <w:i/>
          <w:iCs/>
        </w:rPr>
        <w:t xml:space="preserve"> </w:t>
      </w:r>
      <w:r w:rsidRPr="00FB1DD3">
        <w:t xml:space="preserve">können </w:t>
      </w:r>
      <w:r>
        <w:t xml:space="preserve">beispielsweise </w:t>
      </w:r>
      <w:r w:rsidRPr="00FB1DD3">
        <w:t>aus Phosgen (COCl</w:t>
      </w:r>
      <w:r w:rsidRPr="00FB1DD3">
        <w:rPr>
          <w:sz w:val="16"/>
          <w:szCs w:val="16"/>
        </w:rPr>
        <w:t>2</w:t>
      </w:r>
      <w:r w:rsidRPr="00FB1DD3">
        <w:t>, ein</w:t>
      </w:r>
      <w:r>
        <w:t xml:space="preserve"> hochgiftiges</w:t>
      </w:r>
      <w:r w:rsidRPr="00FB1DD3">
        <w:t xml:space="preserve"> Kohlensäure-Derivat) sowie einer </w:t>
      </w:r>
      <w:r>
        <w:t xml:space="preserve">– </w:t>
      </w:r>
      <w:r w:rsidRPr="00FB1DD3">
        <w:t>meist aromatisc</w:t>
      </w:r>
      <w:r>
        <w:t>hen – Verbindung mit zwei Hydroxy</w:t>
      </w:r>
      <w:r w:rsidRPr="00FB1DD3">
        <w:t>-Gruppen im Molekül gebildet werden</w:t>
      </w:r>
      <w:r w:rsidR="00491006">
        <w:t xml:space="preserve"> (</w:t>
      </w:r>
      <w:r w:rsidR="00B2479E">
        <w:t xml:space="preserve">für Interessierte: Dokument </w:t>
      </w:r>
      <w:r w:rsidR="00B2479E" w:rsidRPr="001103F6">
        <w:t>«Polycarbonate»</w:t>
      </w:r>
      <w:r w:rsidR="00B2479E">
        <w:t xml:space="preserve"> auf </w:t>
      </w:r>
      <w:proofErr w:type="spellStart"/>
      <w:r w:rsidR="00B2479E">
        <w:rPr>
          <w:i/>
          <w:iCs/>
        </w:rPr>
        <w:t>moodle</w:t>
      </w:r>
      <w:proofErr w:type="spellEnd"/>
      <w:r w:rsidR="00491006">
        <w:t>).</w:t>
      </w:r>
    </w:p>
    <w:p w14:paraId="46924E5D" w14:textId="64A493F3" w:rsidR="00CA3EFA" w:rsidRDefault="00CA3EFA" w:rsidP="0078537B">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10</w:t>
      </w:r>
      <w:r w:rsidRPr="007C32F8">
        <w:rPr>
          <w:sz w:val="22"/>
          <w:szCs w:val="21"/>
        </w:rPr>
        <w:fldChar w:fldCharType="end"/>
      </w:r>
    </w:p>
    <w:p w14:paraId="75D52A43" w14:textId="77777777" w:rsidR="00CA3EFA" w:rsidRDefault="00CA3EFA" w:rsidP="00CA3EFA">
      <w:pPr>
        <w:pStyle w:val="Martina"/>
        <w:spacing w:after="120"/>
      </w:pPr>
      <w:r>
        <w:t>Handelt es sich bei den beschriebenen Polykondensaten um Thermoplaste, Duroplaste oder Elastomere? Begründe anhand des Molekülbaus.</w:t>
      </w:r>
    </w:p>
    <w:p w14:paraId="0DC33C70" w14:textId="77777777" w:rsidR="00CA3EFA" w:rsidRPr="00746729" w:rsidRDefault="00CA3EFA" w:rsidP="00CA3EFA">
      <w:pPr>
        <w:pStyle w:val="Martina"/>
        <w:rPr>
          <w:color w:val="FF0000"/>
        </w:rPr>
      </w:pPr>
      <w:r>
        <w:rPr>
          <w:color w:val="FF0000"/>
        </w:rPr>
        <w:t>Es handelt sich um</w:t>
      </w:r>
      <w:r w:rsidRPr="00746729">
        <w:rPr>
          <w:color w:val="FF0000"/>
        </w:rPr>
        <w:t xml:space="preserve"> </w:t>
      </w:r>
      <w:r w:rsidRPr="00746729">
        <w:rPr>
          <w:b/>
          <w:bCs/>
          <w:iCs/>
          <w:color w:val="FF0000"/>
        </w:rPr>
        <w:t>Thermoplas</w:t>
      </w:r>
      <w:r>
        <w:rPr>
          <w:b/>
          <w:bCs/>
          <w:iCs/>
          <w:color w:val="FF0000"/>
        </w:rPr>
        <w:t>te</w:t>
      </w:r>
      <w:r w:rsidRPr="00746729">
        <w:rPr>
          <w:color w:val="FF0000"/>
        </w:rPr>
        <w:t xml:space="preserve">, da sich </w:t>
      </w:r>
      <w:r w:rsidRPr="00746729">
        <w:rPr>
          <w:i/>
          <w:color w:val="FF0000"/>
        </w:rPr>
        <w:t>unvernetzte</w:t>
      </w:r>
      <w:r w:rsidRPr="00746729">
        <w:rPr>
          <w:color w:val="FF0000"/>
        </w:rPr>
        <w:t>, fadenförmige Makromoleküle ausbilden.</w:t>
      </w:r>
    </w:p>
    <w:p w14:paraId="32356C8E" w14:textId="4F266E6C" w:rsidR="00CA3EFA" w:rsidRPr="000F0F91" w:rsidRDefault="00CA3EFA" w:rsidP="000F0F91">
      <w:pPr>
        <w:pStyle w:val="Martina"/>
        <w:spacing w:after="480"/>
        <w:rPr>
          <w:color w:val="FF0000"/>
        </w:rPr>
      </w:pPr>
      <w:r w:rsidRPr="00461262">
        <w:rPr>
          <w:color w:val="FF0000"/>
        </w:rPr>
        <w:t>Sind in einem der Monomere mehr als zwei funktionelle Gruppen enthalten, könn</w:t>
      </w:r>
      <w:r>
        <w:rPr>
          <w:color w:val="FF0000"/>
        </w:rPr>
        <w:t>t</w:t>
      </w:r>
      <w:r w:rsidRPr="00461262">
        <w:rPr>
          <w:color w:val="FF0000"/>
        </w:rPr>
        <w:t>en die Fadenmoleküle der Polykondensate</w:t>
      </w:r>
      <w:r>
        <w:rPr>
          <w:color w:val="FF0000"/>
        </w:rPr>
        <w:t xml:space="preserve"> jedoch</w:t>
      </w:r>
      <w:r w:rsidRPr="00461262">
        <w:rPr>
          <w:color w:val="FF0000"/>
        </w:rPr>
        <w:t xml:space="preserve"> </w:t>
      </w:r>
      <w:r w:rsidRPr="00461262">
        <w:rPr>
          <w:i/>
          <w:color w:val="FF0000"/>
        </w:rPr>
        <w:t>kovalent vernetzt</w:t>
      </w:r>
      <w:r w:rsidRPr="00461262">
        <w:rPr>
          <w:color w:val="FF0000"/>
        </w:rPr>
        <w:t xml:space="preserve"> werden; </w:t>
      </w:r>
      <w:r>
        <w:rPr>
          <w:color w:val="FF0000"/>
        </w:rPr>
        <w:t>es</w:t>
      </w:r>
      <w:r w:rsidRPr="00461262">
        <w:rPr>
          <w:color w:val="FF0000"/>
        </w:rPr>
        <w:t xml:space="preserve"> entstehen dann Duroplaste.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5A3FE1" w:rsidRPr="001A5B00" w14:paraId="09D18109" w14:textId="77777777" w:rsidTr="005A3FE1">
        <w:tc>
          <w:tcPr>
            <w:tcW w:w="1101" w:type="dxa"/>
          </w:tcPr>
          <w:p w14:paraId="416CA9F6" w14:textId="534DBCFB" w:rsidR="005A3FE1" w:rsidRDefault="005A3FE1" w:rsidP="005A3FE1">
            <w:pPr>
              <w:pStyle w:val="Martina"/>
              <w:spacing w:after="0"/>
            </w:pPr>
            <w:r>
              <w:rPr>
                <w:noProof/>
              </w:rPr>
              <w:lastRenderedPageBreak/>
              <w:drawing>
                <wp:inline distT="0" distB="0" distL="0" distR="0" wp14:anchorId="6857DC29" wp14:editId="0DA5F381">
                  <wp:extent cx="508635" cy="539750"/>
                  <wp:effectExtent l="25400" t="25400" r="24765" b="31750"/>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306" w:type="dxa"/>
            <w:vAlign w:val="center"/>
          </w:tcPr>
          <w:p w14:paraId="00C111B8" w14:textId="3FCF1B64" w:rsidR="005A3FE1" w:rsidRPr="001A5B00" w:rsidRDefault="005A3FE1" w:rsidP="005A3FE1">
            <w:pPr>
              <w:pStyle w:val="Experiment"/>
              <w:spacing w:before="0" w:after="0"/>
            </w:pPr>
            <w:bookmarkStart w:id="61" w:name="_Ref47277620"/>
            <w:bookmarkStart w:id="62" w:name="Exp4"/>
            <w:bookmarkStart w:id="63" w:name="_Ref47277630"/>
            <w:bookmarkStart w:id="64" w:name="_Toc48422934"/>
            <w:bookmarkStart w:id="65" w:name="_Toc78122716"/>
            <w:r w:rsidRPr="001E09BF">
              <w:t xml:space="preserve">Experiment </w:t>
            </w:r>
            <w:r w:rsidRPr="001E09BF">
              <w:fldChar w:fldCharType="begin"/>
            </w:r>
            <w:r w:rsidRPr="001E09BF">
              <w:instrText xml:space="preserve"> SEQ Experiment \* ARABIC </w:instrText>
            </w:r>
            <w:r w:rsidRPr="001E09BF">
              <w:fldChar w:fldCharType="separate"/>
            </w:r>
            <w:r w:rsidR="00C71ECD">
              <w:rPr>
                <w:noProof/>
              </w:rPr>
              <w:t>4</w:t>
            </w:r>
            <w:r w:rsidRPr="001E09BF">
              <w:fldChar w:fldCharType="end"/>
            </w:r>
            <w:bookmarkEnd w:id="61"/>
            <w:bookmarkEnd w:id="62"/>
            <w:r w:rsidRPr="00990616">
              <w:t xml:space="preserve">: </w:t>
            </w:r>
            <w:r>
              <w:br/>
            </w:r>
            <w:r w:rsidRPr="00990616">
              <w:t xml:space="preserve">Synthese eines </w:t>
            </w:r>
            <w:r>
              <w:rPr>
                <w:rFonts w:cs="Arial"/>
              </w:rPr>
              <w:t>"</w:t>
            </w:r>
            <w:r w:rsidRPr="00990616">
              <w:t>Nylon</w:t>
            </w:r>
            <w:r>
              <w:t>f</w:t>
            </w:r>
            <w:r w:rsidRPr="00990616">
              <w:t>adens</w:t>
            </w:r>
            <w:r>
              <w:rPr>
                <w:rFonts w:cs="Arial"/>
              </w:rPr>
              <w:t>"</w:t>
            </w:r>
            <w:r w:rsidRPr="00990616">
              <w:t xml:space="preserve"> durch Polykondensation</w:t>
            </w:r>
            <w:bookmarkEnd w:id="63"/>
            <w:bookmarkEnd w:id="64"/>
            <w:bookmarkEnd w:id="65"/>
          </w:p>
        </w:tc>
      </w:tr>
      <w:tr w:rsidR="005A3FE1" w14:paraId="6B391D6B" w14:textId="77777777" w:rsidTr="005A3FE1">
        <w:tc>
          <w:tcPr>
            <w:tcW w:w="1101" w:type="dxa"/>
          </w:tcPr>
          <w:p w14:paraId="454FEACC" w14:textId="74267AD4" w:rsidR="005A3FE1" w:rsidRDefault="005A3FE1" w:rsidP="005A3FE1">
            <w:pPr>
              <w:pStyle w:val="Martina"/>
              <w:spacing w:after="0"/>
            </w:pPr>
            <w:r>
              <w:rPr>
                <w:noProof/>
                <w:lang w:val="de-DE" w:eastAsia="de-DE"/>
              </w:rPr>
              <w:drawing>
                <wp:inline distT="0" distB="0" distL="0" distR="0" wp14:anchorId="03430B02" wp14:editId="3E0A0619">
                  <wp:extent cx="511200" cy="511200"/>
                  <wp:effectExtent l="25400" t="25400" r="22225" b="22225"/>
                  <wp:docPr id="589" name="Grafik 589"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306" w:type="dxa"/>
            <w:vAlign w:val="center"/>
          </w:tcPr>
          <w:p w14:paraId="25EF5FC0" w14:textId="59415BB0" w:rsidR="005A3FE1" w:rsidRDefault="005A3FE1" w:rsidP="005A3FE1">
            <w:pPr>
              <w:pStyle w:val="Martina"/>
              <w:spacing w:after="0"/>
            </w:pPr>
            <w:r w:rsidRPr="00295E67">
              <w:rPr>
                <w:rFonts w:ascii="Arial" w:hAnsi="Arial" w:cs="Arial"/>
                <w:sz w:val="21"/>
                <w:szCs w:val="21"/>
              </w:rPr>
              <w:t xml:space="preserve">Kondensation und Hydrolyse (vgl. Abschnitt </w:t>
            </w:r>
            <w:r w:rsidRPr="00295E67">
              <w:rPr>
                <w:rFonts w:ascii="Arial" w:hAnsi="Arial" w:cs="Arial"/>
                <w:sz w:val="21"/>
                <w:szCs w:val="21"/>
              </w:rPr>
              <w:fldChar w:fldCharType="begin"/>
            </w:r>
            <w:r w:rsidRPr="00295E67">
              <w:rPr>
                <w:rFonts w:ascii="Arial" w:hAnsi="Arial" w:cs="Arial"/>
                <w:sz w:val="21"/>
                <w:szCs w:val="21"/>
              </w:rPr>
              <w:instrText xml:space="preserve"> REF _Ref47348580 \r \h  \* MERGEFORMAT </w:instrText>
            </w:r>
            <w:r w:rsidRPr="00295E67">
              <w:rPr>
                <w:rFonts w:ascii="Arial" w:hAnsi="Arial" w:cs="Arial"/>
                <w:sz w:val="21"/>
                <w:szCs w:val="21"/>
              </w:rPr>
            </w:r>
            <w:r w:rsidRPr="00295E67">
              <w:rPr>
                <w:rFonts w:ascii="Arial" w:hAnsi="Arial" w:cs="Arial"/>
                <w:sz w:val="21"/>
                <w:szCs w:val="21"/>
              </w:rPr>
              <w:fldChar w:fldCharType="separate"/>
            </w:r>
            <w:r w:rsidR="001B2780">
              <w:rPr>
                <w:rFonts w:ascii="Arial" w:hAnsi="Arial" w:cs="Arial"/>
                <w:sz w:val="21"/>
                <w:szCs w:val="21"/>
              </w:rPr>
              <w:t>3.2.1.1</w:t>
            </w:r>
            <w:r w:rsidRPr="00295E67">
              <w:rPr>
                <w:rFonts w:ascii="Arial" w:hAnsi="Arial" w:cs="Arial"/>
                <w:sz w:val="21"/>
                <w:szCs w:val="21"/>
              </w:rPr>
              <w:fldChar w:fldCharType="end"/>
            </w:r>
            <w:r w:rsidRPr="00295E67">
              <w:rPr>
                <w:rFonts w:ascii="Arial" w:hAnsi="Arial" w:cs="Arial"/>
                <w:sz w:val="21"/>
                <w:szCs w:val="21"/>
              </w:rPr>
              <w:t xml:space="preserve">, S. </w:t>
            </w:r>
            <w:r w:rsidRPr="00295E67">
              <w:rPr>
                <w:rFonts w:ascii="Arial" w:hAnsi="Arial" w:cs="Arial"/>
                <w:sz w:val="21"/>
                <w:szCs w:val="21"/>
              </w:rPr>
              <w:fldChar w:fldCharType="begin"/>
            </w:r>
            <w:r w:rsidRPr="00295E67">
              <w:rPr>
                <w:rFonts w:ascii="Arial" w:hAnsi="Arial" w:cs="Arial"/>
                <w:sz w:val="21"/>
                <w:szCs w:val="21"/>
              </w:rPr>
              <w:instrText xml:space="preserve"> PAGEREF _Ref47348580 \h </w:instrText>
            </w:r>
            <w:r w:rsidRPr="00295E67">
              <w:rPr>
                <w:rFonts w:ascii="Arial" w:hAnsi="Arial" w:cs="Arial"/>
                <w:sz w:val="21"/>
                <w:szCs w:val="21"/>
              </w:rPr>
            </w:r>
            <w:r w:rsidRPr="00295E67">
              <w:rPr>
                <w:rFonts w:ascii="Arial" w:hAnsi="Arial" w:cs="Arial"/>
                <w:sz w:val="21"/>
                <w:szCs w:val="21"/>
              </w:rPr>
              <w:fldChar w:fldCharType="separate"/>
            </w:r>
            <w:r w:rsidR="001B2780">
              <w:rPr>
                <w:rFonts w:ascii="Arial" w:hAnsi="Arial" w:cs="Arial"/>
                <w:noProof/>
                <w:sz w:val="21"/>
                <w:szCs w:val="21"/>
              </w:rPr>
              <w:t>19</w:t>
            </w:r>
            <w:r w:rsidRPr="00295E67">
              <w:rPr>
                <w:rFonts w:ascii="Arial" w:hAnsi="Arial" w:cs="Arial"/>
                <w:sz w:val="21"/>
                <w:szCs w:val="21"/>
              </w:rPr>
              <w:fldChar w:fldCharType="end"/>
            </w:r>
            <w:r w:rsidRPr="00295E67">
              <w:rPr>
                <w:rFonts w:ascii="Arial" w:hAnsi="Arial" w:cs="Arial"/>
                <w:sz w:val="21"/>
                <w:szCs w:val="21"/>
              </w:rPr>
              <w:t>), funktionelle Gruppen und Verbindungsklassen (</w:t>
            </w:r>
            <w:r w:rsidRPr="001A118A">
              <w:rPr>
                <w:rFonts w:ascii="Arial" w:hAnsi="Arial" w:cs="Arial"/>
                <w:sz w:val="21"/>
                <w:szCs w:val="21"/>
              </w:rPr>
              <w:t>Formelsammlung:</w:t>
            </w:r>
            <w:r w:rsidRPr="00295E67">
              <w:rPr>
                <w:rFonts w:ascii="Arial" w:hAnsi="Arial" w:cs="Arial"/>
                <w:sz w:val="21"/>
                <w:szCs w:val="21"/>
              </w:rPr>
              <w:t xml:space="preserve"> </w:t>
            </w:r>
            <w:r w:rsidR="007C6E74" w:rsidRPr="0051279D">
              <w:rPr>
                <w:rFonts w:ascii="Arial" w:hAnsi="Arial" w:cs="Arial"/>
                <w:sz w:val="21"/>
                <w:szCs w:val="21"/>
              </w:rPr>
              <w:t>Tabelle A</w:t>
            </w:r>
            <w:r w:rsidR="001B2780">
              <w:rPr>
                <w:rFonts w:ascii="Arial" w:hAnsi="Arial" w:cs="Arial"/>
                <w:sz w:val="21"/>
                <w:szCs w:val="21"/>
              </w:rPr>
              <w:t>29</w:t>
            </w:r>
            <w:r w:rsidR="007C6E74" w:rsidRPr="0051279D">
              <w:rPr>
                <w:rFonts w:ascii="Arial" w:hAnsi="Arial" w:cs="Arial"/>
                <w:sz w:val="21"/>
                <w:szCs w:val="21"/>
              </w:rPr>
              <w:t xml:space="preserve"> auf S. 3</w:t>
            </w:r>
            <w:r w:rsidR="001B2780">
              <w:rPr>
                <w:rFonts w:ascii="Arial" w:hAnsi="Arial" w:cs="Arial"/>
                <w:sz w:val="21"/>
                <w:szCs w:val="21"/>
              </w:rPr>
              <w:t>5</w:t>
            </w:r>
            <w:r w:rsidR="007C6E74" w:rsidRPr="0051279D">
              <w:rPr>
                <w:rFonts w:ascii="Arial" w:hAnsi="Arial" w:cs="Arial"/>
                <w:sz w:val="21"/>
                <w:szCs w:val="21"/>
              </w:rPr>
              <w:t>/3</w:t>
            </w:r>
            <w:r w:rsidR="001B2780">
              <w:rPr>
                <w:rFonts w:ascii="Arial" w:hAnsi="Arial" w:cs="Arial"/>
                <w:sz w:val="21"/>
                <w:szCs w:val="21"/>
              </w:rPr>
              <w:t>6</w:t>
            </w:r>
            <w:r w:rsidRPr="00295E67">
              <w:rPr>
                <w:rFonts w:ascii="Arial" w:hAnsi="Arial" w:cs="Arial"/>
                <w:sz w:val="21"/>
                <w:szCs w:val="21"/>
              </w:rPr>
              <w:t>), Säure-Base-Reaktionen, zwischenmolekulare WW (</w:t>
            </w:r>
            <w:r w:rsidRPr="001A118A">
              <w:rPr>
                <w:rFonts w:ascii="Arial" w:hAnsi="Arial" w:cs="Arial"/>
                <w:sz w:val="21"/>
                <w:szCs w:val="21"/>
              </w:rPr>
              <w:t>Formelsammlung:</w:t>
            </w:r>
            <w:r w:rsidRPr="00295E67">
              <w:rPr>
                <w:rFonts w:ascii="Arial" w:hAnsi="Arial" w:cs="Arial"/>
                <w:sz w:val="21"/>
                <w:szCs w:val="21"/>
              </w:rPr>
              <w:t xml:space="preserve"> Tabelle A16 auf S. 1</w:t>
            </w:r>
            <w:r w:rsidR="001B2780">
              <w:rPr>
                <w:rFonts w:ascii="Arial" w:hAnsi="Arial" w:cs="Arial"/>
                <w:sz w:val="21"/>
                <w:szCs w:val="21"/>
              </w:rPr>
              <w:t>8</w:t>
            </w:r>
            <w:r>
              <w:rPr>
                <w:rFonts w:ascii="Arial" w:hAnsi="Arial" w:cs="Arial"/>
                <w:sz w:val="21"/>
                <w:szCs w:val="21"/>
              </w:rPr>
              <w:t>)</w:t>
            </w:r>
          </w:p>
        </w:tc>
      </w:tr>
    </w:tbl>
    <w:p w14:paraId="037D1160" w14:textId="661AD30A" w:rsidR="00A31970" w:rsidRPr="001D59B6" w:rsidRDefault="00A31970" w:rsidP="004D74DA">
      <w:pPr>
        <w:pStyle w:val="Martina"/>
        <w:spacing w:before="360" w:after="120"/>
        <w:rPr>
          <w:rFonts w:ascii="Arial" w:hAnsi="Arial" w:cs="Arial"/>
          <w:b/>
          <w:i/>
          <w:sz w:val="23"/>
          <w:szCs w:val="23"/>
        </w:rPr>
      </w:pPr>
      <w:r w:rsidRPr="001D59B6">
        <w:rPr>
          <w:rFonts w:ascii="Arial" w:hAnsi="Arial" w:cs="Arial"/>
          <w:b/>
          <w:i/>
          <w:sz w:val="23"/>
          <w:szCs w:val="23"/>
        </w:rPr>
        <w:t>Theoretischer Hintergrund und Versuchsidee</w:t>
      </w:r>
    </w:p>
    <w:p w14:paraId="340565FA" w14:textId="5684ACC2" w:rsidR="00217148" w:rsidRPr="00DF07FB" w:rsidRDefault="00762A85" w:rsidP="00D94C43">
      <w:pPr>
        <w:pStyle w:val="Martina"/>
        <w:spacing w:after="240"/>
        <w:rPr>
          <w:iCs/>
          <w:szCs w:val="13"/>
        </w:rPr>
      </w:pPr>
      <w:r>
        <w:t xml:space="preserve">In diesem Versuch soll </w:t>
      </w:r>
      <w:r w:rsidR="00051482">
        <w:t>durch</w:t>
      </w:r>
      <w:r w:rsidR="001373C0">
        <w:t xml:space="preserve"> eine</w:t>
      </w:r>
      <w:r w:rsidR="00051482">
        <w:t xml:space="preserve"> </w:t>
      </w:r>
      <w:r w:rsidR="00051482">
        <w:rPr>
          <w:b/>
        </w:rPr>
        <w:t>Polykondensation</w:t>
      </w:r>
      <w:r w:rsidR="001373C0">
        <w:rPr>
          <w:b/>
        </w:rPr>
        <w:t>sreaktion</w:t>
      </w:r>
      <w:r w:rsidR="00051482">
        <w:rPr>
          <w:b/>
        </w:rPr>
        <w:t xml:space="preserve"> </w:t>
      </w:r>
      <w:r w:rsidR="00051482">
        <w:t>ein Faden des</w:t>
      </w:r>
      <w:r>
        <w:t xml:space="preserve"> Polyamid</w:t>
      </w:r>
      <w:r w:rsidR="00051482">
        <w:t>s</w:t>
      </w:r>
      <w:r>
        <w:t xml:space="preserve"> 6,10</w:t>
      </w:r>
      <w:r w:rsidR="00051482">
        <w:t xml:space="preserve"> hergestellt werden (</w:t>
      </w:r>
      <w:r w:rsidR="00051482">
        <w:fldChar w:fldCharType="begin"/>
      </w:r>
      <w:r w:rsidR="00051482">
        <w:instrText xml:space="preserve"> REF _Ref360018850 \h </w:instrText>
      </w:r>
      <w:r w:rsidR="00051482">
        <w:fldChar w:fldCharType="separate"/>
      </w:r>
      <w:r w:rsidR="00C71ECD">
        <w:t xml:space="preserve">Abbildung </w:t>
      </w:r>
      <w:r w:rsidR="00C71ECD">
        <w:rPr>
          <w:noProof/>
        </w:rPr>
        <w:t>9</w:t>
      </w:r>
      <w:r w:rsidR="00051482">
        <w:fldChar w:fldCharType="end"/>
      </w:r>
      <w:r w:rsidR="00051482">
        <w:t>).</w:t>
      </w:r>
      <w:r w:rsidR="00EA0794">
        <w:t xml:space="preserve"> Zur </w:t>
      </w:r>
      <w:proofErr w:type="spellStart"/>
      <w:r w:rsidR="00EA0794">
        <w:t>Amidbildung</w:t>
      </w:r>
      <w:proofErr w:type="spellEnd"/>
      <w:r w:rsidR="00EA0794">
        <w:t xml:space="preserve"> wird dabei statt einer Dicarbonsäure das entsprechende Säurechlorid verwendet, da </w:t>
      </w:r>
      <w:r w:rsidR="00EA0794" w:rsidRPr="00FF2C1E">
        <w:t>Säurechloride (</w:t>
      </w:r>
      <w:r w:rsidR="00EA0794">
        <w:t>R–</w:t>
      </w:r>
      <w:proofErr w:type="spellStart"/>
      <w:r w:rsidR="00EA0794" w:rsidRPr="00FF2C1E">
        <w:t>COCl</w:t>
      </w:r>
      <w:proofErr w:type="spellEnd"/>
      <w:r w:rsidR="00EA0794" w:rsidRPr="00FF2C1E">
        <w:t xml:space="preserve">) </w:t>
      </w:r>
      <w:r w:rsidR="00EA0794">
        <w:t xml:space="preserve">generell </w:t>
      </w:r>
      <w:r w:rsidR="00EA0794" w:rsidRPr="00FF2C1E">
        <w:t xml:space="preserve">reaktiver </w:t>
      </w:r>
      <w:r w:rsidR="00EA0794">
        <w:t xml:space="preserve">sind </w:t>
      </w:r>
      <w:r w:rsidR="00EA0794" w:rsidRPr="00FF2C1E">
        <w:t>als Carbonsäuren (</w:t>
      </w:r>
      <w:r w:rsidR="00EA0794">
        <w:t>R–</w:t>
      </w:r>
      <w:r w:rsidR="00EA0794" w:rsidRPr="00FF2C1E">
        <w:t>COOH)</w:t>
      </w:r>
      <w:r w:rsidR="00EA0794">
        <w:t>. Bei der Kondensation wird folglich nicht Wasser, sondern HCl abgespalten.</w:t>
      </w:r>
    </w:p>
    <w:p w14:paraId="12355F81" w14:textId="75532E6B" w:rsidR="00762A85" w:rsidRDefault="00762A85" w:rsidP="00DC578C">
      <w:pPr>
        <w:pStyle w:val="Martina"/>
        <w:spacing w:before="320" w:after="120"/>
        <w:jc w:val="center"/>
        <w:rPr>
          <w:rFonts w:ascii="Verdana" w:hAnsi="Verdana"/>
          <w:sz w:val="32"/>
          <w:szCs w:val="32"/>
        </w:rPr>
      </w:pPr>
      <w:r>
        <w:rPr>
          <w:rFonts w:ascii="Verdana" w:hAnsi="Verdana"/>
          <w:noProof/>
          <w:sz w:val="32"/>
          <w:szCs w:val="32"/>
          <w:lang w:val="de-DE" w:eastAsia="de-DE"/>
        </w:rPr>
        <w:drawing>
          <wp:inline distT="0" distB="0" distL="0" distR="0" wp14:anchorId="249D886B" wp14:editId="566D6C0A">
            <wp:extent cx="5243209" cy="2297191"/>
            <wp:effectExtent l="0" t="0" r="1905" b="1905"/>
            <wp:docPr id="5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48215" cy="2299384"/>
                    </a:xfrm>
                    <a:prstGeom prst="rect">
                      <a:avLst/>
                    </a:prstGeom>
                    <a:noFill/>
                    <a:ln>
                      <a:noFill/>
                    </a:ln>
                  </pic:spPr>
                </pic:pic>
              </a:graphicData>
            </a:graphic>
          </wp:inline>
        </w:drawing>
      </w:r>
    </w:p>
    <w:p w14:paraId="36A5EBBA" w14:textId="6C153920" w:rsidR="00051482" w:rsidRDefault="00051482" w:rsidP="00986598">
      <w:pPr>
        <w:pStyle w:val="Beschriftung"/>
        <w:spacing w:after="360"/>
        <w:rPr>
          <w:b w:val="0"/>
        </w:rPr>
      </w:pPr>
      <w:bookmarkStart w:id="66" w:name="_Ref360018850"/>
      <w:bookmarkStart w:id="67" w:name="_Ref48160417"/>
      <w:r>
        <w:t xml:space="preserve">Abbildung </w:t>
      </w:r>
      <w:r w:rsidRPr="00F31F5B">
        <w:fldChar w:fldCharType="begin"/>
      </w:r>
      <w:r w:rsidRPr="00F31F5B">
        <w:instrText xml:space="preserve"> SEQ Abbildung \* ARABIC </w:instrText>
      </w:r>
      <w:r w:rsidRPr="00F31F5B">
        <w:fldChar w:fldCharType="separate"/>
      </w:r>
      <w:r w:rsidR="00C71ECD">
        <w:rPr>
          <w:noProof/>
        </w:rPr>
        <w:t>9</w:t>
      </w:r>
      <w:r w:rsidRPr="00F31F5B">
        <w:fldChar w:fldCharType="end"/>
      </w:r>
      <w:bookmarkEnd w:id="66"/>
      <w:r w:rsidR="00F31F5B" w:rsidRPr="00F31F5B">
        <w:t xml:space="preserve">: </w:t>
      </w:r>
      <w:r w:rsidRPr="00F31F5B">
        <w:t xml:space="preserve">Reaktionsschema zur Herstellung des Polyamids 6,10 </w:t>
      </w:r>
      <w:r w:rsidR="0003373E">
        <w:t>(gezeigt</w:t>
      </w:r>
      <w:r w:rsidR="007B51D4">
        <w:t>:</w:t>
      </w:r>
      <w:r w:rsidR="0003373E">
        <w:t xml:space="preserve"> Repetiereinheit)</w:t>
      </w:r>
      <w:bookmarkEnd w:id="67"/>
    </w:p>
    <w:p w14:paraId="202D0491" w14:textId="2C477D21" w:rsidR="00A31970" w:rsidRDefault="00FD64BC" w:rsidP="00A26F93">
      <w:pPr>
        <w:widowControl w:val="0"/>
        <w:adjustRightInd w:val="0"/>
        <w:snapToGrid w:val="0"/>
        <w:spacing w:before="480"/>
        <w:rPr>
          <w:rFonts w:ascii="Arial" w:hAnsi="Arial" w:cs="Arial"/>
          <w:b/>
          <w:i/>
          <w:sz w:val="23"/>
          <w:szCs w:val="23"/>
        </w:rPr>
      </w:pPr>
      <w:r w:rsidRPr="00285B18">
        <w:rPr>
          <w:rFonts w:ascii="Arial" w:hAnsi="Arial" w:cs="Arial"/>
          <w:b/>
          <w:i/>
          <w:sz w:val="23"/>
          <w:szCs w:val="23"/>
        </w:rPr>
        <w:t>Vorgehen</w:t>
      </w:r>
      <w:r w:rsidR="00A31970">
        <w:rPr>
          <w:rFonts w:ascii="Arial" w:hAnsi="Arial" w:cs="Arial"/>
          <w:b/>
          <w:i/>
          <w:sz w:val="23"/>
          <w:szCs w:val="23"/>
        </w:rPr>
        <w:t xml:space="preserve"> und Beobachtungen</w:t>
      </w:r>
    </w:p>
    <w:p w14:paraId="3CA29996" w14:textId="74C69544" w:rsidR="00BB0B3F" w:rsidRDefault="00BB0B3F" w:rsidP="00DC578C">
      <w:pPr>
        <w:widowControl w:val="0"/>
        <w:adjustRightInd w:val="0"/>
        <w:snapToGrid w:val="0"/>
        <w:spacing w:before="60"/>
        <w:rPr>
          <w:rFonts w:ascii="Arial" w:hAnsi="Arial" w:cs="Arial"/>
          <w:b/>
          <w:i/>
          <w:sz w:val="22"/>
        </w:rPr>
      </w:pPr>
      <w:r w:rsidRPr="00C7478E">
        <w:rPr>
          <w:i/>
        </w:rPr>
        <w:t>Der Versuch muss im Abzug durchgeführt werden!</w:t>
      </w:r>
    </w:p>
    <w:p w14:paraId="76F28614" w14:textId="6EECDD2C" w:rsidR="00762A85" w:rsidRPr="00FF2C1E" w:rsidRDefault="00762A85" w:rsidP="007A0DBC">
      <w:pPr>
        <w:pStyle w:val="Martina"/>
        <w:numPr>
          <w:ilvl w:val="0"/>
          <w:numId w:val="12"/>
        </w:numPr>
        <w:adjustRightInd w:val="0"/>
        <w:snapToGrid w:val="0"/>
        <w:spacing w:after="100"/>
        <w:ind w:left="426" w:hanging="426"/>
        <w:outlineLvl w:val="0"/>
      </w:pPr>
      <w:r>
        <w:t>In ein 50-</w:t>
      </w:r>
      <w:r w:rsidRPr="00FF2C1E">
        <w:t>mL-Becherglas</w:t>
      </w:r>
      <w:r>
        <w:t xml:space="preserve"> w</w:t>
      </w:r>
      <w:r w:rsidR="00A31970">
        <w:t xml:space="preserve">erden </w:t>
      </w:r>
      <w:r w:rsidR="00A31970" w:rsidRPr="004A3C45">
        <w:rPr>
          <w:b/>
          <w:bCs/>
        </w:rPr>
        <w:t>2</w:t>
      </w:r>
      <w:r w:rsidR="004A3C45" w:rsidRPr="004A3C45">
        <w:rPr>
          <w:b/>
          <w:bCs/>
        </w:rPr>
        <w:t>5</w:t>
      </w:r>
      <w:r w:rsidR="00A31970" w:rsidRPr="004A3C45">
        <w:rPr>
          <w:b/>
          <w:bCs/>
        </w:rPr>
        <w:t xml:space="preserve"> </w:t>
      </w:r>
      <w:proofErr w:type="spellStart"/>
      <w:r w:rsidR="00A31970" w:rsidRPr="004A3C45">
        <w:rPr>
          <w:b/>
          <w:bCs/>
        </w:rPr>
        <w:t>mL</w:t>
      </w:r>
      <w:proofErr w:type="spellEnd"/>
      <w:r w:rsidR="00A31970" w:rsidRPr="004A3C45">
        <w:rPr>
          <w:b/>
          <w:bCs/>
        </w:rPr>
        <w:t xml:space="preserve"> </w:t>
      </w:r>
      <w:r w:rsidR="00A31970">
        <w:t>einer Lösung von</w:t>
      </w:r>
      <w:r w:rsidRPr="00FF2C1E">
        <w:t xml:space="preserve"> </w:t>
      </w:r>
      <w:proofErr w:type="spellStart"/>
      <w:r w:rsidRPr="00FF2C1E">
        <w:t>Sebacinsäuredichlorid</w:t>
      </w:r>
      <w:proofErr w:type="spellEnd"/>
      <w:r w:rsidRPr="00FF2C1E">
        <w:t xml:space="preserve"> </w:t>
      </w:r>
      <w:r w:rsidR="00FD64BC">
        <w:t xml:space="preserve">(1 </w:t>
      </w:r>
      <w:proofErr w:type="spellStart"/>
      <w:r w:rsidR="00FD64BC">
        <w:t>mL</w:t>
      </w:r>
      <w:proofErr w:type="spellEnd"/>
      <w:r w:rsidR="00FD64BC">
        <w:t xml:space="preserve">) </w:t>
      </w:r>
      <w:r w:rsidR="00625BEE">
        <w:t>in Heptan</w:t>
      </w:r>
      <w:r w:rsidR="00FD64BC">
        <w:t xml:space="preserve"> (</w:t>
      </w:r>
      <w:r w:rsidR="00FD64BC" w:rsidRPr="00FF2C1E">
        <w:t xml:space="preserve">25 </w:t>
      </w:r>
      <w:proofErr w:type="spellStart"/>
      <w:r w:rsidR="00FD64BC" w:rsidRPr="00FF2C1E">
        <w:t>mL</w:t>
      </w:r>
      <w:proofErr w:type="spellEnd"/>
      <w:r w:rsidR="00FD64BC">
        <w:t>)</w:t>
      </w:r>
      <w:r w:rsidRPr="00FF2C1E">
        <w:t xml:space="preserve"> (=</w:t>
      </w:r>
      <w:r>
        <w:t> </w:t>
      </w:r>
      <w:r w:rsidRPr="004945CC">
        <w:rPr>
          <w:b/>
        </w:rPr>
        <w:t>Lösung A</w:t>
      </w:r>
      <w:r w:rsidRPr="00FF2C1E">
        <w:t>)</w:t>
      </w:r>
      <w:r w:rsidR="00A31970">
        <w:t xml:space="preserve"> gegeben</w:t>
      </w:r>
      <w:r w:rsidR="006176A6">
        <w:t>.</w:t>
      </w:r>
    </w:p>
    <w:p w14:paraId="510EB4BD" w14:textId="34FDD8D2" w:rsidR="00762A85" w:rsidRPr="00FF2C1E" w:rsidRDefault="00762A85" w:rsidP="007A0DBC">
      <w:pPr>
        <w:pStyle w:val="Martina"/>
        <w:numPr>
          <w:ilvl w:val="0"/>
          <w:numId w:val="12"/>
        </w:numPr>
        <w:adjustRightInd w:val="0"/>
        <w:snapToGrid w:val="0"/>
        <w:spacing w:after="100"/>
        <w:ind w:left="426" w:hanging="426"/>
        <w:outlineLvl w:val="0"/>
      </w:pPr>
      <w:r w:rsidRPr="00FF2C1E">
        <w:t xml:space="preserve">In ein 100 </w:t>
      </w:r>
      <w:proofErr w:type="spellStart"/>
      <w:r w:rsidRPr="00FF2C1E">
        <w:t>mL</w:t>
      </w:r>
      <w:proofErr w:type="spellEnd"/>
      <w:r w:rsidRPr="00FF2C1E">
        <w:t xml:space="preserve">-Becherglas </w:t>
      </w:r>
      <w:r>
        <w:t xml:space="preserve">werden </w:t>
      </w:r>
      <w:r w:rsidR="004A3C45" w:rsidRPr="004A3C45">
        <w:rPr>
          <w:b/>
          <w:bCs/>
        </w:rPr>
        <w:t xml:space="preserve">25 </w:t>
      </w:r>
      <w:proofErr w:type="spellStart"/>
      <w:r w:rsidR="004A3C45" w:rsidRPr="004A3C45">
        <w:rPr>
          <w:b/>
          <w:bCs/>
        </w:rPr>
        <w:t>mL</w:t>
      </w:r>
      <w:proofErr w:type="spellEnd"/>
      <w:r w:rsidR="004A3C45">
        <w:t xml:space="preserve"> einer Lösung aus N</w:t>
      </w:r>
      <w:r w:rsidRPr="00FF2C1E">
        <w:t>atrium</w:t>
      </w:r>
      <w:r w:rsidR="00F94B97">
        <w:t>hydroxid</w:t>
      </w:r>
      <w:r w:rsidR="00FD64BC">
        <w:t xml:space="preserve"> (</w:t>
      </w:r>
      <w:r w:rsidR="00F94B97">
        <w:t>0.4</w:t>
      </w:r>
      <w:r w:rsidR="00FD64BC" w:rsidRPr="00FF2C1E">
        <w:t xml:space="preserve"> g</w:t>
      </w:r>
      <w:r w:rsidR="00FD64BC">
        <w:t>)</w:t>
      </w:r>
      <w:r w:rsidRPr="00FF2C1E">
        <w:t xml:space="preserve"> und 1,6-</w:t>
      </w:r>
      <w:r w:rsidR="00FD64BC">
        <w:t>Hexandiamin (</w:t>
      </w:r>
      <w:r w:rsidR="00FD64BC" w:rsidRPr="00FF2C1E">
        <w:t>1.1 g</w:t>
      </w:r>
      <w:r w:rsidR="00FD64BC">
        <w:t>)</w:t>
      </w:r>
      <w:r w:rsidRPr="00FF2C1E">
        <w:t xml:space="preserve"> in </w:t>
      </w:r>
      <w:proofErr w:type="spellStart"/>
      <w:r w:rsidR="00FD64BC">
        <w:t>dest</w:t>
      </w:r>
      <w:proofErr w:type="spellEnd"/>
      <w:r>
        <w:t>. Wasser</w:t>
      </w:r>
      <w:r w:rsidR="00FD64BC">
        <w:t xml:space="preserve"> (</w:t>
      </w:r>
      <w:r w:rsidR="00FD64BC" w:rsidRPr="00FF2C1E">
        <w:t>25</w:t>
      </w:r>
      <w:r w:rsidR="00FD64BC">
        <w:t> </w:t>
      </w:r>
      <w:proofErr w:type="spellStart"/>
      <w:r w:rsidR="00FD64BC">
        <w:t>mL</w:t>
      </w:r>
      <w:proofErr w:type="spellEnd"/>
      <w:r w:rsidR="00FD64BC">
        <w:t>)</w:t>
      </w:r>
      <w:r>
        <w:t xml:space="preserve"> </w:t>
      </w:r>
      <w:r w:rsidRPr="00FF2C1E">
        <w:t>(=</w:t>
      </w:r>
      <w:r>
        <w:t> </w:t>
      </w:r>
      <w:r w:rsidRPr="004945CC">
        <w:rPr>
          <w:b/>
        </w:rPr>
        <w:t>Lösung B</w:t>
      </w:r>
      <w:r>
        <w:rPr>
          <w:b/>
        </w:rPr>
        <w:t>)</w:t>
      </w:r>
      <w:r w:rsidR="004A3C45">
        <w:t xml:space="preserve"> gegeben.</w:t>
      </w:r>
    </w:p>
    <w:p w14:paraId="3C388543" w14:textId="5D1814CF" w:rsidR="00762A85" w:rsidRPr="00FF2C1E" w:rsidRDefault="004B2D42" w:rsidP="007A0DBC">
      <w:pPr>
        <w:pStyle w:val="Martina"/>
        <w:numPr>
          <w:ilvl w:val="0"/>
          <w:numId w:val="12"/>
        </w:numPr>
        <w:adjustRightInd w:val="0"/>
        <w:snapToGrid w:val="0"/>
        <w:spacing w:after="100"/>
        <w:ind w:left="425" w:hanging="425"/>
        <w:outlineLvl w:val="0"/>
      </w:pPr>
      <w:r>
        <w:t xml:space="preserve">Zu der Lösung B werden zwei </w:t>
      </w:r>
      <w:r w:rsidR="00762A85" w:rsidRPr="00FF2C1E">
        <w:t xml:space="preserve">Tropfen Phenolphtalein </w:t>
      </w:r>
      <w:r w:rsidR="00762A85">
        <w:t>gegeben. Das Ganze wird durch Schwenken durchmischt</w:t>
      </w:r>
      <w:r w:rsidR="00762A85" w:rsidRPr="00FF2C1E">
        <w:t>.</w:t>
      </w:r>
    </w:p>
    <w:p w14:paraId="4D09107F" w14:textId="42DD670E" w:rsidR="006176A6" w:rsidRDefault="00762A85" w:rsidP="007A0DBC">
      <w:pPr>
        <w:pStyle w:val="Martina"/>
        <w:numPr>
          <w:ilvl w:val="0"/>
          <w:numId w:val="12"/>
        </w:numPr>
        <w:adjustRightInd w:val="0"/>
        <w:snapToGrid w:val="0"/>
        <w:spacing w:after="100"/>
        <w:ind w:left="425" w:hanging="425"/>
        <w:outlineLvl w:val="0"/>
      </w:pPr>
      <w:r>
        <w:t xml:space="preserve">Die Lösung B wird mit der Lösung A </w:t>
      </w:r>
      <w:r w:rsidRPr="003F4FC7">
        <w:rPr>
          <w:b/>
          <w:i/>
        </w:rPr>
        <w:t>überschichtet</w:t>
      </w:r>
      <w:r>
        <w:t>, d.h.</w:t>
      </w:r>
      <w:r>
        <w:rPr>
          <w:i/>
        </w:rPr>
        <w:t xml:space="preserve"> </w:t>
      </w:r>
      <w:r>
        <w:t xml:space="preserve">die </w:t>
      </w:r>
      <w:r w:rsidRPr="00FF2C1E">
        <w:t xml:space="preserve">Lösung A </w:t>
      </w:r>
      <w:r>
        <w:t xml:space="preserve">wird </w:t>
      </w:r>
      <w:r w:rsidRPr="003F4FC7">
        <w:rPr>
          <w:i/>
        </w:rPr>
        <w:t>langsam und vorsichtig</w:t>
      </w:r>
      <w:r w:rsidRPr="00FF2C1E">
        <w:t xml:space="preserve"> zu </w:t>
      </w:r>
      <w:r>
        <w:t>der Lösung B g</w:t>
      </w:r>
      <w:r w:rsidRPr="00FF2C1E">
        <w:t>e</w:t>
      </w:r>
      <w:r>
        <w:t xml:space="preserve">gossen, </w:t>
      </w:r>
      <w:r w:rsidRPr="00FF2C1E">
        <w:t>so</w:t>
      </w:r>
      <w:r>
        <w:t xml:space="preserve"> </w:t>
      </w:r>
      <w:r w:rsidRPr="00FF2C1E">
        <w:t xml:space="preserve">dass </w:t>
      </w:r>
      <w:r w:rsidRPr="00804DA9">
        <w:rPr>
          <w:i/>
        </w:rPr>
        <w:t>keine Durchmischung</w:t>
      </w:r>
      <w:r w:rsidRPr="00FF2C1E">
        <w:t xml:space="preserve"> </w:t>
      </w:r>
      <w:r w:rsidR="004B2D42">
        <w:t>stattfindet</w:t>
      </w:r>
      <w:r w:rsidRPr="00FF2C1E">
        <w:t>.</w:t>
      </w:r>
    </w:p>
    <w:p w14:paraId="5EF50FAF" w14:textId="60D6B5B7" w:rsidR="00762A85" w:rsidRPr="00FF2C1E" w:rsidRDefault="00762A85" w:rsidP="007A0DBC">
      <w:pPr>
        <w:pStyle w:val="Martina"/>
        <w:numPr>
          <w:ilvl w:val="0"/>
          <w:numId w:val="12"/>
        </w:numPr>
        <w:spacing w:after="100"/>
        <w:ind w:left="425" w:hanging="425"/>
        <w:outlineLvl w:val="0"/>
      </w:pPr>
      <w:r w:rsidRPr="00FF2C1E">
        <w:t xml:space="preserve">Das an der Phasengrenze entstandene dünne Häutchen </w:t>
      </w:r>
      <w:r>
        <w:t xml:space="preserve">wird </w:t>
      </w:r>
      <w:r w:rsidRPr="00FF2C1E">
        <w:t>mit einer Pinzette langsam heraus</w:t>
      </w:r>
      <w:r>
        <w:t>gezogen</w:t>
      </w:r>
      <w:r w:rsidR="00D74D8C">
        <w:t xml:space="preserve">, </w:t>
      </w:r>
      <w:r w:rsidRPr="00FF2C1E">
        <w:t>auf einen Glasstab zu einem Faden auf</w:t>
      </w:r>
      <w:r>
        <w:t>gerollt</w:t>
      </w:r>
      <w:r w:rsidR="00D74D8C">
        <w:t xml:space="preserve"> und dann</w:t>
      </w:r>
      <w:r>
        <w:t xml:space="preserve"> </w:t>
      </w:r>
      <w:r w:rsidR="002178A2" w:rsidRPr="00D74D8C">
        <w:rPr>
          <w:i/>
          <w:iCs/>
        </w:rPr>
        <w:t xml:space="preserve">mithilfe einer Pinzette (nicht mit blossen Händen anfassen!) </w:t>
      </w:r>
      <w:r w:rsidR="00D4749D">
        <w:t xml:space="preserve">zum Trocknen </w:t>
      </w:r>
      <w:r>
        <w:t xml:space="preserve">in </w:t>
      </w:r>
      <w:r w:rsidR="007454E7">
        <w:t>eine</w:t>
      </w:r>
      <w:r>
        <w:t xml:space="preserve"> Kristallisierschale gelegt.</w:t>
      </w:r>
    </w:p>
    <w:p w14:paraId="1E1F48E8" w14:textId="6B6DE7FC" w:rsidR="002178A2" w:rsidRPr="00285B18" w:rsidRDefault="002178A2" w:rsidP="002178A2">
      <w:pPr>
        <w:pStyle w:val="Martina"/>
        <w:spacing w:before="360" w:after="120"/>
        <w:rPr>
          <w:rFonts w:ascii="Arial" w:hAnsi="Arial" w:cs="Arial"/>
          <w:b/>
          <w:i/>
          <w:sz w:val="23"/>
          <w:szCs w:val="23"/>
        </w:rPr>
      </w:pPr>
      <w:r w:rsidRPr="00285B18">
        <w:rPr>
          <w:rFonts w:ascii="Arial" w:hAnsi="Arial" w:cs="Arial"/>
          <w:b/>
          <w:i/>
          <w:sz w:val="23"/>
          <w:szCs w:val="23"/>
        </w:rPr>
        <w:lastRenderedPageBreak/>
        <w:t>Entsorgung</w:t>
      </w:r>
    </w:p>
    <w:p w14:paraId="4493CE3D" w14:textId="6683E116" w:rsidR="00EF2ACB" w:rsidRPr="00B668B6" w:rsidRDefault="00EF2ACB" w:rsidP="00EF2ACB">
      <w:pPr>
        <w:pStyle w:val="Martina"/>
      </w:pPr>
      <w:r w:rsidRPr="00B668B6">
        <w:t xml:space="preserve">Die überschüssige </w:t>
      </w:r>
      <w:proofErr w:type="spellStart"/>
      <w:r w:rsidRPr="00B668B6">
        <w:t>Hexanphase</w:t>
      </w:r>
      <w:proofErr w:type="spellEnd"/>
      <w:r w:rsidRPr="00B668B6">
        <w:t xml:space="preserve"> </w:t>
      </w:r>
      <w:r>
        <w:t xml:space="preserve">(oben) wird </w:t>
      </w:r>
      <w:r w:rsidRPr="00B668B6">
        <w:t>in den grünen Kanister abpipettier</w:t>
      </w:r>
      <w:r>
        <w:t>t</w:t>
      </w:r>
      <w:r w:rsidRPr="00B668B6">
        <w:t xml:space="preserve">, Nylonrückstände </w:t>
      </w:r>
      <w:r>
        <w:t xml:space="preserve">werden </w:t>
      </w:r>
      <w:r w:rsidRPr="00B668B6">
        <w:t xml:space="preserve">in die Kristallisierschale </w:t>
      </w:r>
      <w:r>
        <w:t xml:space="preserve">gegeben </w:t>
      </w:r>
      <w:r w:rsidRPr="00B668B6">
        <w:t xml:space="preserve">und die untere Phase </w:t>
      </w:r>
      <w:r>
        <w:t xml:space="preserve">wird </w:t>
      </w:r>
      <w:r w:rsidRPr="00B668B6">
        <w:t xml:space="preserve">mit viel Wasser in den </w:t>
      </w:r>
      <w:r>
        <w:t>Ausguss gespült.</w:t>
      </w:r>
      <w:r w:rsidRPr="00B668B6">
        <w:t xml:space="preserve"> </w:t>
      </w:r>
    </w:p>
    <w:p w14:paraId="77188D93" w14:textId="2F174775" w:rsidR="00762A85" w:rsidRPr="002A46A4" w:rsidRDefault="002A46A4" w:rsidP="00A8030E">
      <w:pPr>
        <w:pStyle w:val="Aufgabe"/>
        <w:rPr>
          <w:rFonts w:cs="Arial"/>
          <w:sz w:val="23"/>
          <w:szCs w:val="23"/>
        </w:rPr>
      </w:pPr>
      <w:r>
        <w:rPr>
          <w:rFonts w:cs="Arial"/>
          <w:i/>
          <w:sz w:val="23"/>
          <w:szCs w:val="23"/>
        </w:rPr>
        <w:t>Auswertung</w:t>
      </w:r>
    </w:p>
    <w:p w14:paraId="3CD26187" w14:textId="3A16DE05" w:rsidR="001960A5" w:rsidRDefault="00972D3A" w:rsidP="008B5FC7">
      <w:pPr>
        <w:pStyle w:val="Martina"/>
        <w:spacing w:before="120" w:after="120"/>
      </w:pPr>
      <w:r>
        <w:t>1.</w:t>
      </w:r>
      <w:r w:rsidR="001960A5">
        <w:t xml:space="preserve"> Welche Rolle spielt </w:t>
      </w:r>
      <w:r w:rsidR="001960A5" w:rsidRPr="00FF2C1E">
        <w:t>Natrium</w:t>
      </w:r>
      <w:r w:rsidR="00625BEE">
        <w:t xml:space="preserve">hydroxid </w:t>
      </w:r>
      <w:r w:rsidR="001960A5">
        <w:t>bei der Reaktion</w:t>
      </w:r>
      <w:r w:rsidR="001960A5" w:rsidRPr="00FF2C1E">
        <w:t>?</w:t>
      </w:r>
    </w:p>
    <w:p w14:paraId="615EF587" w14:textId="74F1E2EB" w:rsidR="009529DC" w:rsidRPr="003C07B0" w:rsidRDefault="00625BEE" w:rsidP="009529DC">
      <w:pPr>
        <w:ind w:left="284"/>
        <w:rPr>
          <w:iCs/>
          <w:color w:val="FF0000"/>
        </w:rPr>
      </w:pPr>
      <w:r w:rsidRPr="003C07B0">
        <w:rPr>
          <w:iCs/>
          <w:color w:val="FF0000"/>
        </w:rPr>
        <w:t xml:space="preserve">Die potentielle </w:t>
      </w:r>
      <w:r w:rsidR="001960A5" w:rsidRPr="003C07B0">
        <w:rPr>
          <w:iCs/>
          <w:color w:val="FF0000"/>
        </w:rPr>
        <w:t xml:space="preserve">Base </w:t>
      </w:r>
      <w:r w:rsidR="00AF5058">
        <w:rPr>
          <w:iCs/>
          <w:color w:val="FF0000"/>
        </w:rPr>
        <w:t>OH</w:t>
      </w:r>
      <w:r w:rsidR="00AF5058">
        <w:rPr>
          <w:iCs/>
          <w:color w:val="FF0000"/>
          <w:vertAlign w:val="superscript"/>
        </w:rPr>
        <w:t>–</w:t>
      </w:r>
      <w:r w:rsidR="00AF5058">
        <w:rPr>
          <w:iCs/>
          <w:color w:val="FF0000"/>
        </w:rPr>
        <w:t xml:space="preserve"> (aus </w:t>
      </w:r>
      <w:proofErr w:type="spellStart"/>
      <w:r w:rsidR="00AF5058">
        <w:rPr>
          <w:iCs/>
          <w:color w:val="FF0000"/>
        </w:rPr>
        <w:t>NaOH</w:t>
      </w:r>
      <w:proofErr w:type="spellEnd"/>
      <w:r w:rsidR="00AF5058">
        <w:rPr>
          <w:iCs/>
          <w:color w:val="FF0000"/>
        </w:rPr>
        <w:t xml:space="preserve">) </w:t>
      </w:r>
      <w:r w:rsidR="001960A5" w:rsidRPr="003C07B0">
        <w:rPr>
          <w:iCs/>
          <w:color w:val="FF0000"/>
        </w:rPr>
        <w:t xml:space="preserve">neutralisiert das bei der Kondensation </w:t>
      </w:r>
      <w:proofErr w:type="gramStart"/>
      <w:r w:rsidR="001960A5" w:rsidRPr="003C07B0">
        <w:rPr>
          <w:iCs/>
          <w:color w:val="FF0000"/>
        </w:rPr>
        <w:t>frei werdende</w:t>
      </w:r>
      <w:proofErr w:type="gramEnd"/>
      <w:r w:rsidR="001960A5" w:rsidRPr="003C07B0">
        <w:rPr>
          <w:iCs/>
          <w:color w:val="FF0000"/>
        </w:rPr>
        <w:t xml:space="preserve"> HCl-Gas</w:t>
      </w:r>
      <w:r w:rsidR="006A360F" w:rsidRPr="006A360F">
        <w:rPr>
          <w:iCs/>
          <w:color w:val="0070C0"/>
        </w:rPr>
        <w:t>*)</w:t>
      </w:r>
      <w:r w:rsidR="001960A5" w:rsidRPr="003C07B0">
        <w:rPr>
          <w:iCs/>
          <w:color w:val="FF0000"/>
        </w:rPr>
        <w:t xml:space="preserve"> (</w:t>
      </w:r>
      <w:r w:rsidRPr="003C07B0">
        <w:rPr>
          <w:iCs/>
          <w:color w:val="FF0000"/>
        </w:rPr>
        <w:t xml:space="preserve">eine </w:t>
      </w:r>
      <w:r w:rsidR="001F32DF">
        <w:rPr>
          <w:iCs/>
          <w:color w:val="FF0000"/>
        </w:rPr>
        <w:t xml:space="preserve">starke </w:t>
      </w:r>
      <w:r w:rsidR="001960A5" w:rsidRPr="003C07B0">
        <w:rPr>
          <w:iCs/>
          <w:color w:val="FF0000"/>
        </w:rPr>
        <w:t>potentielle Säure).</w:t>
      </w:r>
    </w:p>
    <w:p w14:paraId="29C2C5B2" w14:textId="6BF1D01F" w:rsidR="009529DC" w:rsidRDefault="009529DC" w:rsidP="006A360F">
      <w:pPr>
        <w:ind w:left="284"/>
        <w:rPr>
          <w:iCs/>
          <w:color w:val="FF0000"/>
        </w:rPr>
      </w:pPr>
      <w:r w:rsidRPr="003C07B0">
        <w:rPr>
          <w:iCs/>
          <w:color w:val="FF0000"/>
        </w:rPr>
        <w:t>Dadurch wird die Protonierung des Amins (zu R–NH</w:t>
      </w:r>
      <w:r w:rsidRPr="003C07B0">
        <w:rPr>
          <w:iCs/>
          <w:color w:val="FF0000"/>
          <w:vertAlign w:val="subscript"/>
        </w:rPr>
        <w:t>3</w:t>
      </w:r>
      <w:r w:rsidRPr="003C07B0">
        <w:rPr>
          <w:iCs/>
          <w:color w:val="FF0000"/>
          <w:vertAlign w:val="superscript"/>
        </w:rPr>
        <w:t>+</w:t>
      </w:r>
      <w:r w:rsidRPr="003C07B0">
        <w:rPr>
          <w:iCs/>
          <w:color w:val="FF0000"/>
        </w:rPr>
        <w:t>) verhindert.</w:t>
      </w:r>
    </w:p>
    <w:p w14:paraId="36CA32FE" w14:textId="6DE81F40" w:rsidR="006A360F" w:rsidRPr="006A360F" w:rsidRDefault="006A360F" w:rsidP="00C209F5">
      <w:pPr>
        <w:spacing w:after="840"/>
        <w:ind w:left="284"/>
        <w:rPr>
          <w:iCs/>
          <w:color w:val="0070C0"/>
        </w:rPr>
      </w:pPr>
      <w:r w:rsidRPr="006A360F">
        <w:rPr>
          <w:iCs/>
          <w:color w:val="0070C0"/>
        </w:rPr>
        <w:t xml:space="preserve">*) HCl neutralisiert die Natronlauge teilweise </w:t>
      </w:r>
      <w:r w:rsidRPr="006A360F">
        <w:rPr>
          <w:iCs/>
          <w:color w:val="0070C0"/>
        </w:rPr>
        <w:sym w:font="Wingdings" w:char="F0E0"/>
      </w:r>
      <w:r w:rsidRPr="006A360F">
        <w:rPr>
          <w:iCs/>
          <w:color w:val="0070C0"/>
        </w:rPr>
        <w:t xml:space="preserve"> Phenolphtalein entfärbt sich</w:t>
      </w:r>
    </w:p>
    <w:p w14:paraId="03FC3585" w14:textId="5861A282" w:rsidR="00762A85" w:rsidRDefault="00972D3A" w:rsidP="00A8030E">
      <w:pPr>
        <w:pStyle w:val="Martina"/>
        <w:spacing w:before="360" w:after="120"/>
        <w:ind w:left="284" w:hanging="284"/>
      </w:pPr>
      <w:r>
        <w:t>2.</w:t>
      </w:r>
      <w:r w:rsidR="001960A5">
        <w:t xml:space="preserve"> </w:t>
      </w:r>
      <w:r w:rsidR="00762A85" w:rsidRPr="00FF2C1E">
        <w:t>W</w:t>
      </w:r>
      <w:r w:rsidR="00625BEE">
        <w:t>elches der Edukte wurde in Heptan</w:t>
      </w:r>
      <w:r w:rsidR="00762A85" w:rsidRPr="00FF2C1E">
        <w:t xml:space="preserve"> gelöst und weshalb ist </w:t>
      </w:r>
      <w:r w:rsidR="00762A85">
        <w:t xml:space="preserve">es schlechter </w:t>
      </w:r>
      <w:r w:rsidR="008B5FC7">
        <w:t xml:space="preserve">in Wasser </w:t>
      </w:r>
      <w:r w:rsidR="001960A5">
        <w:t>löslich als das andere Edukt</w:t>
      </w:r>
      <w:r w:rsidR="00762A85" w:rsidRPr="00FF2C1E">
        <w:t>?</w:t>
      </w:r>
    </w:p>
    <w:p w14:paraId="18EADD2E" w14:textId="014C559A" w:rsidR="00A8030E" w:rsidRPr="003C07B0" w:rsidRDefault="00C209F5" w:rsidP="00C209F5">
      <w:pPr>
        <w:spacing w:before="360" w:after="240" w:line="360" w:lineRule="auto"/>
        <w:ind w:left="4962"/>
        <w:rPr>
          <w:iCs/>
          <w:color w:val="FF0000"/>
        </w:rPr>
      </w:pPr>
      <w:r>
        <w:rPr>
          <w:noProof/>
          <w:lang w:val="de-DE" w:eastAsia="de-DE"/>
        </w:rPr>
        <w:drawing>
          <wp:anchor distT="0" distB="0" distL="114300" distR="114300" simplePos="0" relativeHeight="251757568" behindDoc="0" locked="0" layoutInCell="1" allowOverlap="1" wp14:anchorId="75BAA70B" wp14:editId="238F45C6">
            <wp:simplePos x="0" y="0"/>
            <wp:positionH relativeFrom="column">
              <wp:posOffset>174625</wp:posOffset>
            </wp:positionH>
            <wp:positionV relativeFrom="paragraph">
              <wp:posOffset>15889</wp:posOffset>
            </wp:positionV>
            <wp:extent cx="2700655" cy="800100"/>
            <wp:effectExtent l="0" t="0" r="4445" b="0"/>
            <wp:wrapSquare wrapText="bothSides"/>
            <wp:docPr id="5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0655"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2A85" w:rsidRPr="003C07B0">
        <w:rPr>
          <w:iCs/>
          <w:color w:val="FF0000"/>
        </w:rPr>
        <w:t xml:space="preserve">Das </w:t>
      </w:r>
      <w:proofErr w:type="spellStart"/>
      <w:r w:rsidR="00762A85" w:rsidRPr="003C07B0">
        <w:rPr>
          <w:iCs/>
          <w:color w:val="FF0000"/>
        </w:rPr>
        <w:t>Sebacinsäuredichlorid</w:t>
      </w:r>
      <w:proofErr w:type="spellEnd"/>
      <w:r w:rsidR="00762A85" w:rsidRPr="003C07B0">
        <w:rPr>
          <w:iCs/>
          <w:color w:val="FF0000"/>
        </w:rPr>
        <w:t xml:space="preserve"> ist </w:t>
      </w:r>
      <w:r w:rsidR="00762A85" w:rsidRPr="003C07B0">
        <w:rPr>
          <w:b/>
          <w:iCs/>
          <w:color w:val="FF0000"/>
        </w:rPr>
        <w:t>hydrophober</w:t>
      </w:r>
      <w:r w:rsidR="00762A85" w:rsidRPr="003C07B0">
        <w:rPr>
          <w:iCs/>
          <w:color w:val="FF0000"/>
        </w:rPr>
        <w:t xml:space="preserve"> und daher schlechter wasserlöslich als die Diamin-Komponente. </w:t>
      </w:r>
    </w:p>
    <w:p w14:paraId="7D9DDF31" w14:textId="4869A847" w:rsidR="00762A85" w:rsidRPr="003C07B0" w:rsidRDefault="00762A85" w:rsidP="001960A5">
      <w:pPr>
        <w:spacing w:after="0" w:line="360" w:lineRule="auto"/>
        <w:ind w:left="284"/>
        <w:rPr>
          <w:iCs/>
          <w:color w:val="FF0000"/>
        </w:rPr>
      </w:pPr>
      <w:r w:rsidRPr="003C07B0">
        <w:rPr>
          <w:iCs/>
          <w:color w:val="FF0000"/>
        </w:rPr>
        <w:t>Das Diamin ist in der Lage</w:t>
      </w:r>
      <w:r w:rsidRPr="003C07B0">
        <w:rPr>
          <w:b/>
          <w:iCs/>
          <w:color w:val="FF0000"/>
        </w:rPr>
        <w:t>, aktiv und passiv</w:t>
      </w:r>
      <w:r w:rsidRPr="003C07B0">
        <w:rPr>
          <w:iCs/>
          <w:color w:val="FF0000"/>
        </w:rPr>
        <w:t xml:space="preserve"> </w:t>
      </w:r>
      <w:r w:rsidRPr="003C07B0">
        <w:rPr>
          <w:b/>
          <w:iCs/>
          <w:color w:val="FF0000"/>
        </w:rPr>
        <w:t>H-Brücken</w:t>
      </w:r>
      <w:r w:rsidRPr="003C07B0">
        <w:rPr>
          <w:iCs/>
          <w:color w:val="FF0000"/>
        </w:rPr>
        <w:t xml:space="preserve"> auszubilden (pro NH</w:t>
      </w:r>
      <w:r w:rsidRPr="003C07B0">
        <w:rPr>
          <w:iCs/>
          <w:color w:val="FF0000"/>
          <w:vertAlign w:val="subscript"/>
        </w:rPr>
        <w:t>2</w:t>
      </w:r>
      <w:r w:rsidRPr="003C07B0">
        <w:rPr>
          <w:iCs/>
          <w:color w:val="FF0000"/>
        </w:rPr>
        <w:t>-Gruppe: zwei aktive Stellen, eine passive Stelle). Bei</w:t>
      </w:r>
      <w:r w:rsidR="00EE2F2B">
        <w:rPr>
          <w:iCs/>
          <w:color w:val="FF0000"/>
        </w:rPr>
        <w:t>m</w:t>
      </w:r>
      <w:r w:rsidRPr="003C07B0">
        <w:rPr>
          <w:iCs/>
          <w:color w:val="FF0000"/>
        </w:rPr>
        <w:t xml:space="preserve"> Diamin ist die Kohlenwasserstoffkette zudem etwas kürzer; das Molekül ist recht </w:t>
      </w:r>
      <w:r w:rsidRPr="003C07B0">
        <w:rPr>
          <w:b/>
          <w:iCs/>
          <w:color w:val="FF0000"/>
        </w:rPr>
        <w:t>hydrophil</w:t>
      </w:r>
      <w:r w:rsidRPr="003C07B0">
        <w:rPr>
          <w:iCs/>
          <w:color w:val="FF0000"/>
        </w:rPr>
        <w:t xml:space="preserve">. </w:t>
      </w:r>
    </w:p>
    <w:p w14:paraId="4B01FDBD" w14:textId="185DEEF1" w:rsidR="00C63AFE" w:rsidRPr="00CE1A5D" w:rsidRDefault="00762A85" w:rsidP="0050189F">
      <w:pPr>
        <w:spacing w:after="0" w:line="360" w:lineRule="auto"/>
        <w:ind w:left="284"/>
        <w:rPr>
          <w:iCs/>
          <w:color w:val="FF0000"/>
        </w:rPr>
      </w:pPr>
      <w:proofErr w:type="spellStart"/>
      <w:r w:rsidRPr="003C07B0">
        <w:rPr>
          <w:iCs/>
          <w:color w:val="FF0000"/>
        </w:rPr>
        <w:t>Sebacinsäuredichlorid</w:t>
      </w:r>
      <w:proofErr w:type="spellEnd"/>
      <w:r w:rsidRPr="003C07B0">
        <w:rPr>
          <w:iCs/>
          <w:color w:val="FF0000"/>
        </w:rPr>
        <w:t xml:space="preserve"> hingegen besitzt nur </w:t>
      </w:r>
      <w:r w:rsidRPr="003C07B0">
        <w:rPr>
          <w:b/>
          <w:iCs/>
          <w:color w:val="FF0000"/>
        </w:rPr>
        <w:t>passive Stellen</w:t>
      </w:r>
      <w:r w:rsidRPr="003C07B0">
        <w:rPr>
          <w:iCs/>
          <w:color w:val="FF0000"/>
        </w:rPr>
        <w:t xml:space="preserve"> zur Ausbildung von H-Brücken (Cl- und O-Atome: 10 Stellen pro Molekül, wobei Cl-Atome nur sehr schwache H-Brücken-Partner sind). Insgesamt überwiegt der</w:t>
      </w:r>
      <w:r w:rsidRPr="003C07B0">
        <w:rPr>
          <w:b/>
          <w:iCs/>
          <w:color w:val="FF0000"/>
        </w:rPr>
        <w:t xml:space="preserve"> hydrophobe</w:t>
      </w:r>
      <w:r w:rsidRPr="003C07B0">
        <w:rPr>
          <w:iCs/>
          <w:color w:val="FF0000"/>
        </w:rPr>
        <w:t xml:space="preserve"> Molekülteil, und </w:t>
      </w:r>
      <w:r w:rsidRPr="003C07B0">
        <w:rPr>
          <w:b/>
          <w:iCs/>
          <w:color w:val="FF0000"/>
        </w:rPr>
        <w:t>Dispersions-WW</w:t>
      </w:r>
      <w:r w:rsidRPr="003C07B0">
        <w:rPr>
          <w:iCs/>
          <w:color w:val="FF0000"/>
        </w:rPr>
        <w:t xml:space="preserve"> dominieren. </w:t>
      </w:r>
    </w:p>
    <w:p w14:paraId="289BCCFD" w14:textId="299BD053" w:rsidR="00461262" w:rsidRDefault="00461262" w:rsidP="00461262">
      <w:pPr>
        <w:spacing w:after="0" w:line="240" w:lineRule="auto"/>
        <w:jc w:val="left"/>
      </w:pPr>
      <w:r>
        <w:rPr>
          <w:rFonts w:cstheme="minorHAnsi"/>
        </w:rPr>
        <w:br w:type="page"/>
      </w:r>
    </w:p>
    <w:p w14:paraId="64AB7D02" w14:textId="57E93958" w:rsidR="00212ACC" w:rsidRDefault="00212ACC" w:rsidP="00222B0A">
      <w:pPr>
        <w:pStyle w:val="berschrift3"/>
        <w:spacing w:after="80"/>
      </w:pPr>
      <w:bookmarkStart w:id="68" w:name="_Toc47296521"/>
      <w:bookmarkStart w:id="69" w:name="_Ref47347377"/>
      <w:bookmarkStart w:id="70" w:name="_Ref47347455"/>
      <w:bookmarkStart w:id="71" w:name="_Ref47348740"/>
      <w:bookmarkStart w:id="72" w:name="_Ref47348750"/>
      <w:bookmarkStart w:id="73" w:name="_Ref48160695"/>
      <w:bookmarkStart w:id="74" w:name="_Toc78122717"/>
      <w:r>
        <w:lastRenderedPageBreak/>
        <w:t>Polyaddition (</w:t>
      </w:r>
      <w:r w:rsidR="00A2033F">
        <w:sym w:font="Symbol" w:char="F0AE"/>
      </w:r>
      <w:r w:rsidR="00D77DF9">
        <w:t> </w:t>
      </w:r>
      <w:r>
        <w:t>Polyaddukte)</w:t>
      </w:r>
      <w:bookmarkEnd w:id="68"/>
      <w:bookmarkEnd w:id="69"/>
      <w:bookmarkEnd w:id="70"/>
      <w:bookmarkEnd w:id="71"/>
      <w:bookmarkEnd w:id="72"/>
      <w:bookmarkEnd w:id="73"/>
      <w:bookmarkEnd w:id="74"/>
    </w:p>
    <w:p w14:paraId="2C3F6ECD" w14:textId="0496662B" w:rsidR="00483939" w:rsidRPr="00FB1DD3" w:rsidRDefault="00483939" w:rsidP="00B63C24">
      <w:pPr>
        <w:pStyle w:val="Martina"/>
        <w:spacing w:after="360"/>
      </w:pPr>
      <w:r w:rsidRPr="00F26D2D">
        <w:rPr>
          <w:rFonts w:cs="TimesNewRoman,Italic"/>
          <w:b/>
          <w:iCs/>
        </w:rPr>
        <w:t>Polyaddukte</w:t>
      </w:r>
      <w:r w:rsidRPr="00FB1DD3">
        <w:rPr>
          <w:rFonts w:cs="TimesNewRoman,Italic"/>
          <w:i/>
          <w:iCs/>
        </w:rPr>
        <w:t xml:space="preserve"> </w:t>
      </w:r>
      <w:r w:rsidRPr="00FB1DD3">
        <w:t>entstehen durch</w:t>
      </w:r>
      <w:r w:rsidR="00222B0A">
        <w:t xml:space="preserve"> die</w:t>
      </w:r>
      <w:r w:rsidRPr="00FB1DD3">
        <w:t xml:space="preserve"> </w:t>
      </w:r>
      <w:r w:rsidRPr="00C75A4E">
        <w:rPr>
          <w:b/>
        </w:rPr>
        <w:t>fortgesetzte Addition</w:t>
      </w:r>
      <w:r w:rsidR="00C75A4E">
        <w:rPr>
          <w:b/>
        </w:rPr>
        <w:t xml:space="preserve"> (=</w:t>
      </w:r>
      <w:r w:rsidR="002023F0">
        <w:rPr>
          <w:b/>
        </w:rPr>
        <w:t> </w:t>
      </w:r>
      <w:r w:rsidR="00C75A4E">
        <w:rPr>
          <w:b/>
        </w:rPr>
        <w:t>Polyaddition)</w:t>
      </w:r>
      <w:r w:rsidRPr="00FB1DD3">
        <w:t xml:space="preserve"> </w:t>
      </w:r>
      <w:r w:rsidR="000B11F0">
        <w:t>gleich- oder verschiedenartiger</w:t>
      </w:r>
      <w:r w:rsidR="000B11F0" w:rsidRPr="00FB1DD3">
        <w:t xml:space="preserve"> Mo</w:t>
      </w:r>
      <w:r w:rsidR="000B11F0">
        <w:t>leküle</w:t>
      </w:r>
      <w:r w:rsidRPr="00FB1DD3">
        <w:t xml:space="preserve"> aneinander, die jeweils zwe</w:t>
      </w:r>
      <w:r w:rsidR="000B11F0">
        <w:t>i funktionelle Gruppen besitzen. B</w:t>
      </w:r>
      <w:r w:rsidR="006132CC">
        <w:t>ei der Verknüpfung über die endständigen funktionellen G</w:t>
      </w:r>
      <w:r w:rsidR="000B11F0">
        <w:t>ruppen werden Atome umgelagert</w:t>
      </w:r>
      <w:r w:rsidR="002023F0">
        <w:t>, jedoch nicht wie bei der Kondensation abgespalten</w:t>
      </w:r>
      <w:r w:rsidR="00366161">
        <w:t xml:space="preserve"> (</w:t>
      </w:r>
      <w:r w:rsidR="00A83527">
        <w:fldChar w:fldCharType="begin"/>
      </w:r>
      <w:r w:rsidR="00A83527">
        <w:instrText xml:space="preserve"> REF _Ref359779059 \h </w:instrText>
      </w:r>
      <w:r w:rsidR="00A83527">
        <w:fldChar w:fldCharType="separate"/>
      </w:r>
      <w:r w:rsidR="00C71ECD">
        <w:t xml:space="preserve">Abbildung </w:t>
      </w:r>
      <w:r w:rsidR="00C71ECD">
        <w:rPr>
          <w:noProof/>
        </w:rPr>
        <w:t>10</w:t>
      </w:r>
      <w:r w:rsidR="00A83527">
        <w:fldChar w:fldCharType="end"/>
      </w:r>
      <w:r w:rsidR="00366161">
        <w:t>).</w:t>
      </w:r>
    </w:p>
    <w:p w14:paraId="188A8BC3" w14:textId="1E88046F" w:rsidR="00483939" w:rsidRDefault="00C628DD" w:rsidP="00A83527">
      <w:pPr>
        <w:spacing w:before="360" w:after="240"/>
        <w:jc w:val="center"/>
        <w:rPr>
          <w:rFonts w:ascii="TimesNewRoman" w:hAnsi="TimesNewRoman" w:cs="TimesNewRoman"/>
        </w:rPr>
      </w:pPr>
      <w:r>
        <w:rPr>
          <w:rFonts w:ascii="TimesNewRoman" w:hAnsi="TimesNewRoman" w:cs="TimesNewRoman"/>
          <w:noProof/>
          <w:lang w:val="de-DE" w:eastAsia="de-DE"/>
        </w:rPr>
        <w:drawing>
          <wp:inline distT="0" distB="0" distL="0" distR="0" wp14:anchorId="631ECF0B" wp14:editId="346EC22F">
            <wp:extent cx="5868000" cy="2367952"/>
            <wp:effectExtent l="0" t="0" r="0" b="0"/>
            <wp:docPr id="37"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68000" cy="2367952"/>
                    </a:xfrm>
                    <a:prstGeom prst="rect">
                      <a:avLst/>
                    </a:prstGeom>
                    <a:noFill/>
                    <a:ln>
                      <a:noFill/>
                    </a:ln>
                  </pic:spPr>
                </pic:pic>
              </a:graphicData>
            </a:graphic>
          </wp:inline>
        </w:drawing>
      </w:r>
    </w:p>
    <w:p w14:paraId="51B3844D" w14:textId="70B83013" w:rsidR="005A1429" w:rsidRDefault="00A83527" w:rsidP="00B90FB3">
      <w:pPr>
        <w:pStyle w:val="Beschriftung"/>
        <w:spacing w:after="720"/>
        <w:rPr>
          <w:b w:val="0"/>
        </w:rPr>
      </w:pPr>
      <w:bookmarkStart w:id="75" w:name="_Ref359779059"/>
      <w:r>
        <w:t xml:space="preserve">Abbildung </w:t>
      </w:r>
      <w:r w:rsidR="00051482" w:rsidRPr="00A36213">
        <w:fldChar w:fldCharType="begin"/>
      </w:r>
      <w:r w:rsidR="00051482" w:rsidRPr="00A36213">
        <w:instrText xml:space="preserve"> SEQ Abbildung \* ARABIC </w:instrText>
      </w:r>
      <w:r w:rsidR="00051482" w:rsidRPr="00A36213">
        <w:fldChar w:fldCharType="separate"/>
      </w:r>
      <w:r w:rsidR="00C71ECD">
        <w:rPr>
          <w:noProof/>
        </w:rPr>
        <w:t>10</w:t>
      </w:r>
      <w:r w:rsidR="00051482" w:rsidRPr="00A36213">
        <w:fldChar w:fldCharType="end"/>
      </w:r>
      <w:bookmarkEnd w:id="75"/>
      <w:r w:rsidR="00A36213">
        <w:t>:</w:t>
      </w:r>
      <w:r w:rsidRPr="00A36213">
        <w:t xml:space="preserve"> </w:t>
      </w:r>
      <w:r w:rsidR="00366161" w:rsidRPr="00A36213">
        <w:t>Bildung eines Polyurethans durch Polyaddition</w:t>
      </w:r>
    </w:p>
    <w:p w14:paraId="4EE07E9D" w14:textId="3CF62E00" w:rsidR="006013E1" w:rsidRDefault="006013E1" w:rsidP="006013E1">
      <w:pPr>
        <w:pStyle w:val="Beschriftung"/>
        <w:spacing w:before="360"/>
        <w:rPr>
          <w:sz w:val="22"/>
          <w:szCs w:val="21"/>
        </w:rPr>
      </w:pPr>
      <w:r w:rsidRPr="007C32F8">
        <w:rPr>
          <w:sz w:val="22"/>
          <w:szCs w:val="21"/>
        </w:rPr>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11</w:t>
      </w:r>
      <w:r w:rsidRPr="007C32F8">
        <w:rPr>
          <w:sz w:val="22"/>
          <w:szCs w:val="21"/>
        </w:rPr>
        <w:fldChar w:fldCharType="end"/>
      </w:r>
    </w:p>
    <w:p w14:paraId="0916C643" w14:textId="48BCD574" w:rsidR="006013E1" w:rsidRDefault="006013E1" w:rsidP="006013E1">
      <w:pPr>
        <w:pStyle w:val="Martina"/>
      </w:pPr>
      <w:r>
        <w:t xml:space="preserve">Markiere und beschrifte in den Abbildungen 5 bis 9 </w:t>
      </w:r>
      <w:r w:rsidR="00CA64BD">
        <w:t xml:space="preserve">(S. </w:t>
      </w:r>
      <w:r w:rsidR="00CA64BD">
        <w:fldChar w:fldCharType="begin"/>
      </w:r>
      <w:r w:rsidR="00CA64BD">
        <w:instrText xml:space="preserve"> PAGEREF _Ref48160415 \h </w:instrText>
      </w:r>
      <w:r w:rsidR="00CA64BD">
        <w:fldChar w:fldCharType="separate"/>
      </w:r>
      <w:r w:rsidR="00C71ECD">
        <w:rPr>
          <w:noProof/>
        </w:rPr>
        <w:t>19</w:t>
      </w:r>
      <w:r w:rsidR="00CA64BD">
        <w:fldChar w:fldCharType="end"/>
      </w:r>
      <w:r w:rsidR="00CA64BD">
        <w:t>–</w:t>
      </w:r>
      <w:r w:rsidR="00CA64BD">
        <w:fldChar w:fldCharType="begin"/>
      </w:r>
      <w:r w:rsidR="00CA64BD">
        <w:instrText xml:space="preserve"> PAGEREF _Ref48160417 \h </w:instrText>
      </w:r>
      <w:r w:rsidR="00CA64BD">
        <w:fldChar w:fldCharType="separate"/>
      </w:r>
      <w:r w:rsidR="00C71ECD">
        <w:rPr>
          <w:noProof/>
        </w:rPr>
        <w:t>23</w:t>
      </w:r>
      <w:r w:rsidR="00CA64BD">
        <w:fldChar w:fldCharType="end"/>
      </w:r>
      <w:r w:rsidR="00CA64BD">
        <w:t xml:space="preserve">) </w:t>
      </w:r>
      <w:r>
        <w:t>sämtliche dir bekannten funktionellen Gruppen.</w:t>
      </w:r>
      <w:r w:rsidR="004C6A55">
        <w:t xml:space="preserve"> Welche Verbindungsklassen werden durch die Gruppen jeweils beschrieben?</w:t>
      </w:r>
    </w:p>
    <w:p w14:paraId="49CE758D" w14:textId="51DFAEC3" w:rsidR="00CA64BD" w:rsidRDefault="00CA64BD" w:rsidP="00AB2501">
      <w:pPr>
        <w:pStyle w:val="Martina"/>
        <w:spacing w:before="240"/>
        <w:rPr>
          <w:color w:val="FF0000"/>
        </w:rPr>
      </w:pPr>
      <w:r w:rsidRPr="00CA64BD">
        <w:rPr>
          <w:color w:val="FF0000"/>
        </w:rPr>
        <w:t xml:space="preserve">vgl. </w:t>
      </w:r>
      <w:r w:rsidR="00594527">
        <w:rPr>
          <w:color w:val="FF0000"/>
        </w:rPr>
        <w:t xml:space="preserve">auch </w:t>
      </w:r>
      <w:r w:rsidRPr="00CA64BD">
        <w:rPr>
          <w:color w:val="FF0000"/>
        </w:rPr>
        <w:t>Tabelle A</w:t>
      </w:r>
      <w:r w:rsidR="001B2780">
        <w:rPr>
          <w:color w:val="FF0000"/>
        </w:rPr>
        <w:t>29</w:t>
      </w:r>
      <w:r w:rsidRPr="00CA64BD">
        <w:rPr>
          <w:color w:val="FF0000"/>
        </w:rPr>
        <w:t xml:space="preserve"> in der </w:t>
      </w:r>
      <w:r w:rsidRPr="001B2780">
        <w:rPr>
          <w:color w:val="FF0000"/>
        </w:rPr>
        <w:t>Formelsammlung</w:t>
      </w:r>
      <w:r w:rsidRPr="00CA64BD">
        <w:rPr>
          <w:color w:val="FF0000"/>
        </w:rPr>
        <w:t xml:space="preserve"> (S. 3</w:t>
      </w:r>
      <w:r w:rsidR="001B2780">
        <w:rPr>
          <w:color w:val="FF0000"/>
        </w:rPr>
        <w:t>5</w:t>
      </w:r>
      <w:r w:rsidRPr="00CA64BD">
        <w:rPr>
          <w:color w:val="FF0000"/>
        </w:rPr>
        <w:t>/3</w:t>
      </w:r>
      <w:r w:rsidR="001B2780">
        <w:rPr>
          <w:color w:val="FF0000"/>
        </w:rPr>
        <w:t>6</w:t>
      </w:r>
      <w:r w:rsidRPr="00CA64BD">
        <w:rPr>
          <w:color w:val="FF0000"/>
        </w:rPr>
        <w:t>)</w:t>
      </w:r>
    </w:p>
    <w:p w14:paraId="40316311" w14:textId="0FDD0113" w:rsidR="00CA64BD" w:rsidRPr="00594527" w:rsidRDefault="00CA64BD" w:rsidP="00CA64BD">
      <w:pPr>
        <w:pStyle w:val="Martina"/>
        <w:spacing w:before="360"/>
        <w:rPr>
          <w:b/>
          <w:bCs/>
          <w:i/>
          <w:iCs/>
          <w:color w:val="FF0000"/>
        </w:rPr>
      </w:pPr>
      <w:r w:rsidRPr="00594527">
        <w:rPr>
          <w:b/>
          <w:bCs/>
          <w:i/>
          <w:iCs/>
          <w:color w:val="FF0000"/>
        </w:rPr>
        <w:t>Es kommen die folgenden Gruppen (Verbindungsklassen) vor:</w:t>
      </w:r>
    </w:p>
    <w:p w14:paraId="315F6147" w14:textId="73009894" w:rsidR="00CA64BD" w:rsidRDefault="00CA64BD" w:rsidP="006013E1">
      <w:pPr>
        <w:pStyle w:val="Martina"/>
        <w:rPr>
          <w:color w:val="FF0000"/>
        </w:rPr>
      </w:pPr>
      <w:proofErr w:type="spellStart"/>
      <w:r>
        <w:rPr>
          <w:color w:val="FF0000"/>
        </w:rPr>
        <w:t>Hydrox</w:t>
      </w:r>
      <w:proofErr w:type="spellEnd"/>
      <w:r>
        <w:rPr>
          <w:color w:val="FF0000"/>
        </w:rPr>
        <w:t>- (Alkohole)</w:t>
      </w:r>
    </w:p>
    <w:p w14:paraId="3E26D95A" w14:textId="78EA4838" w:rsidR="00CA64BD" w:rsidRDefault="00CA64BD" w:rsidP="006013E1">
      <w:pPr>
        <w:pStyle w:val="Martina"/>
        <w:rPr>
          <w:color w:val="FF0000"/>
        </w:rPr>
      </w:pPr>
      <w:r>
        <w:rPr>
          <w:color w:val="FF0000"/>
        </w:rPr>
        <w:t>Carboxy- (Carbonsäuren)</w:t>
      </w:r>
    </w:p>
    <w:p w14:paraId="207F90EA" w14:textId="4EE18042" w:rsidR="00CA64BD" w:rsidRDefault="00CA64BD" w:rsidP="006013E1">
      <w:pPr>
        <w:pStyle w:val="Martina"/>
        <w:rPr>
          <w:color w:val="FF0000"/>
        </w:rPr>
      </w:pPr>
      <w:r>
        <w:rPr>
          <w:color w:val="FF0000"/>
        </w:rPr>
        <w:t>Ester- ((Carbonsäure-)Ester)</w:t>
      </w:r>
    </w:p>
    <w:p w14:paraId="4FC844FA" w14:textId="657DFC2D" w:rsidR="00CA64BD" w:rsidRDefault="00CA64BD" w:rsidP="006013E1">
      <w:pPr>
        <w:pStyle w:val="Martina"/>
        <w:rPr>
          <w:color w:val="FF0000"/>
        </w:rPr>
      </w:pPr>
      <w:r>
        <w:rPr>
          <w:color w:val="FF0000"/>
        </w:rPr>
        <w:t>aromatischer Ring (Aromaten)</w:t>
      </w:r>
    </w:p>
    <w:p w14:paraId="2D403D70" w14:textId="1AB5F94D" w:rsidR="00CA64BD" w:rsidRDefault="00CA64BD" w:rsidP="006013E1">
      <w:pPr>
        <w:pStyle w:val="Martina"/>
        <w:rPr>
          <w:color w:val="FF0000"/>
        </w:rPr>
      </w:pPr>
      <w:r>
        <w:rPr>
          <w:color w:val="FF0000"/>
        </w:rPr>
        <w:t>Amino- (Amine)</w:t>
      </w:r>
    </w:p>
    <w:p w14:paraId="5229C9FA" w14:textId="73D095CC" w:rsidR="00CA64BD" w:rsidRDefault="00CA64BD" w:rsidP="006013E1">
      <w:pPr>
        <w:pStyle w:val="Martina"/>
        <w:rPr>
          <w:color w:val="FF0000"/>
        </w:rPr>
      </w:pPr>
      <w:r>
        <w:rPr>
          <w:color w:val="FF0000"/>
        </w:rPr>
        <w:t>Säurechlorid- (Säurechloride)</w:t>
      </w:r>
    </w:p>
    <w:p w14:paraId="240F968B" w14:textId="06365239" w:rsidR="00594527" w:rsidRPr="00D557CF" w:rsidRDefault="00594527" w:rsidP="006013E1">
      <w:pPr>
        <w:pStyle w:val="Martina"/>
        <w:rPr>
          <w:color w:val="E5B8B7" w:themeColor="accent2" w:themeTint="66"/>
        </w:rPr>
      </w:pPr>
      <w:r w:rsidRPr="00D557CF">
        <w:rPr>
          <w:color w:val="E5B8B7" w:themeColor="accent2" w:themeTint="66"/>
        </w:rPr>
        <w:t>Isocyanat- (Isocyanate)</w:t>
      </w:r>
    </w:p>
    <w:p w14:paraId="396B15E7" w14:textId="1BBE6FB8" w:rsidR="00594527" w:rsidRPr="00D557CF" w:rsidRDefault="00594527" w:rsidP="006013E1">
      <w:pPr>
        <w:pStyle w:val="Martina"/>
        <w:rPr>
          <w:color w:val="E5B8B7" w:themeColor="accent2" w:themeTint="66"/>
        </w:rPr>
      </w:pPr>
      <w:r w:rsidRPr="00D557CF">
        <w:rPr>
          <w:color w:val="E5B8B7" w:themeColor="accent2" w:themeTint="66"/>
        </w:rPr>
        <w:t>Urethan- (Urethane)</w:t>
      </w:r>
    </w:p>
    <w:p w14:paraId="01A20C2D" w14:textId="15434B7C" w:rsidR="00B90FB3" w:rsidRDefault="00B90FB3" w:rsidP="00B90FB3">
      <w:pPr>
        <w:pStyle w:val="Beschriftung"/>
        <w:spacing w:after="720"/>
        <w:rPr>
          <w:b w:val="0"/>
        </w:rPr>
      </w:pPr>
      <w:r>
        <w:rPr>
          <w:b w:val="0"/>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CF347E" w:rsidRPr="001A5B00" w14:paraId="12F968F3" w14:textId="77777777" w:rsidTr="00D31526">
        <w:tc>
          <w:tcPr>
            <w:tcW w:w="1101" w:type="dxa"/>
          </w:tcPr>
          <w:p w14:paraId="4F746E0E" w14:textId="77777777" w:rsidR="00CF347E" w:rsidRDefault="00CF347E" w:rsidP="00D31526">
            <w:pPr>
              <w:pStyle w:val="Martina"/>
              <w:spacing w:after="0"/>
            </w:pPr>
            <w:r>
              <w:rPr>
                <w:noProof/>
              </w:rPr>
              <w:lastRenderedPageBreak/>
              <w:drawing>
                <wp:inline distT="0" distB="0" distL="0" distR="0" wp14:anchorId="38BDB85A" wp14:editId="61563042">
                  <wp:extent cx="508635" cy="539750"/>
                  <wp:effectExtent l="25400" t="25400" r="24765" b="31750"/>
                  <wp:docPr id="593" name="Grafik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446" w:type="dxa"/>
            <w:vAlign w:val="center"/>
          </w:tcPr>
          <w:p w14:paraId="40AEF4FD" w14:textId="68FC77F7" w:rsidR="00CF347E" w:rsidRPr="001A5B00" w:rsidRDefault="001E5DDC" w:rsidP="00AA73BE">
            <w:pPr>
              <w:pStyle w:val="Experiment"/>
              <w:spacing w:before="0"/>
            </w:pPr>
            <w:bookmarkStart w:id="76" w:name="Exp5"/>
            <w:bookmarkStart w:id="77" w:name="_Toc78122718"/>
            <w:r w:rsidRPr="001E09BF">
              <w:t xml:space="preserve">Experiment </w:t>
            </w:r>
            <w:r w:rsidRPr="001E09BF">
              <w:fldChar w:fldCharType="begin"/>
            </w:r>
            <w:r w:rsidRPr="001E09BF">
              <w:instrText xml:space="preserve"> SEQ Experiment \* ARABIC </w:instrText>
            </w:r>
            <w:r w:rsidRPr="001E09BF">
              <w:fldChar w:fldCharType="separate"/>
            </w:r>
            <w:r w:rsidR="00C71ECD">
              <w:rPr>
                <w:noProof/>
              </w:rPr>
              <w:t>5</w:t>
            </w:r>
            <w:r w:rsidRPr="001E09BF">
              <w:fldChar w:fldCharType="end"/>
            </w:r>
            <w:bookmarkEnd w:id="76"/>
            <w:r w:rsidR="007F0F5D">
              <w:t>:</w:t>
            </w:r>
            <w:r w:rsidR="00CF347E">
              <w:br/>
            </w:r>
            <w:r w:rsidR="00CF347E" w:rsidRPr="00990616">
              <w:t xml:space="preserve">Synthese eines </w:t>
            </w:r>
            <w:r w:rsidR="00CF347E">
              <w:t>Polyurethanschaums durch Polyaddition</w:t>
            </w:r>
            <w:bookmarkEnd w:id="77"/>
          </w:p>
        </w:tc>
      </w:tr>
      <w:tr w:rsidR="00CF347E" w14:paraId="461F4598" w14:textId="77777777" w:rsidTr="00D31526">
        <w:tc>
          <w:tcPr>
            <w:tcW w:w="1101" w:type="dxa"/>
          </w:tcPr>
          <w:p w14:paraId="053C005B" w14:textId="77777777" w:rsidR="00CF347E" w:rsidRDefault="00CF347E" w:rsidP="00D31526">
            <w:pPr>
              <w:pStyle w:val="Martina"/>
              <w:spacing w:after="0"/>
            </w:pPr>
            <w:r>
              <w:rPr>
                <w:noProof/>
                <w:lang w:val="de-DE" w:eastAsia="de-DE"/>
              </w:rPr>
              <w:drawing>
                <wp:inline distT="0" distB="0" distL="0" distR="0" wp14:anchorId="42862C78" wp14:editId="3064BEED">
                  <wp:extent cx="511200" cy="511200"/>
                  <wp:effectExtent l="25400" t="25400" r="22225" b="22225"/>
                  <wp:docPr id="594" name="Grafik 594"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446" w:type="dxa"/>
            <w:vAlign w:val="center"/>
          </w:tcPr>
          <w:p w14:paraId="69E660DF" w14:textId="12ED9F89" w:rsidR="00CF347E" w:rsidRDefault="007977EB" w:rsidP="00D31526">
            <w:pPr>
              <w:pStyle w:val="Martina"/>
              <w:spacing w:after="0"/>
            </w:pPr>
            <w:r w:rsidRPr="00295E67">
              <w:rPr>
                <w:rFonts w:ascii="Arial" w:hAnsi="Arial" w:cs="Arial"/>
                <w:sz w:val="21"/>
                <w:szCs w:val="21"/>
              </w:rPr>
              <w:t xml:space="preserve">Polyaddition (vgl. Abschnitt </w:t>
            </w:r>
            <w:r w:rsidRPr="00295E67">
              <w:rPr>
                <w:rFonts w:ascii="Arial" w:hAnsi="Arial" w:cs="Arial"/>
                <w:sz w:val="21"/>
                <w:szCs w:val="21"/>
              </w:rPr>
              <w:fldChar w:fldCharType="begin"/>
            </w:r>
            <w:r w:rsidRPr="00295E67">
              <w:rPr>
                <w:rFonts w:ascii="Arial" w:hAnsi="Arial" w:cs="Arial"/>
                <w:sz w:val="21"/>
                <w:szCs w:val="21"/>
              </w:rPr>
              <w:instrText xml:space="preserve"> REF _Ref48160695 \r \h  \* MERGEFORMAT </w:instrText>
            </w:r>
            <w:r w:rsidRPr="00295E67">
              <w:rPr>
                <w:rFonts w:ascii="Arial" w:hAnsi="Arial" w:cs="Arial"/>
                <w:sz w:val="21"/>
                <w:szCs w:val="21"/>
              </w:rPr>
            </w:r>
            <w:r w:rsidRPr="00295E67">
              <w:rPr>
                <w:rFonts w:ascii="Arial" w:hAnsi="Arial" w:cs="Arial"/>
                <w:sz w:val="21"/>
                <w:szCs w:val="21"/>
              </w:rPr>
              <w:fldChar w:fldCharType="separate"/>
            </w:r>
            <w:r w:rsidR="00C71ECD">
              <w:rPr>
                <w:rFonts w:ascii="Arial" w:hAnsi="Arial" w:cs="Arial"/>
                <w:sz w:val="21"/>
                <w:szCs w:val="21"/>
              </w:rPr>
              <w:t>3.2.2</w:t>
            </w:r>
            <w:r w:rsidRPr="00295E67">
              <w:rPr>
                <w:rFonts w:ascii="Arial" w:hAnsi="Arial" w:cs="Arial"/>
                <w:sz w:val="21"/>
                <w:szCs w:val="21"/>
              </w:rPr>
              <w:fldChar w:fldCharType="end"/>
            </w:r>
            <w:r w:rsidRPr="00295E67">
              <w:rPr>
                <w:rFonts w:ascii="Arial" w:hAnsi="Arial" w:cs="Arial"/>
                <w:sz w:val="21"/>
                <w:szCs w:val="21"/>
              </w:rPr>
              <w:t xml:space="preserve">, S. </w:t>
            </w:r>
            <w:r w:rsidRPr="00295E67">
              <w:rPr>
                <w:rFonts w:ascii="Arial" w:hAnsi="Arial" w:cs="Arial"/>
                <w:sz w:val="21"/>
                <w:szCs w:val="21"/>
              </w:rPr>
              <w:fldChar w:fldCharType="begin"/>
            </w:r>
            <w:r w:rsidRPr="00295E67">
              <w:rPr>
                <w:rFonts w:ascii="Arial" w:hAnsi="Arial" w:cs="Arial"/>
                <w:sz w:val="21"/>
                <w:szCs w:val="21"/>
              </w:rPr>
              <w:instrText xml:space="preserve"> PAGEREF _Ref47348750 </w:instrText>
            </w:r>
            <w:r w:rsidRPr="00295E67">
              <w:rPr>
                <w:rFonts w:ascii="Arial" w:hAnsi="Arial" w:cs="Arial"/>
                <w:sz w:val="21"/>
                <w:szCs w:val="21"/>
              </w:rPr>
              <w:fldChar w:fldCharType="separate"/>
            </w:r>
            <w:r w:rsidR="00C71ECD">
              <w:rPr>
                <w:rFonts w:ascii="Arial" w:hAnsi="Arial" w:cs="Arial"/>
                <w:noProof/>
                <w:sz w:val="21"/>
                <w:szCs w:val="21"/>
              </w:rPr>
              <w:t>25</w:t>
            </w:r>
            <w:r w:rsidRPr="00295E67">
              <w:rPr>
                <w:rFonts w:ascii="Arial" w:hAnsi="Arial" w:cs="Arial"/>
                <w:sz w:val="21"/>
                <w:szCs w:val="21"/>
              </w:rPr>
              <w:fldChar w:fldCharType="end"/>
            </w:r>
            <w:r w:rsidRPr="00295E67">
              <w:rPr>
                <w:rFonts w:ascii="Arial" w:hAnsi="Arial" w:cs="Arial"/>
                <w:sz w:val="21"/>
                <w:szCs w:val="21"/>
              </w:rPr>
              <w:t>), funktionelle Gruppen und Verbindungsklassen (</w:t>
            </w:r>
            <w:r w:rsidRPr="0094342A">
              <w:rPr>
                <w:rFonts w:ascii="Arial" w:hAnsi="Arial" w:cs="Arial"/>
                <w:sz w:val="21"/>
                <w:szCs w:val="21"/>
              </w:rPr>
              <w:t>Formelsammlung:</w:t>
            </w:r>
            <w:r w:rsidRPr="00295E67">
              <w:rPr>
                <w:rFonts w:ascii="Arial" w:hAnsi="Arial" w:cs="Arial"/>
                <w:sz w:val="21"/>
                <w:szCs w:val="21"/>
              </w:rPr>
              <w:t xml:space="preserve"> </w:t>
            </w:r>
            <w:r w:rsidR="007C6E74" w:rsidRPr="0051279D">
              <w:rPr>
                <w:rFonts w:ascii="Arial" w:hAnsi="Arial" w:cs="Arial"/>
                <w:sz w:val="21"/>
                <w:szCs w:val="21"/>
              </w:rPr>
              <w:t>Tabelle A</w:t>
            </w:r>
            <w:r w:rsidR="001B2780">
              <w:rPr>
                <w:rFonts w:ascii="Arial" w:hAnsi="Arial" w:cs="Arial"/>
                <w:sz w:val="21"/>
                <w:szCs w:val="21"/>
              </w:rPr>
              <w:t>29</w:t>
            </w:r>
            <w:r w:rsidR="007C6E74" w:rsidRPr="0051279D">
              <w:rPr>
                <w:rFonts w:ascii="Arial" w:hAnsi="Arial" w:cs="Arial"/>
                <w:sz w:val="21"/>
                <w:szCs w:val="21"/>
              </w:rPr>
              <w:t xml:space="preserve"> auf S. 3</w:t>
            </w:r>
            <w:r w:rsidR="001B2780">
              <w:rPr>
                <w:rFonts w:ascii="Arial" w:hAnsi="Arial" w:cs="Arial"/>
                <w:sz w:val="21"/>
                <w:szCs w:val="21"/>
              </w:rPr>
              <w:t>5</w:t>
            </w:r>
            <w:r w:rsidR="007C6E74" w:rsidRPr="0051279D">
              <w:rPr>
                <w:rFonts w:ascii="Arial" w:hAnsi="Arial" w:cs="Arial"/>
                <w:sz w:val="21"/>
                <w:szCs w:val="21"/>
              </w:rPr>
              <w:t>/3</w:t>
            </w:r>
            <w:r w:rsidR="001B2780">
              <w:rPr>
                <w:rFonts w:ascii="Arial" w:hAnsi="Arial" w:cs="Arial"/>
                <w:sz w:val="21"/>
                <w:szCs w:val="21"/>
              </w:rPr>
              <w:t>6</w:t>
            </w:r>
            <w:r w:rsidRPr="00295E67">
              <w:rPr>
                <w:rFonts w:ascii="Arial" w:hAnsi="Arial" w:cs="Arial"/>
                <w:sz w:val="21"/>
                <w:szCs w:val="21"/>
              </w:rPr>
              <w:t xml:space="preserve">), </w:t>
            </w:r>
            <w:r w:rsidRPr="001A118A">
              <w:rPr>
                <w:rFonts w:ascii="Arial" w:hAnsi="Arial" w:cs="Arial"/>
                <w:sz w:val="21"/>
                <w:szCs w:val="21"/>
              </w:rPr>
              <w:t>«Begriffe zur Beschreibung von Reaktionsmechanismen»</w:t>
            </w:r>
          </w:p>
        </w:tc>
      </w:tr>
    </w:tbl>
    <w:p w14:paraId="79B1BD50" w14:textId="59A33958" w:rsidR="00B63C24" w:rsidRPr="00285B18" w:rsidRDefault="00B63C24" w:rsidP="00B63C24">
      <w:pPr>
        <w:pStyle w:val="Martina"/>
        <w:spacing w:before="360" w:after="120"/>
        <w:rPr>
          <w:i/>
          <w:sz w:val="23"/>
          <w:szCs w:val="23"/>
        </w:rPr>
      </w:pPr>
      <w:r>
        <w:rPr>
          <w:rFonts w:ascii="Arial" w:hAnsi="Arial" w:cs="Arial"/>
          <w:b/>
          <w:i/>
          <w:sz w:val="23"/>
          <w:szCs w:val="23"/>
        </w:rPr>
        <w:t>Theoretischer Hintergrund und Versuchsidee</w:t>
      </w:r>
    </w:p>
    <w:p w14:paraId="363A950D" w14:textId="265EEA7F" w:rsidR="00CE7630" w:rsidRDefault="00CE7630" w:rsidP="003A6B6F">
      <w:pPr>
        <w:pStyle w:val="Martina"/>
        <w:spacing w:before="120" w:after="360"/>
        <w:rPr>
          <w:i/>
        </w:rPr>
      </w:pPr>
      <w:r>
        <w:t xml:space="preserve">In diesem Experiment wird </w:t>
      </w:r>
      <w:r w:rsidR="00AE718A">
        <w:t xml:space="preserve">durch eine Polyadditionsreaktion </w:t>
      </w:r>
      <w:r>
        <w:t>ein Polyurethanschaum (PU-Schaum) hergestellt (</w:t>
      </w:r>
      <w:r>
        <w:fldChar w:fldCharType="begin"/>
      </w:r>
      <w:r>
        <w:instrText xml:space="preserve"> REF _Ref360020248 \h </w:instrText>
      </w:r>
      <w:r>
        <w:fldChar w:fldCharType="separate"/>
      </w:r>
      <w:r w:rsidR="00C71ECD">
        <w:t xml:space="preserve">Abbildung </w:t>
      </w:r>
      <w:r w:rsidR="00C71ECD">
        <w:rPr>
          <w:noProof/>
        </w:rPr>
        <w:t>11</w:t>
      </w:r>
      <w:r>
        <w:fldChar w:fldCharType="end"/>
      </w:r>
      <w:r>
        <w:t>).</w:t>
      </w:r>
    </w:p>
    <w:p w14:paraId="2535EFDE" w14:textId="204B4EDF" w:rsidR="003260C5" w:rsidRDefault="000B3652" w:rsidP="003A6B6F">
      <w:pPr>
        <w:pStyle w:val="Martina"/>
        <w:spacing w:before="360" w:after="120"/>
        <w:jc w:val="center"/>
        <w:rPr>
          <w:i/>
        </w:rPr>
      </w:pPr>
      <w:r>
        <w:rPr>
          <w:i/>
          <w:noProof/>
          <w:lang w:val="de-DE" w:eastAsia="de-DE"/>
        </w:rPr>
        <w:drawing>
          <wp:inline distT="0" distB="0" distL="0" distR="0" wp14:anchorId="041D729E" wp14:editId="37A38E1F">
            <wp:extent cx="3161490" cy="1197376"/>
            <wp:effectExtent l="0" t="0" r="1270" b="0"/>
            <wp:docPr id="5" name="Bild 5" descr="Macintosh HD:Users:Martina:Desktop:pu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tina:Desktop:pur2.jpg"/>
                    <pic:cNvPicPr>
                      <a:picLocks noChangeAspect="1" noChangeArrowheads="1"/>
                    </pic:cNvPicPr>
                  </pic:nvPicPr>
                  <pic:blipFill>
                    <a:blip r:embed="rId63">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99178" cy="1211650"/>
                    </a:xfrm>
                    <a:prstGeom prst="rect">
                      <a:avLst/>
                    </a:prstGeom>
                    <a:noFill/>
                    <a:ln>
                      <a:noFill/>
                    </a:ln>
                  </pic:spPr>
                </pic:pic>
              </a:graphicData>
            </a:graphic>
          </wp:inline>
        </w:drawing>
      </w:r>
    </w:p>
    <w:p w14:paraId="398CFED6" w14:textId="71191E66" w:rsidR="00CE7630" w:rsidRDefault="00CE7630" w:rsidP="003A6B6F">
      <w:pPr>
        <w:pStyle w:val="Martina"/>
        <w:spacing w:before="240" w:after="120"/>
        <w:jc w:val="center"/>
        <w:rPr>
          <w:i/>
        </w:rPr>
      </w:pPr>
      <w:r>
        <w:rPr>
          <w:rFonts w:ascii="Verdana" w:hAnsi="Verdana"/>
          <w:noProof/>
          <w:sz w:val="32"/>
          <w:szCs w:val="32"/>
          <w:lang w:val="de-DE" w:eastAsia="de-DE"/>
        </w:rPr>
        <w:drawing>
          <wp:inline distT="0" distB="0" distL="0" distR="0" wp14:anchorId="6BB013E8" wp14:editId="1B4CE210">
            <wp:extent cx="5509758" cy="900000"/>
            <wp:effectExtent l="0" t="0" r="0" b="1905"/>
            <wp:docPr id="6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09758" cy="900000"/>
                    </a:xfrm>
                    <a:prstGeom prst="rect">
                      <a:avLst/>
                    </a:prstGeom>
                    <a:noFill/>
                    <a:ln>
                      <a:noFill/>
                    </a:ln>
                  </pic:spPr>
                </pic:pic>
              </a:graphicData>
            </a:graphic>
          </wp:inline>
        </w:drawing>
      </w:r>
    </w:p>
    <w:p w14:paraId="47EC276B" w14:textId="2B1E718A" w:rsidR="00CE7630" w:rsidRPr="00CE7630" w:rsidRDefault="00CE7630" w:rsidP="00CE7630">
      <w:pPr>
        <w:pStyle w:val="Beschriftung"/>
        <w:rPr>
          <w:b w:val="0"/>
          <w:i/>
        </w:rPr>
      </w:pPr>
      <w:bookmarkStart w:id="78" w:name="_Ref360020248"/>
      <w:r>
        <w:t xml:space="preserve">Abbildung </w:t>
      </w:r>
      <w:r>
        <w:fldChar w:fldCharType="begin"/>
      </w:r>
      <w:r>
        <w:instrText xml:space="preserve"> SEQ Abbildung \* ARABIC </w:instrText>
      </w:r>
      <w:r>
        <w:fldChar w:fldCharType="separate"/>
      </w:r>
      <w:r w:rsidR="00C71ECD">
        <w:rPr>
          <w:noProof/>
        </w:rPr>
        <w:t>11</w:t>
      </w:r>
      <w:r>
        <w:fldChar w:fldCharType="end"/>
      </w:r>
      <w:bookmarkEnd w:id="78"/>
      <w:r w:rsidR="00A36213" w:rsidRPr="00A36213">
        <w:rPr>
          <w:bCs w:val="0"/>
        </w:rPr>
        <w:t>:</w:t>
      </w:r>
      <w:r w:rsidRPr="00A36213">
        <w:rPr>
          <w:bCs w:val="0"/>
        </w:rPr>
        <w:t xml:space="preserve"> </w:t>
      </w:r>
      <w:r w:rsidR="00D65E7C" w:rsidRPr="00A36213">
        <w:rPr>
          <w:bCs w:val="0"/>
        </w:rPr>
        <w:t>Erwarteter Verlauf des Experiments (oben) und</w:t>
      </w:r>
      <w:r w:rsidRPr="00A36213">
        <w:rPr>
          <w:bCs w:val="0"/>
        </w:rPr>
        <w:t xml:space="preserve"> </w:t>
      </w:r>
      <w:r w:rsidR="00D65E7C" w:rsidRPr="00A36213">
        <w:rPr>
          <w:bCs w:val="0"/>
        </w:rPr>
        <w:t xml:space="preserve">Ausschnitt </w:t>
      </w:r>
      <w:r w:rsidRPr="00A36213">
        <w:rPr>
          <w:bCs w:val="0"/>
        </w:rPr>
        <w:t xml:space="preserve">aus </w:t>
      </w:r>
      <w:r w:rsidR="00D65E7C" w:rsidRPr="00A36213">
        <w:rPr>
          <w:bCs w:val="0"/>
        </w:rPr>
        <w:t>der Struktur</w:t>
      </w:r>
      <w:r w:rsidR="00662AB0" w:rsidRPr="00A36213">
        <w:rPr>
          <w:bCs w:val="0"/>
        </w:rPr>
        <w:t>formel</w:t>
      </w:r>
      <w:r w:rsidR="00D65E7C" w:rsidRPr="00A36213">
        <w:rPr>
          <w:bCs w:val="0"/>
        </w:rPr>
        <w:t xml:space="preserve"> </w:t>
      </w:r>
      <w:r w:rsidR="00662AB0" w:rsidRPr="00A36213">
        <w:rPr>
          <w:bCs w:val="0"/>
        </w:rPr>
        <w:t>eines</w:t>
      </w:r>
      <w:r w:rsidRPr="00A36213">
        <w:rPr>
          <w:bCs w:val="0"/>
        </w:rPr>
        <w:t xml:space="preserve"> </w:t>
      </w:r>
      <w:r w:rsidR="00662AB0" w:rsidRPr="00A36213">
        <w:rPr>
          <w:bCs w:val="0"/>
        </w:rPr>
        <w:t>Polyurethans</w:t>
      </w:r>
      <w:r w:rsidR="00D65E7C" w:rsidRPr="00A36213">
        <w:rPr>
          <w:bCs w:val="0"/>
        </w:rPr>
        <w:t xml:space="preserve"> (unten)</w:t>
      </w:r>
    </w:p>
    <w:p w14:paraId="1D04EAA8" w14:textId="77777777" w:rsidR="00020025" w:rsidRPr="00020025" w:rsidRDefault="00020025" w:rsidP="005166D9">
      <w:pPr>
        <w:widowControl w:val="0"/>
        <w:adjustRightInd w:val="0"/>
        <w:snapToGrid w:val="0"/>
        <w:spacing w:before="480"/>
        <w:rPr>
          <w:rFonts w:ascii="Arial" w:hAnsi="Arial" w:cs="Arial"/>
          <w:b/>
          <w:i/>
          <w:sz w:val="23"/>
          <w:szCs w:val="23"/>
        </w:rPr>
      </w:pPr>
      <w:r w:rsidRPr="00020025">
        <w:rPr>
          <w:rFonts w:ascii="Arial" w:hAnsi="Arial" w:cs="Arial"/>
          <w:b/>
          <w:i/>
          <w:sz w:val="23"/>
          <w:szCs w:val="23"/>
        </w:rPr>
        <w:t>Vorgehen und Beobachtungen</w:t>
      </w:r>
    </w:p>
    <w:p w14:paraId="60AAFD54" w14:textId="6CF90197" w:rsidR="00020025" w:rsidRPr="00020025" w:rsidRDefault="00020025" w:rsidP="00020025">
      <w:pPr>
        <w:widowControl w:val="0"/>
        <w:adjustRightInd w:val="0"/>
        <w:snapToGrid w:val="0"/>
        <w:rPr>
          <w:rFonts w:ascii="Arial" w:hAnsi="Arial" w:cs="Arial"/>
          <w:b/>
          <w:i/>
          <w:sz w:val="22"/>
        </w:rPr>
      </w:pPr>
      <w:r w:rsidRPr="00020025">
        <w:rPr>
          <w:i/>
        </w:rPr>
        <w:t>Der Versuch muss im Abzug durchgeführt werden!</w:t>
      </w:r>
      <w:r w:rsidR="00604697">
        <w:rPr>
          <w:i/>
        </w:rPr>
        <w:t xml:space="preserve"> Empfehlung: Handschuhe an</w:t>
      </w:r>
      <w:r w:rsidR="00AC3B94">
        <w:rPr>
          <w:i/>
        </w:rPr>
        <w:t>ziehen</w:t>
      </w:r>
      <w:r w:rsidR="00604697">
        <w:rPr>
          <w:i/>
        </w:rPr>
        <w:t>.</w:t>
      </w:r>
    </w:p>
    <w:p w14:paraId="0074DFB4" w14:textId="5A6A5783" w:rsidR="00CE7630" w:rsidRDefault="00CE7630" w:rsidP="009C1E93">
      <w:pPr>
        <w:pStyle w:val="Martina"/>
        <w:numPr>
          <w:ilvl w:val="0"/>
          <w:numId w:val="13"/>
        </w:numPr>
        <w:spacing w:after="120"/>
        <w:ind w:left="426" w:hanging="426"/>
        <w:outlineLvl w:val="0"/>
      </w:pPr>
      <w:r>
        <w:t xml:space="preserve">Beschrifte einen kleinen Plastikbecher mit </w:t>
      </w:r>
      <w:r w:rsidR="009B438E">
        <w:t>deinem</w:t>
      </w:r>
      <w:r>
        <w:t xml:space="preserve"> Namen</w:t>
      </w:r>
      <w:r w:rsidR="007A5D40">
        <w:t xml:space="preserve"> und bringe auf dem Becher Markierungsstriche gemäss dem bereitstehenden Muster an </w:t>
      </w:r>
      <w:r w:rsidR="007A5D40">
        <w:rPr>
          <w:i/>
          <w:iCs/>
        </w:rPr>
        <w:t>(Nicht das Muster verwenden!)</w:t>
      </w:r>
      <w:r>
        <w:t>.</w:t>
      </w:r>
    </w:p>
    <w:p w14:paraId="1EB6B6E9" w14:textId="5D04DA44" w:rsidR="00CE7630" w:rsidRPr="00FB1DD3" w:rsidRDefault="00CE7630" w:rsidP="009C1E93">
      <w:pPr>
        <w:pStyle w:val="Martina"/>
        <w:numPr>
          <w:ilvl w:val="0"/>
          <w:numId w:val="13"/>
        </w:numPr>
        <w:spacing w:after="120"/>
        <w:ind w:left="426" w:hanging="426"/>
        <w:outlineLvl w:val="0"/>
      </w:pPr>
      <w:r>
        <w:t xml:space="preserve">Fülle </w:t>
      </w:r>
      <w:r w:rsidR="00702A2B">
        <w:t xml:space="preserve">den vorbereiteten </w:t>
      </w:r>
      <w:r w:rsidR="007A5D40">
        <w:t>Becher</w:t>
      </w:r>
      <w:r w:rsidR="00702A2B">
        <w:t xml:space="preserve"> bis zur </w:t>
      </w:r>
      <w:r w:rsidR="00702A2B">
        <w:rPr>
          <w:i/>
        </w:rPr>
        <w:t>ersten</w:t>
      </w:r>
      <w:r w:rsidR="00702A2B" w:rsidRPr="00FB1DD3">
        <w:t xml:space="preserve"> Markierung </w:t>
      </w:r>
      <w:r w:rsidR="00702A2B">
        <w:t>mit der</w:t>
      </w:r>
      <w:r>
        <w:t xml:space="preserve"> </w:t>
      </w:r>
      <w:r w:rsidRPr="00702A2B">
        <w:rPr>
          <w:i/>
        </w:rPr>
        <w:t>Komponente A</w:t>
      </w:r>
      <w:r w:rsidRPr="00FB1DD3">
        <w:t xml:space="preserve"> </w:t>
      </w:r>
      <w:r w:rsidR="00702A2B">
        <w:t>und g</w:t>
      </w:r>
      <w:r w:rsidR="009B438E">
        <w:t>ib</w:t>
      </w:r>
      <w:r w:rsidR="00702A2B">
        <w:t xml:space="preserve"> den Inhalt </w:t>
      </w:r>
      <w:r w:rsidRPr="00FB1DD3">
        <w:t xml:space="preserve">in den </w:t>
      </w:r>
      <w:r w:rsidR="00702A2B">
        <w:t xml:space="preserve">unter 1. vorbereiteten </w:t>
      </w:r>
      <w:r w:rsidRPr="00FB1DD3">
        <w:t>Plastikbe</w:t>
      </w:r>
      <w:r w:rsidR="00702A2B">
        <w:t>cher</w:t>
      </w:r>
      <w:r w:rsidRPr="00FB1DD3">
        <w:t>.</w:t>
      </w:r>
      <w:r w:rsidR="00D557CF">
        <w:rPr>
          <w:color w:val="FF0000"/>
        </w:rPr>
        <w:t xml:space="preserve"> Je 0.02 auf «neuen» Bechern (gleiches </w:t>
      </w:r>
      <w:proofErr w:type="gramStart"/>
      <w:r w:rsidR="00D557CF">
        <w:rPr>
          <w:i/>
          <w:iCs/>
          <w:color w:val="FF0000"/>
        </w:rPr>
        <w:t>V</w:t>
      </w:r>
      <w:r w:rsidR="00D557CF">
        <w:rPr>
          <w:color w:val="FF0000"/>
        </w:rPr>
        <w:t>)…</w:t>
      </w:r>
      <w:proofErr w:type="gramEnd"/>
    </w:p>
    <w:p w14:paraId="6C31EB74" w14:textId="721B8FC8" w:rsidR="00702A2B" w:rsidRPr="00FB1DD3" w:rsidRDefault="00702A2B" w:rsidP="009C1E93">
      <w:pPr>
        <w:pStyle w:val="Martina"/>
        <w:numPr>
          <w:ilvl w:val="0"/>
          <w:numId w:val="13"/>
        </w:numPr>
        <w:spacing w:after="120"/>
        <w:ind w:left="426" w:hanging="426"/>
        <w:outlineLvl w:val="0"/>
      </w:pPr>
      <w:r>
        <w:t xml:space="preserve">Fülle den vorbereiteten </w:t>
      </w:r>
      <w:r w:rsidR="007A5D40">
        <w:t>B</w:t>
      </w:r>
      <w:r>
        <w:t xml:space="preserve">echer </w:t>
      </w:r>
      <w:r w:rsidRPr="00FB1DD3">
        <w:t xml:space="preserve">bis zur </w:t>
      </w:r>
      <w:r>
        <w:rPr>
          <w:i/>
        </w:rPr>
        <w:t>zweiten</w:t>
      </w:r>
      <w:r w:rsidRPr="00FB1DD3">
        <w:t xml:space="preserve"> Markierung </w:t>
      </w:r>
      <w:r>
        <w:t xml:space="preserve">mit der </w:t>
      </w:r>
      <w:r w:rsidRPr="00702A2B">
        <w:rPr>
          <w:i/>
        </w:rPr>
        <w:t>Komponente B</w:t>
      </w:r>
      <w:r w:rsidRPr="00FB1DD3">
        <w:t>.</w:t>
      </w:r>
    </w:p>
    <w:p w14:paraId="5D987567" w14:textId="6047BB88" w:rsidR="00CE7630" w:rsidRPr="00FB1DD3" w:rsidRDefault="00CE7630" w:rsidP="009C1E93">
      <w:pPr>
        <w:pStyle w:val="Martina"/>
        <w:numPr>
          <w:ilvl w:val="0"/>
          <w:numId w:val="13"/>
        </w:numPr>
        <w:spacing w:after="120"/>
        <w:ind w:left="426" w:hanging="426"/>
        <w:outlineLvl w:val="0"/>
      </w:pPr>
      <w:r>
        <w:t>Durchmische gut</w:t>
      </w:r>
      <w:r w:rsidR="00702A2B">
        <w:t>, z.B.</w:t>
      </w:r>
      <w:r>
        <w:t xml:space="preserve"> mit einem Holzstäbchen, </w:t>
      </w:r>
      <w:r w:rsidRPr="00FB1DD3">
        <w:t xml:space="preserve">bis </w:t>
      </w:r>
      <w:r>
        <w:t xml:space="preserve">eine </w:t>
      </w:r>
      <w:r w:rsidRPr="00FB1DD3">
        <w:t>Gasentwicklung (</w:t>
      </w:r>
      <w:r>
        <w:rPr>
          <w:rFonts w:ascii="Wingdings" w:hAnsi="Wingdings"/>
        </w:rPr>
        <w:sym w:font="Symbol" w:char="F0AE"/>
      </w:r>
      <w:r w:rsidR="009B438E">
        <w:rPr>
          <w:rFonts w:ascii="Arial" w:hAnsi="Arial" w:cs="Arial"/>
        </w:rPr>
        <w:t> </w:t>
      </w:r>
      <w:r w:rsidRPr="00FB1DD3">
        <w:t>feiner Schaum) einsetzt.</w:t>
      </w:r>
      <w:r w:rsidR="00AF4C3B">
        <w:t xml:space="preserve"> Reinige das Holzstäbchen sofort mit einer </w:t>
      </w:r>
      <w:proofErr w:type="spellStart"/>
      <w:r w:rsidR="00AF4C3B">
        <w:t>Tela</w:t>
      </w:r>
      <w:proofErr w:type="spellEnd"/>
      <w:r w:rsidR="00AF4C3B">
        <w:t>-Serviette.</w:t>
      </w:r>
    </w:p>
    <w:p w14:paraId="3CDCCA2F" w14:textId="7237FC07" w:rsidR="00CE7630" w:rsidRDefault="00CE7630" w:rsidP="009C1E93">
      <w:pPr>
        <w:pStyle w:val="Martina"/>
        <w:numPr>
          <w:ilvl w:val="0"/>
          <w:numId w:val="13"/>
        </w:numPr>
        <w:spacing w:after="120"/>
        <w:ind w:left="426" w:hanging="426"/>
        <w:outlineLvl w:val="0"/>
      </w:pPr>
      <w:r>
        <w:t>Lasse den Becher im Abzug stehen,</w:t>
      </w:r>
      <w:r w:rsidRPr="00FB1DD3">
        <w:t xml:space="preserve"> bis </w:t>
      </w:r>
      <w:r>
        <w:t xml:space="preserve">der gelbbraune Schaumstoff ausgehärtet ist. </w:t>
      </w:r>
    </w:p>
    <w:p w14:paraId="145DEE9F" w14:textId="676FBBCB" w:rsidR="009503D1" w:rsidRDefault="009503D1" w:rsidP="005166D9">
      <w:pPr>
        <w:pStyle w:val="Aufgabe"/>
        <w:spacing w:after="120"/>
        <w:rPr>
          <w:rFonts w:cs="Arial"/>
          <w:i/>
          <w:sz w:val="23"/>
          <w:szCs w:val="23"/>
        </w:rPr>
      </w:pPr>
      <w:r>
        <w:rPr>
          <w:rFonts w:cs="Arial"/>
          <w:i/>
          <w:sz w:val="23"/>
          <w:szCs w:val="23"/>
        </w:rPr>
        <w:t>Entsorgung</w:t>
      </w:r>
    </w:p>
    <w:p w14:paraId="44845853" w14:textId="676BD808" w:rsidR="009503D1" w:rsidRPr="009503D1" w:rsidRDefault="009503D1" w:rsidP="009503D1">
      <w:pPr>
        <w:pStyle w:val="Martina"/>
      </w:pPr>
      <w:r>
        <w:t xml:space="preserve">Der ausgehärtete </w:t>
      </w:r>
      <w:r w:rsidR="00235196">
        <w:t>PU-</w:t>
      </w:r>
      <w:r>
        <w:t>Schaumkopf k</w:t>
      </w:r>
      <w:r w:rsidRPr="00FB1DD3">
        <w:t xml:space="preserve">ann mitgenommen </w:t>
      </w:r>
      <w:r>
        <w:t xml:space="preserve">(und bemalt </w:t>
      </w:r>
      <w:r>
        <w:sym w:font="Wingdings" w:char="F04A"/>
      </w:r>
      <w:r>
        <w:t xml:space="preserve">) </w:t>
      </w:r>
      <w:r w:rsidRPr="00FB1DD3">
        <w:t>werden.</w:t>
      </w:r>
    </w:p>
    <w:p w14:paraId="422AB105" w14:textId="5752F210" w:rsidR="00CE7630" w:rsidRPr="006B33FA" w:rsidRDefault="006B33FA" w:rsidP="00446E7A">
      <w:pPr>
        <w:pStyle w:val="Aufgabe"/>
        <w:spacing w:before="480" w:after="120"/>
        <w:rPr>
          <w:rFonts w:cs="Arial"/>
          <w:sz w:val="23"/>
          <w:szCs w:val="23"/>
        </w:rPr>
      </w:pPr>
      <w:r>
        <w:rPr>
          <w:rFonts w:cs="Arial"/>
          <w:i/>
          <w:sz w:val="23"/>
          <w:szCs w:val="23"/>
        </w:rPr>
        <w:lastRenderedPageBreak/>
        <w:t>Auswertung</w:t>
      </w:r>
    </w:p>
    <w:p w14:paraId="31F18877" w14:textId="3FB8FDBB" w:rsidR="00446E7A" w:rsidRDefault="00B56B6B" w:rsidP="00446E7A">
      <w:pPr>
        <w:pStyle w:val="Martina"/>
        <w:ind w:left="284" w:hanging="284"/>
      </w:pPr>
      <w:r>
        <w:t>1.</w:t>
      </w:r>
      <w:r w:rsidR="00CE7630">
        <w:t xml:space="preserve"> </w:t>
      </w:r>
      <w:r w:rsidR="00446E7A" w:rsidRPr="00E75C6A">
        <w:t>Zeichne di</w:t>
      </w:r>
      <w:r w:rsidR="00C34B0A">
        <w:t>e Strukturf</w:t>
      </w:r>
      <w:r w:rsidR="00446E7A" w:rsidRPr="00E75C6A">
        <w:t xml:space="preserve">ormeln der beiden </w:t>
      </w:r>
      <w:r w:rsidR="00250076">
        <w:t>Edukte</w:t>
      </w:r>
      <w:r w:rsidR="00446E7A" w:rsidRPr="00E75C6A">
        <w:t xml:space="preserve"> (Komponenten A bzw. B), die z</w:t>
      </w:r>
      <w:r w:rsidR="002F30F5">
        <w:t>u de</w:t>
      </w:r>
      <w:r w:rsidR="00446E7A" w:rsidRPr="00E75C6A">
        <w:t xml:space="preserve">m </w:t>
      </w:r>
      <w:r w:rsidR="00BC6E01">
        <w:t xml:space="preserve">in der </w:t>
      </w:r>
      <w:r w:rsidR="00BC6E01">
        <w:fldChar w:fldCharType="begin"/>
      </w:r>
      <w:r w:rsidR="00BC6E01">
        <w:instrText xml:space="preserve"> REF _Ref360020248 </w:instrText>
      </w:r>
      <w:r w:rsidR="00BC6E01">
        <w:fldChar w:fldCharType="separate"/>
      </w:r>
      <w:r w:rsidR="00C71ECD">
        <w:t xml:space="preserve">Abbildung </w:t>
      </w:r>
      <w:r w:rsidR="00C71ECD">
        <w:rPr>
          <w:noProof/>
        </w:rPr>
        <w:t>11</w:t>
      </w:r>
      <w:r w:rsidR="00BC6E01">
        <w:fldChar w:fldCharType="end"/>
      </w:r>
      <w:r w:rsidR="00BC6E01">
        <w:t xml:space="preserve"> </w:t>
      </w:r>
      <w:r w:rsidR="00446E7A">
        <w:t>hergestellten</w:t>
      </w:r>
      <w:r w:rsidR="00446E7A" w:rsidRPr="00E75C6A">
        <w:t xml:space="preserve"> Poly</w:t>
      </w:r>
      <w:r w:rsidR="00250076">
        <w:t>addukt</w:t>
      </w:r>
      <w:r w:rsidR="00446E7A">
        <w:t xml:space="preserve"> </w:t>
      </w:r>
      <w:r w:rsidR="00446E7A" w:rsidRPr="00E75C6A">
        <w:t>führen.</w:t>
      </w:r>
    </w:p>
    <w:p w14:paraId="7F2A8294" w14:textId="37388477" w:rsidR="008419FA" w:rsidRDefault="006D0BB5" w:rsidP="008419FA">
      <w:pPr>
        <w:pStyle w:val="Martina"/>
        <w:spacing w:after="1080"/>
        <w:ind w:left="284"/>
        <w:rPr>
          <w:rFonts w:ascii="Arial" w:hAnsi="Arial" w:cs="Arial"/>
          <w:sz w:val="20"/>
        </w:rPr>
      </w:pPr>
      <w:r w:rsidRPr="006D0BB5">
        <w:rPr>
          <w:rFonts w:ascii="Arial" w:hAnsi="Arial" w:cs="Arial"/>
          <w:b/>
          <w:noProof/>
          <w:color w:val="FF0000"/>
          <w:sz w:val="20"/>
          <w:lang w:val="de-DE" w:eastAsia="de-DE"/>
        </w:rPr>
        <w:drawing>
          <wp:anchor distT="0" distB="0" distL="114300" distR="114300" simplePos="0" relativeHeight="251657216" behindDoc="0" locked="0" layoutInCell="1" allowOverlap="1" wp14:anchorId="6EFFD4E7" wp14:editId="1325652C">
            <wp:simplePos x="0" y="0"/>
            <wp:positionH relativeFrom="column">
              <wp:posOffset>69850</wp:posOffset>
            </wp:positionH>
            <wp:positionV relativeFrom="paragraph">
              <wp:posOffset>8255</wp:posOffset>
            </wp:positionV>
            <wp:extent cx="6106160" cy="863600"/>
            <wp:effectExtent l="0" t="0" r="2540" b="0"/>
            <wp:wrapNone/>
            <wp:docPr id="62" name="Bild 62" descr="Macintosh HD:Users:Martina:Desktop:k_poly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tina:Desktop:k_polyur.g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6160" cy="86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0D156C" w14:textId="77523B8F" w:rsidR="00446E7A" w:rsidRPr="00F46DFC" w:rsidRDefault="006D0BB5" w:rsidP="00765E41">
      <w:pPr>
        <w:pStyle w:val="Martina"/>
        <w:spacing w:before="1560" w:after="1680"/>
        <w:ind w:left="284"/>
        <w:rPr>
          <w:rFonts w:ascii="Arial" w:hAnsi="Arial" w:cs="Arial"/>
          <w:sz w:val="20"/>
        </w:rPr>
      </w:pPr>
      <w:r>
        <w:rPr>
          <w:rFonts w:ascii="Arial" w:hAnsi="Arial" w:cs="Arial"/>
          <w:noProof/>
          <w:sz w:val="20"/>
          <w:lang w:val="de-DE" w:eastAsia="de-DE"/>
        </w:rPr>
        <w:drawing>
          <wp:anchor distT="0" distB="0" distL="114300" distR="114300" simplePos="0" relativeHeight="251691008" behindDoc="0" locked="0" layoutInCell="1" allowOverlap="1" wp14:anchorId="13FB5226" wp14:editId="3EC0E4DF">
            <wp:simplePos x="0" y="0"/>
            <wp:positionH relativeFrom="column">
              <wp:posOffset>177800</wp:posOffset>
            </wp:positionH>
            <wp:positionV relativeFrom="paragraph">
              <wp:posOffset>648004</wp:posOffset>
            </wp:positionV>
            <wp:extent cx="3005593" cy="884714"/>
            <wp:effectExtent l="0" t="0" r="4445" b="4445"/>
            <wp:wrapNone/>
            <wp:docPr id="18" name="Bild 18" descr="Macintosh HD:Users:Martina:Desktop:Bildschirmfoto 2017-07-04 um 07.07.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tina:Desktop:Bildschirmfoto 2017-07-04 um 07.07.2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05593" cy="884714"/>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0BB5">
        <w:rPr>
          <w:rFonts w:ascii="Arial" w:hAnsi="Arial" w:cs="Arial"/>
          <w:b/>
          <w:color w:val="FF0000"/>
          <w:sz w:val="20"/>
        </w:rPr>
        <w:t>Hinweis:</w:t>
      </w:r>
      <w:r w:rsidRPr="006D0BB5">
        <w:rPr>
          <w:rFonts w:ascii="Arial" w:hAnsi="Arial" w:cs="Arial"/>
          <w:color w:val="FF0000"/>
          <w:sz w:val="20"/>
        </w:rPr>
        <w:t xml:space="preserve"> </w:t>
      </w:r>
      <w:proofErr w:type="spellStart"/>
      <w:r w:rsidRPr="006D0BB5">
        <w:rPr>
          <w:rFonts w:ascii="Arial" w:hAnsi="Arial" w:cs="Arial"/>
          <w:color w:val="FF0000"/>
          <w:sz w:val="20"/>
        </w:rPr>
        <w:t>Desmodur</w:t>
      </w:r>
      <w:proofErr w:type="spellEnd"/>
      <w:r w:rsidRPr="006D0BB5">
        <w:rPr>
          <w:rFonts w:ascii="Arial" w:hAnsi="Arial" w:cs="Arial"/>
          <w:color w:val="FF0000"/>
          <w:sz w:val="20"/>
        </w:rPr>
        <w:t xml:space="preserve"> ist die </w:t>
      </w:r>
      <w:proofErr w:type="spellStart"/>
      <w:r w:rsidRPr="006D0BB5">
        <w:rPr>
          <w:rFonts w:ascii="Arial" w:hAnsi="Arial" w:cs="Arial"/>
          <w:color w:val="FF0000"/>
          <w:sz w:val="20"/>
        </w:rPr>
        <w:t>Diisocyanat</w:t>
      </w:r>
      <w:proofErr w:type="spellEnd"/>
      <w:r w:rsidRPr="006D0BB5">
        <w:rPr>
          <w:rFonts w:ascii="Arial" w:hAnsi="Arial" w:cs="Arial"/>
          <w:color w:val="FF0000"/>
          <w:sz w:val="20"/>
        </w:rPr>
        <w:t xml:space="preserve">-Komponente, hier Diphenylmethan-4,4-diisocyanat; </w:t>
      </w:r>
      <w:proofErr w:type="spellStart"/>
      <w:r w:rsidRPr="006D0BB5">
        <w:rPr>
          <w:rFonts w:ascii="Arial" w:hAnsi="Arial" w:cs="Arial"/>
          <w:color w:val="FF0000"/>
          <w:sz w:val="20"/>
        </w:rPr>
        <w:t>Desmophen</w:t>
      </w:r>
      <w:proofErr w:type="spellEnd"/>
      <w:r w:rsidRPr="006D0BB5">
        <w:rPr>
          <w:rFonts w:ascii="Arial" w:hAnsi="Arial" w:cs="Arial"/>
          <w:color w:val="FF0000"/>
          <w:sz w:val="20"/>
        </w:rPr>
        <w:t xml:space="preserve"> die </w:t>
      </w:r>
      <w:proofErr w:type="spellStart"/>
      <w:r w:rsidRPr="006D0BB5">
        <w:rPr>
          <w:rFonts w:ascii="Arial" w:hAnsi="Arial" w:cs="Arial"/>
          <w:color w:val="FF0000"/>
          <w:sz w:val="20"/>
        </w:rPr>
        <w:t>Diol</w:t>
      </w:r>
      <w:proofErr w:type="spellEnd"/>
      <w:r w:rsidRPr="006D0BB5">
        <w:rPr>
          <w:rFonts w:ascii="Arial" w:hAnsi="Arial" w:cs="Arial"/>
          <w:color w:val="FF0000"/>
          <w:sz w:val="20"/>
        </w:rPr>
        <w:t>-Komponente, hier Butan-1,4-diol.</w:t>
      </w:r>
    </w:p>
    <w:p w14:paraId="561BEEFA" w14:textId="3F9D1F47" w:rsidR="00446E7A" w:rsidRDefault="00B56B6B" w:rsidP="00765E41">
      <w:pPr>
        <w:pStyle w:val="Martina"/>
        <w:spacing w:after="120"/>
      </w:pPr>
      <w:r>
        <w:t>2.</w:t>
      </w:r>
      <w:r w:rsidR="00446E7A">
        <w:t xml:space="preserve"> </w:t>
      </w:r>
      <w:r w:rsidR="00446E7A" w:rsidRPr="00E75C6A">
        <w:t xml:space="preserve">Erkläre den Unterschied zwischen einem </w:t>
      </w:r>
      <w:r w:rsidR="00446E7A">
        <w:t>(Poly-)</w:t>
      </w:r>
      <w:r w:rsidR="00446E7A" w:rsidRPr="00E75C6A">
        <w:t xml:space="preserve">Amid und einem </w:t>
      </w:r>
      <w:r w:rsidR="00446E7A">
        <w:t>(Poly-)Urethan</w:t>
      </w:r>
      <w:r w:rsidR="00446E7A" w:rsidRPr="00E75C6A">
        <w:t>.</w:t>
      </w:r>
    </w:p>
    <w:p w14:paraId="321F3645" w14:textId="53928A76" w:rsidR="001F174E" w:rsidRPr="00100F2D" w:rsidRDefault="001F174E" w:rsidP="00765E41">
      <w:pPr>
        <w:spacing w:after="1080" w:line="360" w:lineRule="auto"/>
        <w:ind w:left="284"/>
        <w:rPr>
          <w:color w:val="FF0000"/>
          <w:lang w:eastAsia="de-DE"/>
        </w:rPr>
      </w:pPr>
      <w:r w:rsidRPr="003E093F">
        <w:rPr>
          <w:noProof/>
        </w:rPr>
        <w:drawing>
          <wp:anchor distT="0" distB="0" distL="114300" distR="114300" simplePos="0" relativeHeight="251727872" behindDoc="0" locked="0" layoutInCell="1" allowOverlap="1" wp14:anchorId="141580B4" wp14:editId="45532970">
            <wp:simplePos x="0" y="0"/>
            <wp:positionH relativeFrom="column">
              <wp:posOffset>3677795</wp:posOffset>
            </wp:positionH>
            <wp:positionV relativeFrom="paragraph">
              <wp:posOffset>49530</wp:posOffset>
            </wp:positionV>
            <wp:extent cx="2239010" cy="869315"/>
            <wp:effectExtent l="0" t="0" r="0"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39010" cy="869315"/>
                    </a:xfrm>
                    <a:prstGeom prst="rect">
                      <a:avLst/>
                    </a:prstGeom>
                  </pic:spPr>
                </pic:pic>
              </a:graphicData>
            </a:graphic>
            <wp14:sizeRelH relativeFrom="page">
              <wp14:pctWidth>0</wp14:pctWidth>
            </wp14:sizeRelH>
            <wp14:sizeRelV relativeFrom="page">
              <wp14:pctHeight>0</wp14:pctHeight>
            </wp14:sizeRelV>
          </wp:anchor>
        </w:drawing>
      </w:r>
      <w:r w:rsidR="00446E7A" w:rsidRPr="00100F2D">
        <w:rPr>
          <w:color w:val="FF0000"/>
          <w:lang w:eastAsia="de-DE"/>
        </w:rPr>
        <w:t xml:space="preserve">Die </w:t>
      </w:r>
      <w:r w:rsidR="00760238">
        <w:rPr>
          <w:color w:val="FF0000"/>
          <w:lang w:eastAsia="de-DE"/>
        </w:rPr>
        <w:t>Makromoleküle</w:t>
      </w:r>
      <w:r w:rsidR="00446E7A" w:rsidRPr="00100F2D">
        <w:rPr>
          <w:color w:val="FF0000"/>
          <w:lang w:eastAsia="de-DE"/>
        </w:rPr>
        <w:t xml:space="preserve"> unterscheiden sich in ihrer </w:t>
      </w:r>
      <w:r>
        <w:rPr>
          <w:color w:val="FF0000"/>
          <w:lang w:eastAsia="de-DE"/>
        </w:rPr>
        <w:t xml:space="preserve">verknüpfenden </w:t>
      </w:r>
      <w:r w:rsidR="00446E7A" w:rsidRPr="00100F2D">
        <w:rPr>
          <w:color w:val="FF0000"/>
          <w:lang w:eastAsia="de-DE"/>
        </w:rPr>
        <w:t>funktionellen Gruppe</w:t>
      </w:r>
      <w:r w:rsidR="00760238">
        <w:rPr>
          <w:color w:val="FF0000"/>
          <w:lang w:eastAsia="de-DE"/>
        </w:rPr>
        <w:t>:</w:t>
      </w:r>
    </w:p>
    <w:p w14:paraId="02FBA20F" w14:textId="39BC32B0" w:rsidR="00446E7A" w:rsidRDefault="00B56B6B" w:rsidP="00446E7A">
      <w:pPr>
        <w:pStyle w:val="Martina"/>
        <w:ind w:left="284" w:hanging="284"/>
        <w:rPr>
          <w:noProof/>
          <w:lang w:val="de-DE"/>
        </w:rPr>
      </w:pPr>
      <w:r>
        <w:t>3.</w:t>
      </w:r>
      <w:r w:rsidR="00446E7A">
        <w:t xml:space="preserve"> </w:t>
      </w:r>
      <w:r w:rsidR="00446E7A" w:rsidRPr="00E75C6A">
        <w:t xml:space="preserve">Das Aufschäumen kommt durch untenstehende Nebenreaktion zustande. </w:t>
      </w:r>
      <w:r w:rsidR="00446E7A">
        <w:t xml:space="preserve">Beschreibe diese Reaktion </w:t>
      </w:r>
      <w:r w:rsidR="007D5012">
        <w:t xml:space="preserve">möglichst präzise </w:t>
      </w:r>
      <w:r w:rsidR="00446E7A">
        <w:t>unter Verwendung der chemischen Fachsprache</w:t>
      </w:r>
      <w:r w:rsidR="00446E7A" w:rsidRPr="00E75C6A">
        <w:t>.</w:t>
      </w:r>
      <w:r w:rsidR="00446E7A" w:rsidRPr="002E7A47">
        <w:rPr>
          <w:noProof/>
          <w:lang w:val="de-DE"/>
        </w:rPr>
        <w:t xml:space="preserve"> </w:t>
      </w:r>
    </w:p>
    <w:p w14:paraId="0A84DA6A" w14:textId="77777777" w:rsidR="00446E7A" w:rsidRPr="00C7478E" w:rsidRDefault="00446E7A" w:rsidP="007D5012">
      <w:pPr>
        <w:pStyle w:val="Martina"/>
        <w:spacing w:before="120"/>
        <w:ind w:firstLine="284"/>
      </w:pPr>
      <w:r>
        <w:rPr>
          <w:noProof/>
          <w:lang w:val="de-DE" w:eastAsia="de-DE"/>
        </w:rPr>
        <w:drawing>
          <wp:inline distT="0" distB="0" distL="0" distR="0" wp14:anchorId="3E44BBAB" wp14:editId="581F4A88">
            <wp:extent cx="5093970" cy="657860"/>
            <wp:effectExtent l="0" t="0" r="11430" b="2540"/>
            <wp:docPr id="6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93970" cy="657860"/>
                    </a:xfrm>
                    <a:prstGeom prst="rect">
                      <a:avLst/>
                    </a:prstGeom>
                    <a:noFill/>
                    <a:ln>
                      <a:noFill/>
                    </a:ln>
                  </pic:spPr>
                </pic:pic>
              </a:graphicData>
            </a:graphic>
          </wp:inline>
        </w:drawing>
      </w:r>
    </w:p>
    <w:p w14:paraId="25BBDA7F" w14:textId="63E0D985" w:rsidR="00446E7A" w:rsidRDefault="00446E7A" w:rsidP="00446E7A">
      <w:pPr>
        <w:pStyle w:val="Martina"/>
        <w:spacing w:before="480"/>
        <w:ind w:left="284"/>
        <w:rPr>
          <w:color w:val="FF0000"/>
        </w:rPr>
      </w:pPr>
      <w:r w:rsidRPr="00100F2D">
        <w:rPr>
          <w:color w:val="FF0000"/>
        </w:rPr>
        <w:t xml:space="preserve">Ein </w:t>
      </w:r>
      <w:r>
        <w:rPr>
          <w:color w:val="FF0000"/>
        </w:rPr>
        <w:t xml:space="preserve">(endständiges) </w:t>
      </w:r>
      <w:r w:rsidRPr="00100F2D">
        <w:rPr>
          <w:color w:val="FF0000"/>
        </w:rPr>
        <w:t xml:space="preserve">Isocyanat </w:t>
      </w:r>
      <w:r w:rsidR="007D5012">
        <w:rPr>
          <w:color w:val="FF0000"/>
        </w:rPr>
        <w:t>wird</w:t>
      </w:r>
      <w:r w:rsidRPr="00100F2D">
        <w:rPr>
          <w:color w:val="FF0000"/>
        </w:rPr>
        <w:t xml:space="preserve"> </w:t>
      </w:r>
      <w:r w:rsidRPr="00100F2D">
        <w:rPr>
          <w:b/>
          <w:color w:val="FF0000"/>
        </w:rPr>
        <w:t>hydrolysiert</w:t>
      </w:r>
      <w:r w:rsidRPr="00100F2D">
        <w:rPr>
          <w:color w:val="FF0000"/>
        </w:rPr>
        <w:t>,</w:t>
      </w:r>
      <w:r>
        <w:rPr>
          <w:color w:val="FF0000"/>
        </w:rPr>
        <w:t xml:space="preserve"> d.h. es wird Wasser angelagert,</w:t>
      </w:r>
      <w:r w:rsidRPr="00100F2D">
        <w:rPr>
          <w:color w:val="FF0000"/>
        </w:rPr>
        <w:t xml:space="preserve"> wobei Kohlen</w:t>
      </w:r>
      <w:r>
        <w:rPr>
          <w:color w:val="FF0000"/>
        </w:rPr>
        <w:t>stoffdioxid (CO</w:t>
      </w:r>
      <w:r>
        <w:rPr>
          <w:color w:val="FF0000"/>
          <w:vertAlign w:val="subscript"/>
        </w:rPr>
        <w:t>2</w:t>
      </w:r>
      <w:r w:rsidR="007D5012">
        <w:rPr>
          <w:color w:val="FF0000"/>
        </w:rPr>
        <w:t>)</w:t>
      </w:r>
      <w:r>
        <w:rPr>
          <w:color w:val="FF0000"/>
        </w:rPr>
        <w:t xml:space="preserve"> freigesetzt wird. </w:t>
      </w:r>
    </w:p>
    <w:p w14:paraId="32B9F745" w14:textId="2B86BE5D" w:rsidR="00446E7A" w:rsidRPr="001F1A82" w:rsidRDefault="00446E7A" w:rsidP="00440C06">
      <w:pPr>
        <w:pStyle w:val="Martina"/>
        <w:spacing w:before="120" w:after="120"/>
        <w:ind w:left="284"/>
        <w:rPr>
          <w:color w:val="FF0000"/>
        </w:rPr>
      </w:pPr>
      <w:r>
        <w:rPr>
          <w:color w:val="FF0000"/>
        </w:rPr>
        <w:t xml:space="preserve">Mechanistisch läuft das Ganze vermutlich über einen </w:t>
      </w:r>
      <w:r>
        <w:rPr>
          <w:b/>
          <w:color w:val="FF0000"/>
        </w:rPr>
        <w:t>nukleophilen Angriff</w:t>
      </w:r>
      <w:r>
        <w:rPr>
          <w:color w:val="FF0000"/>
        </w:rPr>
        <w:t xml:space="preserve"> des Wassers (nichtbindende Elektronenpaare am O-Atom) auf das </w:t>
      </w:r>
      <w:r>
        <w:rPr>
          <w:b/>
          <w:color w:val="FF0000"/>
        </w:rPr>
        <w:t>elektrophile</w:t>
      </w:r>
      <w:r>
        <w:rPr>
          <w:color w:val="FF0000"/>
        </w:rPr>
        <w:t xml:space="preserve"> C-Atom der stark </w:t>
      </w:r>
      <w:r>
        <w:rPr>
          <w:b/>
          <w:color w:val="FF0000"/>
        </w:rPr>
        <w:t xml:space="preserve">polarisierten </w:t>
      </w:r>
      <w:r w:rsidRPr="001F1A82">
        <w:rPr>
          <w:color w:val="FF0000"/>
        </w:rPr>
        <w:t>(N</w:t>
      </w:r>
      <w:proofErr w:type="gramStart"/>
      <w:r w:rsidRPr="001F1A82">
        <w:rPr>
          <w:color w:val="FF0000"/>
        </w:rPr>
        <w:t>=)C</w:t>
      </w:r>
      <w:proofErr w:type="gramEnd"/>
      <w:r w:rsidRPr="001F1A82">
        <w:rPr>
          <w:color w:val="FF0000"/>
        </w:rPr>
        <w:t>=O-Bindung.</w:t>
      </w:r>
      <w:r>
        <w:rPr>
          <w:color w:val="FF0000"/>
        </w:rPr>
        <w:t xml:space="preserve"> D</w:t>
      </w:r>
      <w:r w:rsidRPr="00100F2D">
        <w:rPr>
          <w:color w:val="FF0000"/>
        </w:rPr>
        <w:t xml:space="preserve">as </w:t>
      </w:r>
      <w:r>
        <w:rPr>
          <w:color w:val="FF0000"/>
        </w:rPr>
        <w:t>entstehende Molekül (eine Carbamid</w:t>
      </w:r>
      <w:r w:rsidRPr="00100F2D">
        <w:rPr>
          <w:color w:val="FF0000"/>
        </w:rPr>
        <w:t xml:space="preserve">säure) </w:t>
      </w:r>
      <w:r>
        <w:rPr>
          <w:color w:val="FF0000"/>
        </w:rPr>
        <w:t>zerfällt in ein Amin (R–NH</w:t>
      </w:r>
      <w:r>
        <w:rPr>
          <w:color w:val="FF0000"/>
          <w:vertAlign w:val="subscript"/>
        </w:rPr>
        <w:t>2</w:t>
      </w:r>
      <w:r>
        <w:rPr>
          <w:color w:val="FF0000"/>
        </w:rPr>
        <w:t>) und in das gasförmige CO</w:t>
      </w:r>
      <w:r>
        <w:rPr>
          <w:color w:val="FF0000"/>
          <w:vertAlign w:val="subscript"/>
        </w:rPr>
        <w:t>2</w:t>
      </w:r>
      <w:r w:rsidRPr="00100F2D">
        <w:rPr>
          <w:color w:val="FF0000"/>
        </w:rPr>
        <w:t>.</w:t>
      </w:r>
      <w:r w:rsidR="007D5012" w:rsidRPr="007D5012">
        <w:rPr>
          <w:color w:val="FF0000"/>
        </w:rPr>
        <w:t xml:space="preserve"> </w:t>
      </w:r>
      <w:r w:rsidR="007D5012">
        <w:rPr>
          <w:color w:val="FF0000"/>
        </w:rPr>
        <w:t>Letzteres</w:t>
      </w:r>
      <w:r w:rsidR="007D5012" w:rsidRPr="00100F2D">
        <w:rPr>
          <w:color w:val="FF0000"/>
        </w:rPr>
        <w:t xml:space="preserve"> </w:t>
      </w:r>
      <w:r w:rsidR="007D5012">
        <w:rPr>
          <w:color w:val="FF0000"/>
        </w:rPr>
        <w:t xml:space="preserve">ist </w:t>
      </w:r>
      <w:r w:rsidR="007D5012" w:rsidRPr="00100F2D">
        <w:rPr>
          <w:color w:val="FF0000"/>
        </w:rPr>
        <w:t>für das Schäumen verantwort</w:t>
      </w:r>
      <w:r w:rsidR="007D5012">
        <w:rPr>
          <w:color w:val="FF0000"/>
        </w:rPr>
        <w:t>lich</w:t>
      </w:r>
      <w:r w:rsidR="007D5012" w:rsidRPr="00100F2D">
        <w:rPr>
          <w:color w:val="FF0000"/>
        </w:rPr>
        <w:t>.</w:t>
      </w:r>
    </w:p>
    <w:p w14:paraId="234FE50D" w14:textId="74C4B5CD" w:rsidR="00446E7A" w:rsidRDefault="00B56B6B" w:rsidP="00440C06">
      <w:pPr>
        <w:pStyle w:val="Martina"/>
        <w:spacing w:before="600"/>
      </w:pPr>
      <w:r>
        <w:t>4.</w:t>
      </w:r>
      <w:r w:rsidR="00446E7A">
        <w:t xml:space="preserve"> </w:t>
      </w:r>
      <w:r w:rsidR="00446E7A" w:rsidRPr="00E75C6A">
        <w:t>Hat die Masse des Becherinhaltes nach dem Aufschäumen zu</w:t>
      </w:r>
      <w:r w:rsidR="00446E7A">
        <w:t>- oder ab</w:t>
      </w:r>
      <w:r w:rsidR="00446E7A" w:rsidRPr="00E75C6A">
        <w:t>genommen?</w:t>
      </w:r>
    </w:p>
    <w:p w14:paraId="38952536" w14:textId="3ECB6B68" w:rsidR="00CE7630" w:rsidRPr="008419FA" w:rsidRDefault="00446E7A" w:rsidP="008419FA">
      <w:pPr>
        <w:pStyle w:val="Martina"/>
        <w:spacing w:after="120"/>
        <w:ind w:left="284"/>
        <w:rPr>
          <w:color w:val="FF0000"/>
        </w:rPr>
      </w:pPr>
      <w:r>
        <w:rPr>
          <w:color w:val="FF0000"/>
        </w:rPr>
        <w:t>D</w:t>
      </w:r>
      <w:r w:rsidRPr="00100F2D">
        <w:rPr>
          <w:color w:val="FF0000"/>
        </w:rPr>
        <w:t xml:space="preserve">a das </w:t>
      </w:r>
      <w:r>
        <w:rPr>
          <w:color w:val="FF0000"/>
        </w:rPr>
        <w:t xml:space="preserve">für das Aufschäumen verantwortliche </w:t>
      </w:r>
      <w:r w:rsidRPr="00100F2D">
        <w:rPr>
          <w:color w:val="FF0000"/>
        </w:rPr>
        <w:t>Gas CO</w:t>
      </w:r>
      <w:r w:rsidRPr="00100F2D">
        <w:rPr>
          <w:color w:val="FF0000"/>
          <w:vertAlign w:val="subscript"/>
        </w:rPr>
        <w:t>2</w:t>
      </w:r>
      <w:r w:rsidRPr="00100F2D">
        <w:rPr>
          <w:color w:val="FF0000"/>
        </w:rPr>
        <w:t xml:space="preserve"> aus dem System</w:t>
      </w:r>
      <w:r>
        <w:rPr>
          <w:color w:val="FF0000"/>
        </w:rPr>
        <w:t xml:space="preserve"> entweicht, ist die Masse nach der Reaktion geringer.</w:t>
      </w:r>
      <w:r w:rsidR="00961854">
        <w:rPr>
          <w:color w:val="FF0000"/>
        </w:rPr>
        <w:t xml:space="preserve"> </w:t>
      </w:r>
      <w:r w:rsidR="001F174E">
        <w:rPr>
          <w:color w:val="FF0000"/>
        </w:rPr>
        <w:t>(</w:t>
      </w:r>
      <w:r w:rsidR="00961854">
        <w:rPr>
          <w:color w:val="FF0000"/>
        </w:rPr>
        <w:t>Falls das Gas im Schaumkopf eingeschlossen bleibt, bleibt die Masse erhalten.</w:t>
      </w:r>
      <w:r w:rsidR="001F174E">
        <w:rPr>
          <w:color w:val="FF0000"/>
        </w:rPr>
        <w:t>)</w:t>
      </w:r>
      <w:r w:rsidR="00CE7630">
        <w:br w:type="page"/>
      </w:r>
    </w:p>
    <w:p w14:paraId="4BBDF91D" w14:textId="656A5CF8" w:rsidR="00E501A7" w:rsidRDefault="00E501A7" w:rsidP="003573CE">
      <w:pPr>
        <w:pStyle w:val="berschrift3"/>
      </w:pPr>
      <w:bookmarkStart w:id="79" w:name="_Toc47296522"/>
      <w:bookmarkStart w:id="80" w:name="_Ref47347384"/>
      <w:bookmarkStart w:id="81" w:name="_Ref47347465"/>
      <w:bookmarkStart w:id="82" w:name="_Ref47352079"/>
      <w:bookmarkStart w:id="83" w:name="_Ref47352088"/>
      <w:bookmarkStart w:id="84" w:name="_Ref48374856"/>
      <w:bookmarkStart w:id="85" w:name="_Ref48374867"/>
      <w:bookmarkStart w:id="86" w:name="_Ref48420907"/>
      <w:bookmarkStart w:id="87" w:name="_Toc78122719"/>
      <w:r>
        <w:lastRenderedPageBreak/>
        <w:t>Polymerisation (</w:t>
      </w:r>
      <w:r>
        <w:sym w:font="Symbol" w:char="F0AE"/>
      </w:r>
      <w:r w:rsidR="004D1EA9">
        <w:t> </w:t>
      </w:r>
      <w:r>
        <w:t>Polymerisate)</w:t>
      </w:r>
      <w:bookmarkEnd w:id="79"/>
      <w:bookmarkEnd w:id="80"/>
      <w:bookmarkEnd w:id="81"/>
      <w:bookmarkEnd w:id="82"/>
      <w:bookmarkEnd w:id="83"/>
      <w:bookmarkEnd w:id="84"/>
      <w:bookmarkEnd w:id="85"/>
      <w:bookmarkEnd w:id="86"/>
      <w:bookmarkEnd w:id="87"/>
    </w:p>
    <w:p w14:paraId="49D9648E" w14:textId="709D4293" w:rsidR="00AE51AB" w:rsidRPr="00F5046D" w:rsidRDefault="001F09F4" w:rsidP="003D077D">
      <w:pPr>
        <w:pStyle w:val="berschrift4"/>
      </w:pPr>
      <w:bookmarkStart w:id="88" w:name="_Toc78122720"/>
      <w:r>
        <w:t>Monomere und Polymere</w:t>
      </w:r>
      <w:bookmarkEnd w:id="88"/>
    </w:p>
    <w:p w14:paraId="2A73B738" w14:textId="262B973F" w:rsidR="00722D8A" w:rsidRPr="00A93509" w:rsidRDefault="00E501A7" w:rsidP="00722D8A">
      <w:pPr>
        <w:pStyle w:val="Martina"/>
        <w:spacing w:after="0"/>
      </w:pPr>
      <w:r w:rsidRPr="00735DE3">
        <w:rPr>
          <w:rFonts w:cs="TimesNewRoman,Italic"/>
          <w:b/>
          <w:iCs/>
        </w:rPr>
        <w:t>Polymerisate</w:t>
      </w:r>
      <w:r w:rsidRPr="00FB1DD3">
        <w:rPr>
          <w:rFonts w:cs="TimesNewRoman,Italic"/>
          <w:i/>
          <w:iCs/>
        </w:rPr>
        <w:t xml:space="preserve"> </w:t>
      </w:r>
      <w:r w:rsidRPr="00FB1DD3">
        <w:t xml:space="preserve">entstehen in einer </w:t>
      </w:r>
      <w:r>
        <w:rPr>
          <w:b/>
        </w:rPr>
        <w:t>Polymerisation</w:t>
      </w:r>
      <w:r>
        <w:t>, d.h. in einer</w:t>
      </w:r>
      <w:r>
        <w:rPr>
          <w:b/>
        </w:rPr>
        <w:t xml:space="preserve"> </w:t>
      </w:r>
      <w:r w:rsidRPr="00FB1DD3">
        <w:t xml:space="preserve">Kettenreaktion </w:t>
      </w:r>
      <w:r>
        <w:t>durch Verknüpfen gleic</w:t>
      </w:r>
      <w:r w:rsidR="00FE2A2C">
        <w:t>h</w:t>
      </w:r>
      <w:r>
        <w:t>artiger</w:t>
      </w:r>
      <w:r w:rsidR="00FE2A2C">
        <w:rPr>
          <w:rStyle w:val="Funotenzeichen"/>
        </w:rPr>
        <w:footnoteReference w:id="5"/>
      </w:r>
      <w:r w:rsidRPr="00FB1DD3">
        <w:t xml:space="preserve"> Mo</w:t>
      </w:r>
      <w:r>
        <w:t>leküle.</w:t>
      </w:r>
      <w:r w:rsidR="00722D8A">
        <w:t xml:space="preserve"> Chemisch gesehen muss sich in den</w:t>
      </w:r>
      <w:r w:rsidR="00722D8A" w:rsidRPr="00FB1DD3">
        <w:t xml:space="preserve"> Monomeren eine Kovalenzbindung lösen können, damit die so entstehenden</w:t>
      </w:r>
      <w:r w:rsidR="00722D8A">
        <w:t>,</w:t>
      </w:r>
      <w:r w:rsidR="00722D8A" w:rsidRPr="00FB1DD3">
        <w:t xml:space="preserve"> einfach besetzten Elektronenwolken nach links und nach rechts eine neue Kovalenzbindung mit je einem neuen Bindungspartner ausbilden können. Das Lösen der Bindung darf </w:t>
      </w:r>
      <w:r w:rsidR="00722D8A">
        <w:t xml:space="preserve">aber </w:t>
      </w:r>
      <w:r w:rsidR="00722D8A" w:rsidRPr="00FB1DD3">
        <w:t>nicht zur Folge haben, dass das Monomer-Molekül ausei</w:t>
      </w:r>
      <w:r w:rsidR="00722D8A">
        <w:t>nanderbricht. Dies bedeutet, dass die</w:t>
      </w:r>
      <w:r w:rsidR="00722D8A" w:rsidRPr="00FB1DD3">
        <w:t xml:space="preserve"> </w:t>
      </w:r>
      <w:r w:rsidR="00722D8A" w:rsidRPr="004B1551">
        <w:rPr>
          <w:b/>
        </w:rPr>
        <w:t>Monome</w:t>
      </w:r>
      <w:r w:rsidR="00722D8A">
        <w:rPr>
          <w:b/>
        </w:rPr>
        <w:t>re</w:t>
      </w:r>
      <w:r w:rsidR="00722D8A">
        <w:t xml:space="preserve"> </w:t>
      </w:r>
      <w:r w:rsidR="00722D8A" w:rsidRPr="00841DEA">
        <w:rPr>
          <w:i/>
        </w:rPr>
        <w:t>ungesättigte</w:t>
      </w:r>
      <w:r w:rsidR="00722D8A" w:rsidRPr="00FB1DD3">
        <w:t xml:space="preserve"> </w:t>
      </w:r>
      <w:r w:rsidR="00722D8A" w:rsidRPr="00841DEA">
        <w:rPr>
          <w:i/>
        </w:rPr>
        <w:t>Molek</w:t>
      </w:r>
      <w:r w:rsidR="00722D8A">
        <w:rPr>
          <w:i/>
        </w:rPr>
        <w:t>üle</w:t>
      </w:r>
      <w:r w:rsidR="00722D8A">
        <w:t xml:space="preserve"> sein mü</w:t>
      </w:r>
      <w:r w:rsidR="00722D8A" w:rsidRPr="00FB1DD3">
        <w:t>ss</w:t>
      </w:r>
      <w:r w:rsidR="00722D8A">
        <w:t xml:space="preserve">en, d.h. mindestens eine </w:t>
      </w:r>
      <w:r w:rsidR="00722D8A">
        <w:rPr>
          <w:i/>
          <w:iCs/>
        </w:rPr>
        <w:t>Mehrfachbindung</w:t>
      </w:r>
      <w:r w:rsidR="00722D8A">
        <w:t xml:space="preserve"> aufweisen</w:t>
      </w:r>
      <w:r w:rsidR="00722D8A" w:rsidRPr="00FB1DD3">
        <w:t>.</w:t>
      </w:r>
      <w:r w:rsidR="00722D8A">
        <w:t xml:space="preserve"> Die </w:t>
      </w:r>
      <w:r w:rsidR="00722D8A">
        <w:fldChar w:fldCharType="begin"/>
      </w:r>
      <w:r w:rsidR="00722D8A">
        <w:instrText xml:space="preserve"> REF _Ref359779000 \h </w:instrText>
      </w:r>
      <w:r w:rsidR="00722D8A">
        <w:fldChar w:fldCharType="separate"/>
      </w:r>
      <w:r w:rsidR="00C71ECD">
        <w:t xml:space="preserve">Abbildung </w:t>
      </w:r>
      <w:r w:rsidR="00C71ECD">
        <w:rPr>
          <w:noProof/>
        </w:rPr>
        <w:t>12</w:t>
      </w:r>
      <w:r w:rsidR="00722D8A">
        <w:fldChar w:fldCharType="end"/>
      </w:r>
      <w:r w:rsidR="00722D8A">
        <w:t xml:space="preserve"> zeigt Verbindungen, die als Monomere i</w:t>
      </w:r>
      <w:r w:rsidR="00722D8A" w:rsidRPr="00FB1DD3">
        <w:t>n Frage kom</w:t>
      </w:r>
      <w:r w:rsidR="00722D8A">
        <w:t>men (oben) sowie ein Beispiel einer Polymerisationsreaktion (unten).</w:t>
      </w:r>
      <w:r w:rsidR="00722D8A" w:rsidRPr="00DA3392">
        <w:t xml:space="preserve"> </w:t>
      </w:r>
      <w:r w:rsidR="004D4AA5" w:rsidRPr="00FB1DD3">
        <w:t xml:space="preserve">Bei </w:t>
      </w:r>
      <w:r w:rsidR="004D4AA5">
        <w:t xml:space="preserve">der Verknüpfung </w:t>
      </w:r>
      <w:r w:rsidR="002D2EAD">
        <w:t>der gezeigten</w:t>
      </w:r>
      <w:r w:rsidR="004D4AA5" w:rsidRPr="00FB1DD3">
        <w:t xml:space="preserve"> Monomere resultiert</w:t>
      </w:r>
      <w:r w:rsidR="004D4AA5">
        <w:t xml:space="preserve"> </w:t>
      </w:r>
      <w:r w:rsidR="002D2EAD">
        <w:t xml:space="preserve">als Polymer jeweils </w:t>
      </w:r>
      <w:r w:rsidR="004D4AA5" w:rsidRPr="00FB1DD3">
        <w:t xml:space="preserve">eine </w:t>
      </w:r>
      <w:r w:rsidR="002D2EAD">
        <w:t>sehr</w:t>
      </w:r>
      <w:r w:rsidR="004D4AA5" w:rsidRPr="00FB1DD3">
        <w:t xml:space="preserve"> lange Kette aus lauter </w:t>
      </w:r>
      <w:r w:rsidR="002D2EAD">
        <w:t>C-A</w:t>
      </w:r>
      <w:r w:rsidR="004D4AA5">
        <w:t>tomen, bei welcher</w:t>
      </w:r>
      <w:r w:rsidR="004D4AA5" w:rsidRPr="00FB1DD3">
        <w:t xml:space="preserve"> in regelmässigen Abständen eine oder mehrere Seitengruppen </w:t>
      </w:r>
      <w:r w:rsidR="004D4AA5">
        <w:t xml:space="preserve">(z.B. Cl-Atome bei PVC) </w:t>
      </w:r>
      <w:r w:rsidR="004D4AA5" w:rsidRPr="00FB1DD3">
        <w:t>auftreten.</w:t>
      </w:r>
    </w:p>
    <w:p w14:paraId="0D9C079C" w14:textId="320A4FC8" w:rsidR="00E501A7" w:rsidRDefault="00722D8A" w:rsidP="00A42800">
      <w:pPr>
        <w:pStyle w:val="Martina"/>
        <w:spacing w:before="360" w:after="360"/>
        <w:jc w:val="center"/>
      </w:pPr>
      <w:r>
        <w:rPr>
          <w:rFonts w:ascii="Verdana" w:hAnsi="Verdana" w:cs="TimesNewRoman"/>
          <w:noProof/>
          <w:lang w:val="de-DE" w:eastAsia="de-DE"/>
        </w:rPr>
        <w:drawing>
          <wp:inline distT="0" distB="0" distL="0" distR="0" wp14:anchorId="50A38B1D" wp14:editId="2D1CC11C">
            <wp:extent cx="5700409" cy="1293149"/>
            <wp:effectExtent l="0" t="0" r="1905" b="2540"/>
            <wp:docPr id="2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700508" cy="1293171"/>
                    </a:xfrm>
                    <a:prstGeom prst="rect">
                      <a:avLst/>
                    </a:prstGeom>
                    <a:noFill/>
                    <a:ln>
                      <a:noFill/>
                    </a:ln>
                  </pic:spPr>
                </pic:pic>
              </a:graphicData>
            </a:graphic>
          </wp:inline>
        </w:drawing>
      </w:r>
    </w:p>
    <w:p w14:paraId="398DA6B4" w14:textId="77777777" w:rsidR="00722D8A" w:rsidRDefault="00722D8A" w:rsidP="00A42800">
      <w:pPr>
        <w:autoSpaceDE w:val="0"/>
        <w:autoSpaceDN w:val="0"/>
        <w:adjustRightInd w:val="0"/>
        <w:spacing w:before="120" w:after="200"/>
        <w:ind w:firstLine="720"/>
        <w:rPr>
          <w:rFonts w:ascii="Verdana" w:hAnsi="Verdana" w:cs="TimesNewRoman"/>
        </w:rPr>
      </w:pPr>
      <w:r>
        <w:rPr>
          <w:rFonts w:ascii="Verdana" w:hAnsi="Verdana" w:cs="TimesNewRoman"/>
          <w:noProof/>
          <w:lang w:val="de-DE" w:eastAsia="de-DE"/>
        </w:rPr>
        <w:drawing>
          <wp:inline distT="0" distB="0" distL="0" distR="0" wp14:anchorId="00F7D6D9" wp14:editId="3EFA024C">
            <wp:extent cx="4836160" cy="933450"/>
            <wp:effectExtent l="0" t="0" r="0" b="6350"/>
            <wp:docPr id="3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36160" cy="933450"/>
                    </a:xfrm>
                    <a:prstGeom prst="rect">
                      <a:avLst/>
                    </a:prstGeom>
                    <a:noFill/>
                    <a:ln>
                      <a:noFill/>
                    </a:ln>
                  </pic:spPr>
                </pic:pic>
              </a:graphicData>
            </a:graphic>
          </wp:inline>
        </w:drawing>
      </w:r>
    </w:p>
    <w:p w14:paraId="6B0ECF45" w14:textId="5BC684B0" w:rsidR="00E501A7" w:rsidRDefault="00722D8A" w:rsidP="00722D8A">
      <w:pPr>
        <w:pStyle w:val="Beschriftung"/>
        <w:spacing w:after="360"/>
        <w:rPr>
          <w:b w:val="0"/>
        </w:rPr>
      </w:pPr>
      <w:bookmarkStart w:id="89" w:name="_Ref359779000"/>
      <w:r>
        <w:t xml:space="preserve">Abbildung </w:t>
      </w:r>
      <w:r>
        <w:fldChar w:fldCharType="begin"/>
      </w:r>
      <w:r>
        <w:instrText xml:space="preserve"> SEQ Abbildung \* ARABIC </w:instrText>
      </w:r>
      <w:r>
        <w:fldChar w:fldCharType="separate"/>
      </w:r>
      <w:r w:rsidR="00C71ECD">
        <w:rPr>
          <w:noProof/>
        </w:rPr>
        <w:t>12</w:t>
      </w:r>
      <w:r>
        <w:fldChar w:fldCharType="end"/>
      </w:r>
      <w:bookmarkEnd w:id="89"/>
      <w:r w:rsidR="00A36213">
        <w:t>:</w:t>
      </w:r>
      <w:r>
        <w:t xml:space="preserve"> </w:t>
      </w:r>
      <w:r w:rsidRPr="00A36213">
        <w:rPr>
          <w:bCs w:val="0"/>
        </w:rPr>
        <w:t>Formeln und Namen einiger gängiger Monomere, welche Kunststoffe bilden können (oben) sowie die Polymerisation von Chlorethen zu PVC (unten)</w:t>
      </w:r>
    </w:p>
    <w:p w14:paraId="0688882A" w14:textId="1B596367" w:rsidR="0023186E" w:rsidRDefault="00E042B7" w:rsidP="004F3B29">
      <w:pPr>
        <w:pStyle w:val="Martina"/>
      </w:pPr>
      <w:r w:rsidRPr="00FB1DD3">
        <w:t xml:space="preserve">Unter den Polymerisaten befinden sich zahlreiche wichtige Alltagskunststoffe. </w:t>
      </w:r>
      <w:r w:rsidRPr="00FB1DD3">
        <w:rPr>
          <w:b/>
        </w:rPr>
        <w:t>Polyethylen (PE)</w:t>
      </w:r>
      <w:r w:rsidRPr="00FB1DD3">
        <w:t xml:space="preserve"> und </w:t>
      </w:r>
      <w:r w:rsidRPr="00FB1DD3">
        <w:rPr>
          <w:b/>
        </w:rPr>
        <w:t>Polypropylen (PP)</w:t>
      </w:r>
      <w:r w:rsidRPr="00FB1DD3">
        <w:t xml:space="preserve"> werden als Material für Trag</w:t>
      </w:r>
      <w:r>
        <w:t>e</w:t>
      </w:r>
      <w:r w:rsidRPr="00FB1DD3">
        <w:t>taschen und Joghurtbecher verwendet.</w:t>
      </w:r>
      <w:r>
        <w:t xml:space="preserve"> Aus</w:t>
      </w:r>
      <w:r w:rsidRPr="00FB1DD3">
        <w:t xml:space="preserve"> </w:t>
      </w:r>
      <w:r w:rsidRPr="00FB1DD3">
        <w:rPr>
          <w:b/>
        </w:rPr>
        <w:t>Polyvinylchlorid (PVC)</w:t>
      </w:r>
      <w:r w:rsidRPr="00FB1DD3">
        <w:t xml:space="preserve"> </w:t>
      </w:r>
      <w:r>
        <w:t>bestehen</w:t>
      </w:r>
      <w:r w:rsidRPr="00FB1DD3">
        <w:t xml:space="preserve"> viele Spülkästen von Klosetts. </w:t>
      </w:r>
      <w:proofErr w:type="spellStart"/>
      <w:r w:rsidRPr="00FB1DD3">
        <w:rPr>
          <w:b/>
        </w:rPr>
        <w:t>Tetrafluorethylen</w:t>
      </w:r>
      <w:proofErr w:type="spellEnd"/>
      <w:r w:rsidRPr="00FB1DD3">
        <w:rPr>
          <w:b/>
        </w:rPr>
        <w:t xml:space="preserve"> (Teflon</w:t>
      </w:r>
      <w:r w:rsidRPr="00FB1DD3">
        <w:rPr>
          <w:b/>
          <w:szCs w:val="16"/>
          <w:vertAlign w:val="superscript"/>
        </w:rPr>
        <w:t>®</w:t>
      </w:r>
      <w:r w:rsidRPr="00FB1DD3">
        <w:rPr>
          <w:b/>
        </w:rPr>
        <w:t>)</w:t>
      </w:r>
      <w:r w:rsidRPr="00FB1DD3">
        <w:t xml:space="preserve"> wird zur Beschichtung von Bratpfannen eingesetzt. </w:t>
      </w:r>
      <w:r w:rsidRPr="00A10E34">
        <w:rPr>
          <w:b/>
        </w:rPr>
        <w:t>Polyacrylnitril (</w:t>
      </w:r>
      <w:r w:rsidR="00871394">
        <w:rPr>
          <w:b/>
        </w:rPr>
        <w:t xml:space="preserve">PAN, </w:t>
      </w:r>
      <w:r w:rsidRPr="00A10E34">
        <w:rPr>
          <w:b/>
        </w:rPr>
        <w:t>Acryl)</w:t>
      </w:r>
      <w:r w:rsidRPr="00FB1DD3">
        <w:t xml:space="preserve"> ist eine wichtige synthetische Textilfaser. </w:t>
      </w:r>
      <w:proofErr w:type="spellStart"/>
      <w:r w:rsidRPr="00FB1DD3">
        <w:rPr>
          <w:b/>
        </w:rPr>
        <w:t>Polymethacrylsäuremethylester</w:t>
      </w:r>
      <w:proofErr w:type="spellEnd"/>
      <w:r w:rsidRPr="00FB1DD3">
        <w:rPr>
          <w:b/>
        </w:rPr>
        <w:t xml:space="preserve"> (</w:t>
      </w:r>
      <w:r w:rsidRPr="00DD1661">
        <w:rPr>
          <w:b/>
        </w:rPr>
        <w:t>"</w:t>
      </w:r>
      <w:r w:rsidRPr="00FB1DD3">
        <w:rPr>
          <w:b/>
        </w:rPr>
        <w:t>Plexiglas</w:t>
      </w:r>
      <w:r w:rsidRPr="00DD1661">
        <w:rPr>
          <w:b/>
        </w:rPr>
        <w:t>"</w:t>
      </w:r>
      <w:r>
        <w:rPr>
          <w:b/>
        </w:rPr>
        <w:t>, PMMA</w:t>
      </w:r>
      <w:r w:rsidRPr="00FB1DD3">
        <w:rPr>
          <w:b/>
        </w:rPr>
        <w:t>)</w:t>
      </w:r>
      <w:r w:rsidRPr="00FB1DD3">
        <w:t xml:space="preserve"> wird für Sichtfenster </w:t>
      </w:r>
      <w:r>
        <w:t xml:space="preserve">oder Geodreiecke </w:t>
      </w:r>
      <w:r w:rsidRPr="00FB1DD3">
        <w:t xml:space="preserve">verwendet. </w:t>
      </w:r>
      <w:r w:rsidRPr="00FB1DD3">
        <w:rPr>
          <w:b/>
        </w:rPr>
        <w:t>Polystyrol</w:t>
      </w:r>
      <w:r w:rsidRPr="00FB1DD3">
        <w:t xml:space="preserve"> </w:t>
      </w:r>
      <w:r w:rsidRPr="00FB1DD3">
        <w:rPr>
          <w:b/>
        </w:rPr>
        <w:t>(PS)</w:t>
      </w:r>
      <w:r w:rsidRPr="00FB1DD3">
        <w:t xml:space="preserve"> ist in seiner aufgeschäumten Form ein stossdämpfendes Verp</w:t>
      </w:r>
      <w:r>
        <w:t>ackungsmaterial sowie ein wärme</w:t>
      </w:r>
      <w:r w:rsidRPr="00FB1DD3">
        <w:t>isolierender Bau</w:t>
      </w:r>
      <w:r>
        <w:t xml:space="preserve">stoff. </w:t>
      </w:r>
    </w:p>
    <w:p w14:paraId="6E551728" w14:textId="6061D495" w:rsidR="00AE51AB" w:rsidRDefault="00AE51AB" w:rsidP="00113348">
      <w:pPr>
        <w:pStyle w:val="Beschriftung"/>
        <w:spacing w:before="360" w:after="120"/>
        <w:rPr>
          <w:sz w:val="22"/>
          <w:szCs w:val="21"/>
        </w:rPr>
      </w:pPr>
      <w:r w:rsidRPr="007C32F8">
        <w:rPr>
          <w:sz w:val="22"/>
          <w:szCs w:val="21"/>
        </w:rPr>
        <w:lastRenderedPageBreak/>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12</w:t>
      </w:r>
      <w:r w:rsidRPr="007C32F8">
        <w:rPr>
          <w:sz w:val="22"/>
          <w:szCs w:val="21"/>
        </w:rPr>
        <w:fldChar w:fldCharType="end"/>
      </w:r>
    </w:p>
    <w:p w14:paraId="65498BBA" w14:textId="081A497E" w:rsidR="00AE51AB" w:rsidRDefault="00AE51AB" w:rsidP="009C1E93">
      <w:pPr>
        <w:pStyle w:val="Martina"/>
        <w:numPr>
          <w:ilvl w:val="0"/>
          <w:numId w:val="18"/>
        </w:numPr>
        <w:spacing w:after="120"/>
        <w:ind w:left="426" w:hanging="426"/>
      </w:pPr>
      <w:r>
        <w:t>Unten ist ein Ausschnitt aus der Polymerkette des Kunststoffs Polyacrylnitril</w:t>
      </w:r>
      <w:r w:rsidR="00F14444">
        <w:t>, PAN,</w:t>
      </w:r>
      <w:r>
        <w:t xml:space="preserve"> abgebildet. Zeichne die Repetiereinheit des Polymers sowie die Strukturformel des Monomers.</w:t>
      </w:r>
    </w:p>
    <w:p w14:paraId="1C7DD17A" w14:textId="77777777" w:rsidR="00880B63" w:rsidRDefault="00AE51AB" w:rsidP="00AE51AB">
      <w:pPr>
        <w:pStyle w:val="Martina"/>
        <w:spacing w:after="480"/>
        <w:ind w:firstLine="426"/>
        <w:rPr>
          <w:color w:val="FF0000"/>
        </w:rPr>
      </w:pPr>
      <w:r>
        <w:rPr>
          <w:noProof/>
          <w:lang w:val="de-DE" w:eastAsia="de-DE"/>
        </w:rPr>
        <w:drawing>
          <wp:inline distT="0" distB="0" distL="0" distR="0" wp14:anchorId="4EE790BB" wp14:editId="24A82642">
            <wp:extent cx="2080184" cy="923290"/>
            <wp:effectExtent l="0" t="0" r="0" b="0"/>
            <wp:docPr id="4" name="Bild 4" descr="Macintosh HD:Users:Martina:Desktop:Bildschirmfoto 2014-06-24 um 13.4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artina:Desktop:Bildschirmfoto 2014-06-24 um 13.44.42.pn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2080184" cy="9232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color w:val="FF0000"/>
        </w:rPr>
        <w:t xml:space="preserve"> </w:t>
      </w:r>
    </w:p>
    <w:p w14:paraId="5182455F" w14:textId="108D6C3B" w:rsidR="00AE51AB" w:rsidRDefault="00AE51AB" w:rsidP="00FF5D71">
      <w:pPr>
        <w:pStyle w:val="Martina"/>
        <w:spacing w:after="720"/>
        <w:ind w:firstLine="426"/>
        <w:rPr>
          <w:color w:val="FF0000"/>
        </w:rPr>
      </w:pPr>
      <w:r>
        <w:rPr>
          <w:color w:val="FF0000"/>
        </w:rPr>
        <w:t xml:space="preserve">Repetiereinheit: </w:t>
      </w:r>
      <w:r>
        <w:rPr>
          <w:noProof/>
          <w:lang w:val="de-DE" w:eastAsia="de-DE"/>
        </w:rPr>
        <w:drawing>
          <wp:inline distT="0" distB="0" distL="0" distR="0" wp14:anchorId="61D08106" wp14:editId="16F2B539">
            <wp:extent cx="856811" cy="826574"/>
            <wp:effectExtent l="0" t="0" r="0" b="0"/>
            <wp:docPr id="43" name="Bild 43" descr="Macintosh HD:Users:Martina:Desktop:Bildschirmfoto 2014-06-24 um 13.4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artina:Desktop:Bildschirmfoto 2014-06-24 um 13.45.03.png"/>
                    <pic:cNvPicPr>
                      <a:picLocks noChangeAspect="1" noChangeArrowheads="1"/>
                    </pic:cNvPicPr>
                  </pic:nvPicPr>
                  <pic:blipFill rotWithShape="1">
                    <a:blip r:embed="rId73" cstate="print">
                      <a:extLst>
                        <a:ext uri="{28A0092B-C50C-407E-A947-70E740481C1C}">
                          <a14:useLocalDpi xmlns:a14="http://schemas.microsoft.com/office/drawing/2010/main"/>
                        </a:ext>
                      </a:extLst>
                    </a:blip>
                    <a:srcRect/>
                    <a:stretch/>
                  </pic:blipFill>
                  <pic:spPr bwMode="auto">
                    <a:xfrm>
                      <a:off x="0" y="0"/>
                      <a:ext cx="856811" cy="8265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Pr>
          <w:color w:val="FF0000"/>
        </w:rPr>
        <w:t xml:space="preserve"> Monomer: </w:t>
      </w:r>
      <w:r>
        <w:rPr>
          <w:noProof/>
          <w:lang w:val="de-DE" w:eastAsia="de-DE"/>
        </w:rPr>
        <w:drawing>
          <wp:inline distT="0" distB="0" distL="0" distR="0" wp14:anchorId="781F10B7" wp14:editId="5AD1217C">
            <wp:extent cx="971784" cy="826574"/>
            <wp:effectExtent l="0" t="0" r="0" b="0"/>
            <wp:docPr id="42" name="Bild 42" descr="Macintosh HD:Users:Martina:Desktop:Bildschirmfoto 2014-06-24 um 13.4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artina:Desktop:Bildschirmfoto 2014-06-24 um 13.45.03.png"/>
                    <pic:cNvPicPr>
                      <a:picLocks noChangeAspect="1" noChangeArrowheads="1"/>
                    </pic:cNvPicPr>
                  </pic:nvPicPr>
                  <pic:blipFill rotWithShape="1">
                    <a:blip r:embed="rId74" cstate="print">
                      <a:extLst>
                        <a:ext uri="{28A0092B-C50C-407E-A947-70E740481C1C}">
                          <a14:useLocalDpi xmlns:a14="http://schemas.microsoft.com/office/drawing/2010/main"/>
                        </a:ext>
                      </a:extLst>
                    </a:blip>
                    <a:srcRect t="65314" r="85524" b="7380"/>
                    <a:stretch/>
                  </pic:blipFill>
                  <pic:spPr bwMode="auto">
                    <a:xfrm>
                      <a:off x="0" y="0"/>
                      <a:ext cx="971784" cy="826574"/>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DAC2F72" w14:textId="39A6772D" w:rsidR="00AE51AB" w:rsidRDefault="00AE51AB" w:rsidP="009C1E93">
      <w:pPr>
        <w:pStyle w:val="Martina"/>
        <w:numPr>
          <w:ilvl w:val="0"/>
          <w:numId w:val="18"/>
        </w:numPr>
        <w:spacing w:after="120"/>
        <w:ind w:left="426" w:hanging="426"/>
      </w:pPr>
      <w:r w:rsidRPr="00A93509">
        <w:t>Wie heisst der Kunststoff, aus dessen Makromolekül der abgebildete Ausschnitt stammt? Aus we</w:t>
      </w:r>
      <w:r>
        <w:t>lchem Monomer wird er gebildet (Name und Skelettformel)?</w:t>
      </w:r>
    </w:p>
    <w:p w14:paraId="4236D390" w14:textId="5D333DCE" w:rsidR="00F5046D" w:rsidRPr="00F5046D" w:rsidRDefault="00F5046D" w:rsidP="00F5046D">
      <w:pPr>
        <w:pStyle w:val="Martina"/>
        <w:spacing w:after="240"/>
        <w:ind w:left="426"/>
        <w:rPr>
          <w:color w:val="FF0000"/>
        </w:rPr>
      </w:pPr>
      <w:r w:rsidRPr="00F5046D">
        <w:rPr>
          <w:color w:val="FF0000"/>
        </w:rPr>
        <w:t xml:space="preserve">Die Abbildung zeigt einen Ausschnitt aus dem Kunststoff </w:t>
      </w:r>
      <w:r w:rsidRPr="00F5046D">
        <w:rPr>
          <w:b/>
          <w:color w:val="FF0000"/>
        </w:rPr>
        <w:t xml:space="preserve">Polypropen </w:t>
      </w:r>
      <w:r w:rsidRPr="00F5046D">
        <w:rPr>
          <w:color w:val="FF0000"/>
        </w:rPr>
        <w:t xml:space="preserve">(= Polypropylen). Er wird durch Polymerisation aus </w:t>
      </w:r>
      <w:r w:rsidRPr="00F5046D">
        <w:rPr>
          <w:i/>
          <w:color w:val="FF0000"/>
        </w:rPr>
        <w:t>n</w:t>
      </w:r>
      <w:r w:rsidRPr="00F5046D">
        <w:rPr>
          <w:color w:val="FF0000"/>
        </w:rPr>
        <w:t xml:space="preserve"> Monomeren </w:t>
      </w:r>
      <w:r w:rsidRPr="00F5046D">
        <w:rPr>
          <w:b/>
          <w:color w:val="FF0000"/>
        </w:rPr>
        <w:t>Propen</w:t>
      </w:r>
      <w:r w:rsidRPr="00F5046D">
        <w:rPr>
          <w:color w:val="FF0000"/>
        </w:rPr>
        <w:t xml:space="preserve"> (= Propylen)</w:t>
      </w:r>
      <w:r w:rsidRPr="00F5046D">
        <w:rPr>
          <w:b/>
          <w:color w:val="FF0000"/>
        </w:rPr>
        <w:t xml:space="preserve"> </w:t>
      </w:r>
      <w:r w:rsidRPr="00F5046D">
        <w:rPr>
          <w:color w:val="FF0000"/>
        </w:rPr>
        <w:t>gebildet:</w:t>
      </w:r>
    </w:p>
    <w:p w14:paraId="21A4EB67" w14:textId="2E63280B" w:rsidR="00AE51AB" w:rsidRDefault="00AE51AB" w:rsidP="00FF5D71">
      <w:pPr>
        <w:pStyle w:val="Martina"/>
        <w:spacing w:after="1080"/>
        <w:ind w:firstLine="426"/>
      </w:pPr>
      <w:r>
        <w:rPr>
          <w:noProof/>
          <w:lang w:val="de-DE" w:eastAsia="de-DE"/>
        </w:rPr>
        <w:drawing>
          <wp:inline distT="0" distB="0" distL="0" distR="0" wp14:anchorId="23FE6632" wp14:editId="71A33EF6">
            <wp:extent cx="5667912" cy="1151450"/>
            <wp:effectExtent l="0" t="0" r="0" b="0"/>
            <wp:docPr id="2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67912" cy="1151450"/>
                    </a:xfrm>
                    <a:prstGeom prst="rect">
                      <a:avLst/>
                    </a:prstGeom>
                    <a:noFill/>
                    <a:ln>
                      <a:noFill/>
                    </a:ln>
                  </pic:spPr>
                </pic:pic>
              </a:graphicData>
            </a:graphic>
          </wp:inline>
        </w:drawing>
      </w:r>
    </w:p>
    <w:p w14:paraId="50B1B763" w14:textId="19A50CE5" w:rsidR="00E403E6" w:rsidRDefault="00E06EFA" w:rsidP="009C1E93">
      <w:pPr>
        <w:pStyle w:val="Martina"/>
        <w:numPr>
          <w:ilvl w:val="0"/>
          <w:numId w:val="18"/>
        </w:numPr>
        <w:ind w:left="426" w:hanging="426"/>
        <w:rPr>
          <w:lang w:val="de-DE"/>
        </w:rPr>
      </w:pPr>
      <w:r w:rsidRPr="00A93509">
        <w:t>Zeichne</w:t>
      </w:r>
      <w:r>
        <w:t xml:space="preserve"> </w:t>
      </w:r>
      <w:r w:rsidRPr="00A93509">
        <w:t>einen Ausschnitt a</w:t>
      </w:r>
      <w:proofErr w:type="spellStart"/>
      <w:r>
        <w:rPr>
          <w:lang w:val="de-DE"/>
        </w:rPr>
        <w:t>us</w:t>
      </w:r>
      <w:proofErr w:type="spellEnd"/>
      <w:r>
        <w:rPr>
          <w:lang w:val="de-DE"/>
        </w:rPr>
        <w:t xml:space="preserve"> </w:t>
      </w:r>
      <w:r w:rsidRPr="00A93509">
        <w:rPr>
          <w:lang w:val="de-DE"/>
        </w:rPr>
        <w:t>Polytetrafluorethyl</w:t>
      </w:r>
      <w:r>
        <w:rPr>
          <w:lang w:val="de-DE"/>
        </w:rPr>
        <w:t>en bzw</w:t>
      </w:r>
      <w:r w:rsidRPr="00A93509">
        <w:rPr>
          <w:lang w:val="de-DE"/>
        </w:rPr>
        <w:t xml:space="preserve">. </w:t>
      </w:r>
      <w:r w:rsidR="00802D17">
        <w:rPr>
          <w:lang w:val="de-DE"/>
        </w:rPr>
        <w:t>notiere</w:t>
      </w:r>
      <w:r>
        <w:rPr>
          <w:lang w:val="de-DE"/>
        </w:rPr>
        <w:t xml:space="preserve"> </w:t>
      </w:r>
      <w:r w:rsidR="00A37108">
        <w:rPr>
          <w:lang w:val="de-DE"/>
        </w:rPr>
        <w:t>di</w:t>
      </w:r>
      <w:r>
        <w:rPr>
          <w:lang w:val="de-DE"/>
        </w:rPr>
        <w:t>e Repetiere</w:t>
      </w:r>
      <w:r w:rsidRPr="00A93509">
        <w:rPr>
          <w:lang w:val="de-DE"/>
        </w:rPr>
        <w:t xml:space="preserve">inheit. Das Monomer </w:t>
      </w:r>
      <w:proofErr w:type="spellStart"/>
      <w:r w:rsidRPr="00A93509">
        <w:rPr>
          <w:lang w:val="de-DE"/>
        </w:rPr>
        <w:t>heisst</w:t>
      </w:r>
      <w:proofErr w:type="spellEnd"/>
      <w:r w:rsidRPr="00A93509">
        <w:rPr>
          <w:lang w:val="de-DE"/>
        </w:rPr>
        <w:t xml:space="preserve"> </w:t>
      </w:r>
      <w:proofErr w:type="spellStart"/>
      <w:r w:rsidRPr="00A93509">
        <w:rPr>
          <w:lang w:val="de-DE"/>
        </w:rPr>
        <w:t>Tetrafluorethen</w:t>
      </w:r>
      <w:proofErr w:type="spellEnd"/>
      <w:r w:rsidRPr="00A93509">
        <w:rPr>
          <w:lang w:val="de-DE"/>
        </w:rPr>
        <w:t xml:space="preserve"> und reagiert in einer Polymerisationsreaktion.</w:t>
      </w:r>
    </w:p>
    <w:p w14:paraId="1B9AFD9C" w14:textId="6421EB4A" w:rsidR="00E06EFA" w:rsidRPr="00E06EFA" w:rsidRDefault="00E06EFA" w:rsidP="00E06EFA">
      <w:pPr>
        <w:tabs>
          <w:tab w:val="left" w:pos="567"/>
          <w:tab w:val="left" w:pos="993"/>
        </w:tabs>
        <w:spacing w:before="120" w:after="0"/>
        <w:ind w:left="426"/>
        <w:rPr>
          <w:color w:val="FF0000"/>
        </w:rPr>
      </w:pPr>
      <w:r w:rsidRPr="00E06EFA">
        <w:rPr>
          <w:i/>
          <w:color w:val="FF0000"/>
        </w:rPr>
        <w:t>n</w:t>
      </w:r>
      <w:r w:rsidRPr="00E06EFA">
        <w:rPr>
          <w:color w:val="FF0000"/>
        </w:rPr>
        <w:t xml:space="preserve"> Monomere </w:t>
      </w:r>
      <w:proofErr w:type="spellStart"/>
      <w:r w:rsidRPr="00E06EFA">
        <w:rPr>
          <w:color w:val="FF0000"/>
        </w:rPr>
        <w:t>Tetrafluorethen</w:t>
      </w:r>
      <w:proofErr w:type="spellEnd"/>
      <w:r w:rsidRPr="00E06EFA">
        <w:rPr>
          <w:color w:val="FF0000"/>
        </w:rPr>
        <w:t xml:space="preserve"> polymerisieren zu Polytetrafluorethen:</w:t>
      </w:r>
    </w:p>
    <w:p w14:paraId="23FFF7E8" w14:textId="2EA3FC59" w:rsidR="00E06EFA" w:rsidRDefault="00395C51" w:rsidP="005E2FCE">
      <w:pPr>
        <w:pStyle w:val="Aufgabe"/>
        <w:spacing w:before="240"/>
        <w:ind w:left="360"/>
        <w:rPr>
          <w:rFonts w:ascii="Times New Roman" w:hAnsi="Times New Roman"/>
          <w:b w:val="0"/>
          <w:noProof/>
          <w:lang w:val="de-DE" w:eastAsia="de-DE"/>
        </w:rPr>
      </w:pPr>
      <w:r w:rsidRPr="00395C51">
        <w:rPr>
          <w:rFonts w:ascii="Times New Roman" w:hAnsi="Times New Roman"/>
          <w:b w:val="0"/>
          <w:noProof/>
          <w:lang w:val="de-DE" w:eastAsia="de-DE"/>
        </w:rPr>
        <w:drawing>
          <wp:inline distT="0" distB="0" distL="0" distR="0" wp14:anchorId="6414A6E4" wp14:editId="6744D15F">
            <wp:extent cx="3699933" cy="1182844"/>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731510" cy="1192939"/>
                    </a:xfrm>
                    <a:prstGeom prst="rect">
                      <a:avLst/>
                    </a:prstGeom>
                  </pic:spPr>
                </pic:pic>
              </a:graphicData>
            </a:graphic>
          </wp:inline>
        </w:drawing>
      </w:r>
    </w:p>
    <w:p w14:paraId="139022FD" w14:textId="4B45160E" w:rsidR="00E06EFA" w:rsidRPr="00802D17" w:rsidRDefault="00802D17" w:rsidP="00802D17">
      <w:pPr>
        <w:pStyle w:val="Martina"/>
      </w:pPr>
      <w:r>
        <w:br w:type="page"/>
      </w:r>
    </w:p>
    <w:p w14:paraId="3713889E" w14:textId="77777777" w:rsidR="00AE51AB" w:rsidRPr="008E64E5" w:rsidRDefault="00AE51AB" w:rsidP="009C1E93">
      <w:pPr>
        <w:pStyle w:val="Martina"/>
        <w:numPr>
          <w:ilvl w:val="0"/>
          <w:numId w:val="18"/>
        </w:numPr>
        <w:spacing w:after="240"/>
        <w:ind w:left="426" w:hanging="426"/>
      </w:pPr>
      <w:r>
        <w:lastRenderedPageBreak/>
        <w:t xml:space="preserve">Ergänze die folgende Tabelle mit den </w:t>
      </w:r>
      <w:r w:rsidRPr="00003212">
        <w:rPr>
          <w:b/>
        </w:rPr>
        <w:t>Formeln für die Monomere</w:t>
      </w:r>
      <w:r>
        <w:t xml:space="preserve"> bzw. mit der </w:t>
      </w:r>
      <w:r w:rsidRPr="00003212">
        <w:rPr>
          <w:b/>
        </w:rPr>
        <w:t>Repetiereinheit</w:t>
      </w:r>
      <w:r>
        <w:t xml:space="preserve"> der aufgeführten Polymere.</w:t>
      </w:r>
    </w:p>
    <w:tbl>
      <w:tblPr>
        <w:tblStyle w:val="Tabellenraster"/>
        <w:tblW w:w="9072" w:type="dxa"/>
        <w:tblInd w:w="421" w:type="dxa"/>
        <w:tblLayout w:type="fixed"/>
        <w:tblLook w:val="00A0" w:firstRow="1" w:lastRow="0" w:firstColumn="1" w:lastColumn="0" w:noHBand="0" w:noVBand="0"/>
      </w:tblPr>
      <w:tblGrid>
        <w:gridCol w:w="1955"/>
        <w:gridCol w:w="2268"/>
        <w:gridCol w:w="2977"/>
        <w:gridCol w:w="1872"/>
      </w:tblGrid>
      <w:tr w:rsidR="00AE51AB" w14:paraId="486CC255" w14:textId="77777777" w:rsidTr="00C56D3D">
        <w:tc>
          <w:tcPr>
            <w:tcW w:w="1955" w:type="dxa"/>
            <w:shd w:val="pct20" w:color="auto" w:fill="auto"/>
          </w:tcPr>
          <w:p w14:paraId="036CF59C" w14:textId="77777777" w:rsidR="00AE51AB" w:rsidRDefault="00AE51AB" w:rsidP="00C36AAA">
            <w:pPr>
              <w:tabs>
                <w:tab w:val="left" w:pos="1560"/>
              </w:tabs>
              <w:spacing w:before="120" w:after="40"/>
              <w:rPr>
                <w:rFonts w:ascii="Arial" w:hAnsi="Arial"/>
                <w:b/>
                <w:sz w:val="20"/>
              </w:rPr>
            </w:pPr>
            <w:r w:rsidRPr="00401891">
              <w:rPr>
                <w:rFonts w:ascii="Arial" w:hAnsi="Arial"/>
                <w:b/>
                <w:sz w:val="20"/>
              </w:rPr>
              <w:t>Nam</w:t>
            </w:r>
            <w:r>
              <w:rPr>
                <w:rFonts w:ascii="Arial" w:hAnsi="Arial"/>
                <w:b/>
                <w:sz w:val="20"/>
              </w:rPr>
              <w:t>e</w:t>
            </w:r>
          </w:p>
          <w:p w14:paraId="06171DD8" w14:textId="77777777" w:rsidR="00AE51AB" w:rsidRPr="00AA665E" w:rsidRDefault="00AE51AB" w:rsidP="00C36AAA">
            <w:pPr>
              <w:tabs>
                <w:tab w:val="left" w:pos="1560"/>
              </w:tabs>
              <w:spacing w:after="40"/>
              <w:rPr>
                <w:rFonts w:ascii="Arial" w:hAnsi="Arial"/>
                <w:sz w:val="20"/>
              </w:rPr>
            </w:pPr>
            <w:r>
              <w:rPr>
                <w:rFonts w:ascii="Arial" w:hAnsi="Arial"/>
                <w:sz w:val="20"/>
              </w:rPr>
              <w:t>Handelsnamen</w:t>
            </w:r>
          </w:p>
        </w:tc>
        <w:tc>
          <w:tcPr>
            <w:tcW w:w="2268" w:type="dxa"/>
            <w:shd w:val="pct20" w:color="auto" w:fill="auto"/>
          </w:tcPr>
          <w:p w14:paraId="3FE0957A" w14:textId="77777777" w:rsidR="00AE51AB" w:rsidRDefault="00AE51AB" w:rsidP="00C36AAA">
            <w:pPr>
              <w:tabs>
                <w:tab w:val="left" w:pos="1560"/>
              </w:tabs>
              <w:spacing w:before="120" w:after="40"/>
              <w:rPr>
                <w:rFonts w:ascii="Arial" w:hAnsi="Arial"/>
                <w:b/>
                <w:sz w:val="20"/>
              </w:rPr>
            </w:pPr>
            <w:r>
              <w:rPr>
                <w:rFonts w:ascii="Arial" w:hAnsi="Arial"/>
                <w:b/>
                <w:sz w:val="20"/>
              </w:rPr>
              <w:t>Monomer(e)</w:t>
            </w:r>
          </w:p>
        </w:tc>
        <w:tc>
          <w:tcPr>
            <w:tcW w:w="2977" w:type="dxa"/>
            <w:shd w:val="pct20" w:color="auto" w:fill="auto"/>
          </w:tcPr>
          <w:p w14:paraId="25D33107" w14:textId="77777777" w:rsidR="00AE51AB" w:rsidRPr="00401891" w:rsidRDefault="00AE51AB" w:rsidP="00C36AAA">
            <w:pPr>
              <w:tabs>
                <w:tab w:val="left" w:pos="1560"/>
              </w:tabs>
              <w:spacing w:before="120" w:after="40"/>
              <w:rPr>
                <w:rFonts w:ascii="Arial" w:hAnsi="Arial"/>
                <w:b/>
                <w:sz w:val="20"/>
              </w:rPr>
            </w:pPr>
            <w:r>
              <w:rPr>
                <w:rFonts w:ascii="Arial" w:hAnsi="Arial"/>
                <w:b/>
                <w:sz w:val="20"/>
              </w:rPr>
              <w:t>Repetiereinheit</w:t>
            </w:r>
          </w:p>
        </w:tc>
        <w:tc>
          <w:tcPr>
            <w:tcW w:w="1872" w:type="dxa"/>
            <w:shd w:val="pct20" w:color="auto" w:fill="auto"/>
          </w:tcPr>
          <w:p w14:paraId="320CACDD" w14:textId="77777777" w:rsidR="00AE51AB" w:rsidRDefault="00AE51AB" w:rsidP="00C36AAA">
            <w:pPr>
              <w:tabs>
                <w:tab w:val="left" w:pos="1560"/>
              </w:tabs>
              <w:spacing w:before="120" w:after="40"/>
              <w:jc w:val="left"/>
              <w:rPr>
                <w:rFonts w:ascii="Arial" w:hAnsi="Arial"/>
                <w:b/>
                <w:sz w:val="20"/>
              </w:rPr>
            </w:pPr>
            <w:r w:rsidRPr="00401891">
              <w:rPr>
                <w:rFonts w:ascii="Arial" w:hAnsi="Arial"/>
                <w:b/>
                <w:sz w:val="20"/>
              </w:rPr>
              <w:t>Verwendung</w:t>
            </w:r>
            <w:r>
              <w:rPr>
                <w:rFonts w:ascii="Arial" w:hAnsi="Arial"/>
                <w:b/>
                <w:sz w:val="20"/>
              </w:rPr>
              <w:t xml:space="preserve"> </w:t>
            </w:r>
          </w:p>
          <w:p w14:paraId="2B507387" w14:textId="77777777" w:rsidR="00AE51AB" w:rsidRPr="00401891" w:rsidRDefault="00AE51AB" w:rsidP="00C36AAA">
            <w:pPr>
              <w:tabs>
                <w:tab w:val="left" w:pos="1560"/>
              </w:tabs>
              <w:spacing w:after="40"/>
              <w:jc w:val="left"/>
              <w:rPr>
                <w:rFonts w:ascii="Arial" w:hAnsi="Arial"/>
                <w:b/>
                <w:sz w:val="20"/>
              </w:rPr>
            </w:pPr>
            <w:r>
              <w:rPr>
                <w:rFonts w:ascii="Arial" w:hAnsi="Arial"/>
                <w:b/>
                <w:sz w:val="20"/>
              </w:rPr>
              <w:t>(Beispiele)</w:t>
            </w:r>
          </w:p>
        </w:tc>
      </w:tr>
      <w:tr w:rsidR="00AE51AB" w14:paraId="4ACB7170" w14:textId="77777777" w:rsidTr="00C56D3D">
        <w:tc>
          <w:tcPr>
            <w:tcW w:w="1955" w:type="dxa"/>
          </w:tcPr>
          <w:p w14:paraId="0F680AE0" w14:textId="77777777" w:rsidR="00AE51AB" w:rsidRDefault="00AE51AB" w:rsidP="00C36AAA">
            <w:pPr>
              <w:tabs>
                <w:tab w:val="left" w:pos="1560"/>
              </w:tabs>
              <w:spacing w:before="240" w:after="40"/>
              <w:rPr>
                <w:rFonts w:ascii="Arial" w:hAnsi="Arial"/>
                <w:b/>
                <w:sz w:val="20"/>
              </w:rPr>
            </w:pPr>
            <w:r w:rsidRPr="00401891">
              <w:rPr>
                <w:rFonts w:ascii="Arial" w:hAnsi="Arial"/>
                <w:b/>
                <w:sz w:val="20"/>
              </w:rPr>
              <w:t xml:space="preserve">Polyethylen </w:t>
            </w:r>
            <w:r>
              <w:rPr>
                <w:rFonts w:ascii="Arial" w:hAnsi="Arial"/>
                <w:b/>
                <w:sz w:val="20"/>
              </w:rPr>
              <w:br/>
            </w:r>
            <w:r w:rsidRPr="00401891">
              <w:rPr>
                <w:rFonts w:ascii="Arial" w:hAnsi="Arial"/>
                <w:b/>
                <w:sz w:val="20"/>
              </w:rPr>
              <w:t>= Polyethen (PE)</w:t>
            </w:r>
          </w:p>
          <w:p w14:paraId="2575FE9B" w14:textId="77777777" w:rsidR="00AE51AB" w:rsidRPr="00AA665E" w:rsidRDefault="00AE51AB" w:rsidP="00C36AAA">
            <w:pPr>
              <w:tabs>
                <w:tab w:val="left" w:pos="1560"/>
              </w:tabs>
              <w:spacing w:before="240" w:after="40"/>
              <w:rPr>
                <w:rFonts w:ascii="Arial" w:hAnsi="Arial"/>
                <w:sz w:val="20"/>
              </w:rPr>
            </w:pPr>
            <w:proofErr w:type="spellStart"/>
            <w:r>
              <w:rPr>
                <w:rFonts w:ascii="Arial" w:hAnsi="Arial"/>
                <w:sz w:val="20"/>
              </w:rPr>
              <w:t>Lupolen</w:t>
            </w:r>
            <w:proofErr w:type="spellEnd"/>
            <w:r>
              <w:rPr>
                <w:rFonts w:ascii="Arial" w:hAnsi="Arial"/>
                <w:sz w:val="20"/>
              </w:rPr>
              <w:t xml:space="preserve">, </w:t>
            </w:r>
            <w:r>
              <w:rPr>
                <w:rFonts w:ascii="Arial" w:hAnsi="Arial"/>
                <w:sz w:val="20"/>
              </w:rPr>
              <w:br/>
            </w:r>
            <w:proofErr w:type="spellStart"/>
            <w:r>
              <w:rPr>
                <w:rFonts w:ascii="Arial" w:hAnsi="Arial"/>
                <w:sz w:val="20"/>
              </w:rPr>
              <w:t>Hostalen</w:t>
            </w:r>
            <w:proofErr w:type="spellEnd"/>
            <w:r>
              <w:rPr>
                <w:rFonts w:ascii="Arial" w:hAnsi="Arial"/>
                <w:sz w:val="20"/>
              </w:rPr>
              <w:t>,</w:t>
            </w:r>
            <w:r>
              <w:rPr>
                <w:rFonts w:ascii="Arial" w:hAnsi="Arial"/>
                <w:sz w:val="20"/>
              </w:rPr>
              <w:br/>
            </w:r>
            <w:proofErr w:type="spellStart"/>
            <w:r>
              <w:rPr>
                <w:rFonts w:ascii="Arial" w:hAnsi="Arial"/>
                <w:sz w:val="20"/>
              </w:rPr>
              <w:t>Vestolen</w:t>
            </w:r>
            <w:proofErr w:type="spellEnd"/>
          </w:p>
        </w:tc>
        <w:tc>
          <w:tcPr>
            <w:tcW w:w="2268" w:type="dxa"/>
            <w:vAlign w:val="center"/>
          </w:tcPr>
          <w:p w14:paraId="3AB541DF" w14:textId="77777777" w:rsidR="00AE51AB" w:rsidRDefault="00AE51AB" w:rsidP="00C36AAA">
            <w:pPr>
              <w:tabs>
                <w:tab w:val="left" w:pos="1560"/>
              </w:tabs>
              <w:spacing w:before="240" w:after="40"/>
              <w:jc w:val="center"/>
              <w:rPr>
                <w:rFonts w:ascii="Arial" w:hAnsi="Arial"/>
                <w:b/>
                <w:noProof/>
                <w:sz w:val="20"/>
                <w:lang w:val="de-DE" w:eastAsia="de-DE"/>
              </w:rPr>
            </w:pPr>
            <w:r>
              <w:rPr>
                <w:rFonts w:ascii="Arial" w:hAnsi="Arial"/>
                <w:b/>
                <w:noProof/>
                <w:sz w:val="20"/>
                <w:lang w:val="de-DE" w:eastAsia="de-DE"/>
              </w:rPr>
              <w:drawing>
                <wp:inline distT="0" distB="0" distL="0" distR="0" wp14:anchorId="503908ED" wp14:editId="37184E54">
                  <wp:extent cx="599440" cy="548640"/>
                  <wp:effectExtent l="0" t="0" r="0" b="0"/>
                  <wp:docPr id="1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599440" cy="548640"/>
                          </a:xfrm>
                          <a:prstGeom prst="rect">
                            <a:avLst/>
                          </a:prstGeom>
                          <a:noFill/>
                          <a:ln>
                            <a:noFill/>
                          </a:ln>
                        </pic:spPr>
                      </pic:pic>
                    </a:graphicData>
                  </a:graphic>
                </wp:inline>
              </w:drawing>
            </w:r>
          </w:p>
          <w:p w14:paraId="56ACDF61" w14:textId="77777777" w:rsidR="00AE51AB" w:rsidRDefault="00AE51AB" w:rsidP="00C36AAA">
            <w:pPr>
              <w:tabs>
                <w:tab w:val="left" w:pos="1560"/>
              </w:tabs>
              <w:spacing w:before="240"/>
              <w:jc w:val="center"/>
              <w:rPr>
                <w:rFonts w:ascii="Arial" w:hAnsi="Arial"/>
                <w:b/>
                <w:noProof/>
                <w:sz w:val="20"/>
                <w:lang w:val="de-DE" w:eastAsia="de-DE"/>
              </w:rPr>
            </w:pPr>
            <w:r>
              <w:rPr>
                <w:rFonts w:ascii="Arial" w:hAnsi="Arial"/>
                <w:b/>
                <w:noProof/>
                <w:sz w:val="20"/>
                <w:lang w:val="de-DE" w:eastAsia="de-DE"/>
              </w:rPr>
              <w:t>Ethen</w:t>
            </w:r>
          </w:p>
        </w:tc>
        <w:tc>
          <w:tcPr>
            <w:tcW w:w="2977" w:type="dxa"/>
            <w:vAlign w:val="center"/>
          </w:tcPr>
          <w:p w14:paraId="41025E23" w14:textId="77777777" w:rsidR="00AE51AB" w:rsidRPr="00401891" w:rsidRDefault="00AE51AB" w:rsidP="00C36AAA">
            <w:pPr>
              <w:tabs>
                <w:tab w:val="left" w:pos="1560"/>
              </w:tabs>
              <w:spacing w:before="240" w:after="40"/>
              <w:jc w:val="center"/>
              <w:rPr>
                <w:rFonts w:ascii="Arial" w:hAnsi="Arial"/>
                <w:b/>
                <w:sz w:val="20"/>
              </w:rPr>
            </w:pPr>
            <w:r w:rsidRPr="00CA349E">
              <w:rPr>
                <w:rFonts w:ascii="Arial" w:hAnsi="Arial"/>
                <w:b/>
                <w:noProof/>
                <w:sz w:val="20"/>
                <w:lang w:val="de-DE" w:eastAsia="de-DE"/>
              </w:rPr>
              <w:drawing>
                <wp:inline distT="0" distB="0" distL="0" distR="0" wp14:anchorId="3A81CB60" wp14:editId="2063FA11">
                  <wp:extent cx="721360" cy="650240"/>
                  <wp:effectExtent l="0" t="0" r="0" b="0"/>
                  <wp:docPr id="15"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721360" cy="650240"/>
                          </a:xfrm>
                          <a:prstGeom prst="rect">
                            <a:avLst/>
                          </a:prstGeom>
                          <a:noFill/>
                          <a:ln>
                            <a:noFill/>
                          </a:ln>
                        </pic:spPr>
                      </pic:pic>
                    </a:graphicData>
                  </a:graphic>
                </wp:inline>
              </w:drawing>
            </w:r>
          </w:p>
        </w:tc>
        <w:tc>
          <w:tcPr>
            <w:tcW w:w="1872" w:type="dxa"/>
          </w:tcPr>
          <w:p w14:paraId="12E22CA6" w14:textId="77777777" w:rsidR="00AE51AB" w:rsidRDefault="00AE51AB" w:rsidP="009C1E93">
            <w:pPr>
              <w:pStyle w:val="Listenabsatz"/>
              <w:numPr>
                <w:ilvl w:val="0"/>
                <w:numId w:val="5"/>
              </w:numPr>
              <w:tabs>
                <w:tab w:val="left" w:pos="1560"/>
              </w:tabs>
              <w:spacing w:before="240" w:after="40"/>
              <w:ind w:left="317" w:hanging="283"/>
              <w:jc w:val="left"/>
              <w:rPr>
                <w:rFonts w:ascii="Arial" w:hAnsi="Arial"/>
                <w:sz w:val="20"/>
              </w:rPr>
            </w:pPr>
            <w:r>
              <w:rPr>
                <w:rFonts w:ascii="Arial" w:hAnsi="Arial"/>
                <w:sz w:val="20"/>
              </w:rPr>
              <w:t xml:space="preserve">Folien von </w:t>
            </w:r>
            <w:r>
              <w:rPr>
                <w:rFonts w:ascii="Arial" w:hAnsi="Arial"/>
                <w:sz w:val="20"/>
              </w:rPr>
              <w:br/>
              <w:t>Lebensmittelverpackungen</w:t>
            </w:r>
          </w:p>
          <w:p w14:paraId="09D79E2C"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Tragetaschen</w:t>
            </w:r>
          </w:p>
          <w:p w14:paraId="2FDBA480"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Eimer</w:t>
            </w:r>
          </w:p>
          <w:p w14:paraId="2435D341" w14:textId="77777777" w:rsidR="00AE51AB"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Mülltonnen</w:t>
            </w:r>
          </w:p>
          <w:p w14:paraId="184283EA" w14:textId="747883BF" w:rsidR="008F6037" w:rsidRPr="00CA349E" w:rsidRDefault="008F6037" w:rsidP="009C1E93">
            <w:pPr>
              <w:pStyle w:val="Listenabsatz"/>
              <w:numPr>
                <w:ilvl w:val="0"/>
                <w:numId w:val="5"/>
              </w:numPr>
              <w:tabs>
                <w:tab w:val="left" w:pos="1560"/>
              </w:tabs>
              <w:spacing w:before="240" w:after="40"/>
              <w:ind w:left="317" w:hanging="283"/>
              <w:jc w:val="left"/>
              <w:rPr>
                <w:rFonts w:ascii="Arial" w:hAnsi="Arial"/>
                <w:sz w:val="20"/>
              </w:rPr>
            </w:pPr>
            <w:r>
              <w:rPr>
                <w:rFonts w:ascii="Arial" w:hAnsi="Arial"/>
                <w:sz w:val="20"/>
              </w:rPr>
              <w:t>Flaschen für Putzmittel oder Milch (HDPE)</w:t>
            </w:r>
          </w:p>
        </w:tc>
      </w:tr>
      <w:tr w:rsidR="00AE51AB" w14:paraId="69AD273B" w14:textId="77777777" w:rsidTr="00C56D3D">
        <w:tc>
          <w:tcPr>
            <w:tcW w:w="1955" w:type="dxa"/>
          </w:tcPr>
          <w:p w14:paraId="79CBAFD3" w14:textId="77777777" w:rsidR="00AE51AB" w:rsidRPr="00401891" w:rsidRDefault="00AE51AB" w:rsidP="00C36AAA">
            <w:pPr>
              <w:tabs>
                <w:tab w:val="left" w:pos="1560"/>
              </w:tabs>
              <w:spacing w:before="240" w:after="40"/>
              <w:rPr>
                <w:rFonts w:ascii="Arial" w:hAnsi="Arial"/>
                <w:b/>
                <w:sz w:val="20"/>
              </w:rPr>
            </w:pPr>
            <w:r w:rsidRPr="00401891">
              <w:rPr>
                <w:rFonts w:ascii="Arial" w:hAnsi="Arial"/>
                <w:b/>
                <w:sz w:val="20"/>
              </w:rPr>
              <w:t>Polyvinylchlorid (PVC)</w:t>
            </w:r>
          </w:p>
          <w:p w14:paraId="16251F33" w14:textId="77777777" w:rsidR="00AE51AB" w:rsidRPr="00AA665E" w:rsidRDefault="00AE51AB" w:rsidP="00C36AAA">
            <w:pPr>
              <w:tabs>
                <w:tab w:val="left" w:pos="1560"/>
              </w:tabs>
              <w:spacing w:before="240" w:after="40"/>
              <w:rPr>
                <w:rFonts w:ascii="Arial" w:hAnsi="Arial"/>
                <w:sz w:val="20"/>
              </w:rPr>
            </w:pPr>
            <w:proofErr w:type="spellStart"/>
            <w:r>
              <w:rPr>
                <w:rFonts w:ascii="Arial" w:hAnsi="Arial"/>
                <w:sz w:val="20"/>
              </w:rPr>
              <w:t>Hostalit</w:t>
            </w:r>
            <w:proofErr w:type="spellEnd"/>
            <w:r>
              <w:rPr>
                <w:rFonts w:ascii="Arial" w:hAnsi="Arial"/>
                <w:sz w:val="20"/>
              </w:rPr>
              <w:t>,</w:t>
            </w:r>
            <w:r>
              <w:rPr>
                <w:rFonts w:ascii="Arial" w:hAnsi="Arial"/>
                <w:sz w:val="20"/>
              </w:rPr>
              <w:br/>
            </w:r>
            <w:proofErr w:type="spellStart"/>
            <w:r>
              <w:rPr>
                <w:rFonts w:ascii="Arial" w:hAnsi="Arial"/>
                <w:sz w:val="20"/>
              </w:rPr>
              <w:t>Vestolit</w:t>
            </w:r>
            <w:proofErr w:type="spellEnd"/>
          </w:p>
        </w:tc>
        <w:tc>
          <w:tcPr>
            <w:tcW w:w="2268" w:type="dxa"/>
            <w:vAlign w:val="center"/>
          </w:tcPr>
          <w:p w14:paraId="292AB096" w14:textId="77777777" w:rsidR="00AE51AB" w:rsidRDefault="00AE51AB" w:rsidP="00C36AAA">
            <w:pPr>
              <w:tabs>
                <w:tab w:val="left" w:pos="1560"/>
              </w:tabs>
              <w:spacing w:before="240" w:after="40"/>
              <w:jc w:val="center"/>
              <w:rPr>
                <w:rFonts w:ascii="Arial" w:hAnsi="Arial"/>
                <w:b/>
                <w:noProof/>
                <w:sz w:val="20"/>
                <w:lang w:val="de-DE" w:eastAsia="de-DE"/>
              </w:rPr>
            </w:pPr>
            <w:r>
              <w:rPr>
                <w:rFonts w:ascii="Arial" w:hAnsi="Arial"/>
                <w:b/>
                <w:noProof/>
                <w:sz w:val="20"/>
                <w:lang w:val="de-DE" w:eastAsia="de-DE"/>
              </w:rPr>
              <w:drawing>
                <wp:inline distT="0" distB="0" distL="0" distR="0" wp14:anchorId="367D3000" wp14:editId="7BA730F6">
                  <wp:extent cx="619760" cy="548640"/>
                  <wp:effectExtent l="0" t="0" r="0" b="0"/>
                  <wp:docPr id="1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619760" cy="548640"/>
                          </a:xfrm>
                          <a:prstGeom prst="rect">
                            <a:avLst/>
                          </a:prstGeom>
                          <a:noFill/>
                          <a:ln>
                            <a:noFill/>
                          </a:ln>
                        </pic:spPr>
                      </pic:pic>
                    </a:graphicData>
                  </a:graphic>
                </wp:inline>
              </w:drawing>
            </w:r>
          </w:p>
          <w:p w14:paraId="65C521CA" w14:textId="77777777" w:rsidR="00AE51AB" w:rsidRDefault="00AE51AB" w:rsidP="00C36AAA">
            <w:pPr>
              <w:tabs>
                <w:tab w:val="left" w:pos="1560"/>
              </w:tabs>
              <w:spacing w:before="240" w:after="40"/>
              <w:jc w:val="center"/>
              <w:rPr>
                <w:rFonts w:ascii="Arial" w:hAnsi="Arial"/>
                <w:b/>
                <w:noProof/>
                <w:sz w:val="20"/>
                <w:lang w:val="de-DE" w:eastAsia="de-DE"/>
              </w:rPr>
            </w:pPr>
            <w:r>
              <w:rPr>
                <w:rFonts w:ascii="Arial" w:hAnsi="Arial"/>
                <w:b/>
                <w:noProof/>
                <w:sz w:val="20"/>
                <w:lang w:val="de-DE" w:eastAsia="de-DE"/>
              </w:rPr>
              <w:t>Chlorethen</w:t>
            </w:r>
          </w:p>
        </w:tc>
        <w:tc>
          <w:tcPr>
            <w:tcW w:w="2977" w:type="dxa"/>
            <w:vAlign w:val="center"/>
          </w:tcPr>
          <w:p w14:paraId="56AE1E2B" w14:textId="77777777" w:rsidR="00AE51AB" w:rsidRPr="00401891" w:rsidRDefault="00AE51AB" w:rsidP="00C36AAA">
            <w:pPr>
              <w:tabs>
                <w:tab w:val="left" w:pos="1056"/>
              </w:tabs>
              <w:spacing w:before="240" w:after="40"/>
              <w:jc w:val="center"/>
              <w:rPr>
                <w:rFonts w:ascii="Arial" w:hAnsi="Arial"/>
                <w:b/>
                <w:sz w:val="20"/>
              </w:rPr>
            </w:pPr>
            <w:r>
              <w:rPr>
                <w:rFonts w:ascii="Arial" w:hAnsi="Arial"/>
                <w:b/>
                <w:noProof/>
                <w:sz w:val="20"/>
                <w:lang w:val="de-DE" w:eastAsia="de-DE"/>
              </w:rPr>
              <w:drawing>
                <wp:inline distT="0" distB="0" distL="0" distR="0" wp14:anchorId="580E39B6" wp14:editId="34C8EE22">
                  <wp:extent cx="741680" cy="650240"/>
                  <wp:effectExtent l="0" t="0" r="0" b="0"/>
                  <wp:docPr id="1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741680" cy="650240"/>
                          </a:xfrm>
                          <a:prstGeom prst="rect">
                            <a:avLst/>
                          </a:prstGeom>
                          <a:noFill/>
                          <a:ln>
                            <a:noFill/>
                          </a:ln>
                        </pic:spPr>
                      </pic:pic>
                    </a:graphicData>
                  </a:graphic>
                </wp:inline>
              </w:drawing>
            </w:r>
          </w:p>
        </w:tc>
        <w:tc>
          <w:tcPr>
            <w:tcW w:w="1872" w:type="dxa"/>
          </w:tcPr>
          <w:p w14:paraId="70C84504"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Bodenbeläge</w:t>
            </w:r>
          </w:p>
          <w:p w14:paraId="4E0C8BC9" w14:textId="60CD68CB" w:rsidR="00AE51AB"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Rohre</w:t>
            </w:r>
          </w:p>
          <w:p w14:paraId="433A0C50" w14:textId="2E51C295" w:rsidR="008F6037" w:rsidRPr="00CA349E" w:rsidRDefault="008F6037" w:rsidP="009C1E93">
            <w:pPr>
              <w:pStyle w:val="Listenabsatz"/>
              <w:numPr>
                <w:ilvl w:val="0"/>
                <w:numId w:val="5"/>
              </w:numPr>
              <w:tabs>
                <w:tab w:val="left" w:pos="1560"/>
              </w:tabs>
              <w:spacing w:before="240" w:after="40"/>
              <w:ind w:left="317" w:hanging="283"/>
              <w:jc w:val="left"/>
              <w:rPr>
                <w:rFonts w:ascii="Arial" w:hAnsi="Arial"/>
                <w:sz w:val="20"/>
              </w:rPr>
            </w:pPr>
            <w:r>
              <w:rPr>
                <w:rFonts w:ascii="Arial" w:hAnsi="Arial"/>
                <w:sz w:val="20"/>
              </w:rPr>
              <w:t>Fensterrahmen</w:t>
            </w:r>
          </w:p>
          <w:p w14:paraId="525B760F"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Schläuche</w:t>
            </w:r>
          </w:p>
          <w:p w14:paraId="19CD07B3"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Schallplatten</w:t>
            </w:r>
          </w:p>
        </w:tc>
      </w:tr>
      <w:tr w:rsidR="00AE51AB" w14:paraId="7192799E" w14:textId="77777777" w:rsidTr="00C56D3D">
        <w:tc>
          <w:tcPr>
            <w:tcW w:w="1955" w:type="dxa"/>
          </w:tcPr>
          <w:p w14:paraId="32C6EE08" w14:textId="080C91CC" w:rsidR="00AE51AB" w:rsidRDefault="00AE51AB" w:rsidP="00C36AAA">
            <w:pPr>
              <w:tabs>
                <w:tab w:val="left" w:pos="1560"/>
              </w:tabs>
              <w:spacing w:before="240" w:after="40"/>
              <w:rPr>
                <w:rFonts w:ascii="Arial" w:eastAsiaTheme="minorHAnsi" w:hAnsi="Arial" w:cs="Helvetica"/>
                <w:sz w:val="20"/>
                <w:szCs w:val="26"/>
                <w:lang w:val="en-US"/>
              </w:rPr>
            </w:pPr>
            <w:proofErr w:type="spellStart"/>
            <w:r w:rsidRPr="00346B29">
              <w:rPr>
                <w:rFonts w:ascii="Arial" w:eastAsiaTheme="minorHAnsi" w:hAnsi="Arial" w:cs="Helvetica"/>
                <w:b/>
                <w:bCs/>
                <w:sz w:val="20"/>
                <w:szCs w:val="26"/>
                <w:lang w:val="en-US"/>
              </w:rPr>
              <w:t>Poly</w:t>
            </w:r>
            <w:r>
              <w:rPr>
                <w:rFonts w:ascii="Arial" w:eastAsiaTheme="minorHAnsi" w:hAnsi="Arial" w:cs="Helvetica"/>
                <w:b/>
                <w:bCs/>
                <w:sz w:val="20"/>
                <w:szCs w:val="26"/>
                <w:lang w:val="en-US"/>
              </w:rPr>
              <w:t>tetrafluor</w:t>
            </w:r>
            <w:proofErr w:type="spellEnd"/>
            <w:r w:rsidR="00284CFF">
              <w:rPr>
                <w:rFonts w:ascii="Arial" w:eastAsiaTheme="minorHAnsi" w:hAnsi="Arial" w:cs="Helvetica"/>
                <w:b/>
                <w:bCs/>
                <w:sz w:val="20"/>
                <w:szCs w:val="26"/>
                <w:lang w:val="en-US"/>
              </w:rPr>
              <w:t>-</w:t>
            </w:r>
            <w:r w:rsidR="00284CFF">
              <w:rPr>
                <w:rFonts w:ascii="Arial" w:eastAsiaTheme="minorHAnsi" w:hAnsi="Arial" w:cs="Helvetica"/>
                <w:b/>
                <w:bCs/>
                <w:sz w:val="20"/>
                <w:szCs w:val="26"/>
                <w:lang w:val="en-US"/>
              </w:rPr>
              <w:br/>
            </w:r>
            <w:proofErr w:type="spellStart"/>
            <w:r w:rsidRPr="00346B29">
              <w:rPr>
                <w:rFonts w:ascii="Arial" w:eastAsiaTheme="minorHAnsi" w:hAnsi="Arial" w:cs="Helvetica"/>
                <w:b/>
                <w:bCs/>
                <w:sz w:val="20"/>
                <w:szCs w:val="26"/>
                <w:lang w:val="en-US"/>
              </w:rPr>
              <w:t>ethylen</w:t>
            </w:r>
            <w:proofErr w:type="spellEnd"/>
            <w:r w:rsidRPr="00346B29">
              <w:rPr>
                <w:rFonts w:ascii="Arial" w:eastAsiaTheme="minorHAnsi" w:hAnsi="Arial" w:cs="Helvetica"/>
                <w:sz w:val="20"/>
                <w:szCs w:val="26"/>
                <w:lang w:val="en-US"/>
              </w:rPr>
              <w:t xml:space="preserve"> </w:t>
            </w:r>
          </w:p>
          <w:p w14:paraId="14A67C74" w14:textId="77777777" w:rsidR="00AE51AB" w:rsidRPr="00346B29" w:rsidRDefault="00AE51AB" w:rsidP="00C36AAA">
            <w:pPr>
              <w:tabs>
                <w:tab w:val="left" w:pos="1560"/>
              </w:tabs>
              <w:spacing w:before="240" w:after="40"/>
              <w:rPr>
                <w:rFonts w:ascii="Arial" w:eastAsiaTheme="minorHAnsi" w:hAnsi="Arial" w:cs="Helvetica"/>
                <w:sz w:val="20"/>
                <w:szCs w:val="26"/>
                <w:lang w:val="en-US"/>
              </w:rPr>
            </w:pPr>
            <w:r w:rsidRPr="00346B29">
              <w:rPr>
                <w:rFonts w:ascii="Arial" w:eastAsiaTheme="minorHAnsi" w:hAnsi="Arial" w:cs="Helvetica"/>
                <w:sz w:val="20"/>
                <w:szCs w:val="26"/>
                <w:lang w:val="en-US"/>
              </w:rPr>
              <w:t>(</w:t>
            </w:r>
            <w:r w:rsidRPr="00346B29">
              <w:rPr>
                <w:rFonts w:ascii="Arial" w:eastAsiaTheme="minorHAnsi" w:hAnsi="Arial" w:cs="Helvetica"/>
                <w:b/>
                <w:bCs/>
                <w:sz w:val="20"/>
                <w:szCs w:val="26"/>
                <w:lang w:val="en-US"/>
              </w:rPr>
              <w:t>PTFE</w:t>
            </w:r>
            <w:r w:rsidRPr="00346B29">
              <w:rPr>
                <w:rFonts w:ascii="Arial" w:eastAsiaTheme="minorHAnsi" w:hAnsi="Arial" w:cs="Helvetica"/>
                <w:sz w:val="20"/>
                <w:szCs w:val="26"/>
                <w:lang w:val="en-US"/>
              </w:rPr>
              <w:t>)</w:t>
            </w:r>
          </w:p>
          <w:p w14:paraId="520135EC" w14:textId="77777777" w:rsidR="00AE51AB" w:rsidRPr="00AA665E" w:rsidRDefault="00AE51AB" w:rsidP="00C36AAA">
            <w:pPr>
              <w:tabs>
                <w:tab w:val="left" w:pos="1560"/>
              </w:tabs>
              <w:spacing w:before="240" w:after="40"/>
              <w:rPr>
                <w:rFonts w:ascii="Arial" w:hAnsi="Arial"/>
                <w:sz w:val="20"/>
              </w:rPr>
            </w:pPr>
            <w:r>
              <w:rPr>
                <w:rFonts w:ascii="Arial" w:hAnsi="Arial"/>
                <w:sz w:val="20"/>
              </w:rPr>
              <w:t xml:space="preserve">Teflon, </w:t>
            </w:r>
            <w:r>
              <w:rPr>
                <w:rFonts w:ascii="Arial" w:hAnsi="Arial"/>
                <w:sz w:val="20"/>
              </w:rPr>
              <w:br/>
            </w:r>
            <w:proofErr w:type="spellStart"/>
            <w:r>
              <w:rPr>
                <w:rFonts w:ascii="Arial" w:hAnsi="Arial"/>
                <w:sz w:val="20"/>
              </w:rPr>
              <w:t>Hostaflon</w:t>
            </w:r>
            <w:proofErr w:type="spellEnd"/>
          </w:p>
        </w:tc>
        <w:tc>
          <w:tcPr>
            <w:tcW w:w="2268" w:type="dxa"/>
            <w:vAlign w:val="center"/>
          </w:tcPr>
          <w:p w14:paraId="137E7907" w14:textId="77777777" w:rsidR="00AE51AB" w:rsidRDefault="00AE51AB" w:rsidP="00C36AAA">
            <w:pPr>
              <w:tabs>
                <w:tab w:val="left" w:pos="1560"/>
              </w:tabs>
              <w:spacing w:before="240" w:after="40"/>
              <w:jc w:val="center"/>
              <w:rPr>
                <w:rFonts w:ascii="Arial" w:hAnsi="Arial"/>
                <w:b/>
                <w:noProof/>
                <w:sz w:val="20"/>
                <w:lang w:val="de-DE" w:eastAsia="de-DE"/>
              </w:rPr>
            </w:pPr>
            <w:r>
              <w:rPr>
                <w:rFonts w:ascii="Arial" w:hAnsi="Arial"/>
                <w:b/>
                <w:noProof/>
                <w:sz w:val="20"/>
                <w:lang w:val="de-DE" w:eastAsia="de-DE"/>
              </w:rPr>
              <w:drawing>
                <wp:inline distT="0" distB="0" distL="0" distR="0" wp14:anchorId="1B64613A" wp14:editId="74F29D7F">
                  <wp:extent cx="568960" cy="548640"/>
                  <wp:effectExtent l="0" t="0" r="0" b="0"/>
                  <wp:docPr id="34"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568960" cy="548640"/>
                          </a:xfrm>
                          <a:prstGeom prst="rect">
                            <a:avLst/>
                          </a:prstGeom>
                          <a:noFill/>
                          <a:ln>
                            <a:noFill/>
                          </a:ln>
                        </pic:spPr>
                      </pic:pic>
                    </a:graphicData>
                  </a:graphic>
                </wp:inline>
              </w:drawing>
            </w:r>
          </w:p>
          <w:p w14:paraId="75F5B04C" w14:textId="77777777" w:rsidR="00AE51AB" w:rsidRPr="00BC5C18" w:rsidRDefault="00AE51AB" w:rsidP="00C36AAA">
            <w:pPr>
              <w:tabs>
                <w:tab w:val="left" w:pos="1560"/>
              </w:tabs>
              <w:spacing w:before="240" w:after="40"/>
              <w:jc w:val="center"/>
              <w:rPr>
                <w:rFonts w:ascii="Arial" w:hAnsi="Arial"/>
                <w:b/>
                <w:noProof/>
                <w:color w:val="FF0000"/>
                <w:sz w:val="20"/>
                <w:lang w:val="de-DE" w:eastAsia="de-DE"/>
              </w:rPr>
            </w:pPr>
            <w:r w:rsidRPr="00BC5C18">
              <w:rPr>
                <w:rFonts w:ascii="Arial" w:hAnsi="Arial"/>
                <w:b/>
                <w:noProof/>
                <w:color w:val="FF0000"/>
                <w:sz w:val="20"/>
                <w:lang w:val="de-DE" w:eastAsia="de-DE"/>
              </w:rPr>
              <w:t>Tetrafluorethen</w:t>
            </w:r>
          </w:p>
        </w:tc>
        <w:tc>
          <w:tcPr>
            <w:tcW w:w="2977" w:type="dxa"/>
            <w:vAlign w:val="center"/>
          </w:tcPr>
          <w:p w14:paraId="6D793AA2" w14:textId="77777777" w:rsidR="00AE51AB" w:rsidRPr="00401891" w:rsidRDefault="00AE51AB" w:rsidP="00C36AAA">
            <w:pPr>
              <w:tabs>
                <w:tab w:val="left" w:pos="1560"/>
              </w:tabs>
              <w:spacing w:before="240" w:after="40"/>
              <w:jc w:val="center"/>
              <w:rPr>
                <w:rFonts w:ascii="Arial" w:hAnsi="Arial"/>
                <w:b/>
                <w:sz w:val="20"/>
              </w:rPr>
            </w:pPr>
            <w:r>
              <w:rPr>
                <w:rFonts w:ascii="Arial" w:hAnsi="Arial"/>
                <w:b/>
                <w:noProof/>
                <w:sz w:val="20"/>
                <w:lang w:val="de-DE" w:eastAsia="de-DE"/>
              </w:rPr>
              <w:drawing>
                <wp:inline distT="0" distB="0" distL="0" distR="0" wp14:anchorId="1A911084" wp14:editId="4A3369B3">
                  <wp:extent cx="721360" cy="650240"/>
                  <wp:effectExtent l="0" t="0" r="0" b="0"/>
                  <wp:docPr id="30"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721360" cy="650240"/>
                          </a:xfrm>
                          <a:prstGeom prst="rect">
                            <a:avLst/>
                          </a:prstGeom>
                          <a:noFill/>
                          <a:ln>
                            <a:noFill/>
                          </a:ln>
                        </pic:spPr>
                      </pic:pic>
                    </a:graphicData>
                  </a:graphic>
                </wp:inline>
              </w:drawing>
            </w:r>
          </w:p>
        </w:tc>
        <w:tc>
          <w:tcPr>
            <w:tcW w:w="1872" w:type="dxa"/>
          </w:tcPr>
          <w:p w14:paraId="5ECB4FC3" w14:textId="0B909C5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Antihaftbeschichtung für Bratpfannen (</w:t>
            </w:r>
            <w:proofErr w:type="spellStart"/>
            <w:r w:rsidRPr="00CA349E">
              <w:rPr>
                <w:rFonts w:ascii="Arial" w:hAnsi="Arial"/>
                <w:sz w:val="20"/>
              </w:rPr>
              <w:t>Smp</w:t>
            </w:r>
            <w:proofErr w:type="spellEnd"/>
            <w:r w:rsidRPr="00CA349E">
              <w:rPr>
                <w:rFonts w:ascii="Arial" w:hAnsi="Arial"/>
                <w:sz w:val="20"/>
              </w:rPr>
              <w:t>. 327 °C)</w:t>
            </w:r>
          </w:p>
          <w:p w14:paraId="38BFCFDF"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Rohre</w:t>
            </w:r>
          </w:p>
          <w:p w14:paraId="3196644C"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Dichtungen</w:t>
            </w:r>
          </w:p>
        </w:tc>
      </w:tr>
      <w:tr w:rsidR="00AE51AB" w14:paraId="20012876" w14:textId="77777777" w:rsidTr="00C56D3D">
        <w:tc>
          <w:tcPr>
            <w:tcW w:w="1955" w:type="dxa"/>
          </w:tcPr>
          <w:p w14:paraId="1B50A394" w14:textId="77777777" w:rsidR="00AE51AB" w:rsidRPr="00401891" w:rsidRDefault="00AE51AB" w:rsidP="00C36AAA">
            <w:pPr>
              <w:tabs>
                <w:tab w:val="left" w:pos="1560"/>
              </w:tabs>
              <w:spacing w:before="240" w:after="40"/>
              <w:rPr>
                <w:rFonts w:ascii="Arial" w:hAnsi="Arial"/>
                <w:b/>
                <w:sz w:val="20"/>
              </w:rPr>
            </w:pPr>
            <w:r w:rsidRPr="00401891">
              <w:rPr>
                <w:rFonts w:ascii="Arial" w:hAnsi="Arial"/>
                <w:b/>
                <w:sz w:val="20"/>
              </w:rPr>
              <w:t>Polystyrol</w:t>
            </w:r>
          </w:p>
          <w:p w14:paraId="7FA01DEF" w14:textId="77777777" w:rsidR="00AE51AB" w:rsidRPr="00AA665E" w:rsidRDefault="00AE51AB" w:rsidP="00C36AAA">
            <w:pPr>
              <w:tabs>
                <w:tab w:val="left" w:pos="1560"/>
              </w:tabs>
              <w:spacing w:before="240" w:after="40"/>
              <w:rPr>
                <w:rFonts w:ascii="Arial" w:hAnsi="Arial"/>
                <w:sz w:val="20"/>
              </w:rPr>
            </w:pPr>
            <w:r>
              <w:rPr>
                <w:rFonts w:ascii="Arial" w:hAnsi="Arial"/>
                <w:sz w:val="20"/>
              </w:rPr>
              <w:t>Styropor,</w:t>
            </w:r>
            <w:r>
              <w:rPr>
                <w:rFonts w:ascii="Arial" w:hAnsi="Arial"/>
                <w:sz w:val="20"/>
              </w:rPr>
              <w:br/>
            </w:r>
            <w:proofErr w:type="spellStart"/>
            <w:r>
              <w:rPr>
                <w:rFonts w:ascii="Arial" w:hAnsi="Arial"/>
                <w:sz w:val="20"/>
              </w:rPr>
              <w:t>Hostyren</w:t>
            </w:r>
            <w:proofErr w:type="spellEnd"/>
            <w:r>
              <w:rPr>
                <w:rFonts w:ascii="Arial" w:hAnsi="Arial"/>
                <w:sz w:val="20"/>
              </w:rPr>
              <w:t xml:space="preserve">, </w:t>
            </w:r>
            <w:r>
              <w:rPr>
                <w:rFonts w:ascii="Arial" w:hAnsi="Arial"/>
                <w:sz w:val="20"/>
              </w:rPr>
              <w:br/>
            </w:r>
            <w:proofErr w:type="spellStart"/>
            <w:r>
              <w:rPr>
                <w:rFonts w:ascii="Arial" w:hAnsi="Arial"/>
                <w:sz w:val="20"/>
              </w:rPr>
              <w:t>Vestyren</w:t>
            </w:r>
            <w:proofErr w:type="spellEnd"/>
          </w:p>
        </w:tc>
        <w:tc>
          <w:tcPr>
            <w:tcW w:w="2268" w:type="dxa"/>
            <w:vAlign w:val="center"/>
          </w:tcPr>
          <w:p w14:paraId="3CA94A5E" w14:textId="77777777" w:rsidR="00AE51AB" w:rsidRDefault="00AE51AB" w:rsidP="00C36AAA">
            <w:pPr>
              <w:tabs>
                <w:tab w:val="left" w:pos="1560"/>
              </w:tabs>
              <w:spacing w:before="240" w:after="40"/>
              <w:jc w:val="center"/>
              <w:rPr>
                <w:rFonts w:ascii="Arial" w:hAnsi="Arial"/>
                <w:b/>
                <w:noProof/>
                <w:sz w:val="20"/>
                <w:lang w:val="de-DE" w:eastAsia="de-DE"/>
              </w:rPr>
            </w:pPr>
            <w:r>
              <w:rPr>
                <w:rFonts w:ascii="Arial" w:hAnsi="Arial"/>
                <w:b/>
                <w:noProof/>
                <w:sz w:val="20"/>
                <w:lang w:val="de-DE" w:eastAsia="de-DE"/>
              </w:rPr>
              <w:drawing>
                <wp:inline distT="0" distB="0" distL="0" distR="0" wp14:anchorId="316AD863" wp14:editId="6AFC1811">
                  <wp:extent cx="904240" cy="1361440"/>
                  <wp:effectExtent l="0" t="0" r="0" b="0"/>
                  <wp:docPr id="35"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904240" cy="1361440"/>
                          </a:xfrm>
                          <a:prstGeom prst="rect">
                            <a:avLst/>
                          </a:prstGeom>
                          <a:noFill/>
                          <a:ln>
                            <a:noFill/>
                          </a:ln>
                        </pic:spPr>
                      </pic:pic>
                    </a:graphicData>
                  </a:graphic>
                </wp:inline>
              </w:drawing>
            </w:r>
          </w:p>
          <w:p w14:paraId="4596CB65" w14:textId="77777777" w:rsidR="00AE51AB" w:rsidRDefault="00AE51AB" w:rsidP="00C36AAA">
            <w:pPr>
              <w:tabs>
                <w:tab w:val="left" w:pos="1560"/>
              </w:tabs>
              <w:spacing w:before="240" w:after="40"/>
              <w:jc w:val="center"/>
              <w:rPr>
                <w:rFonts w:ascii="Arial" w:hAnsi="Arial"/>
                <w:b/>
                <w:noProof/>
                <w:sz w:val="20"/>
                <w:lang w:val="de-DE" w:eastAsia="de-DE"/>
              </w:rPr>
            </w:pPr>
            <w:r>
              <w:rPr>
                <w:rFonts w:ascii="Arial" w:hAnsi="Arial"/>
                <w:b/>
                <w:noProof/>
                <w:color w:val="FF0000"/>
                <w:sz w:val="20"/>
                <w:lang w:val="de-DE" w:eastAsia="de-DE"/>
              </w:rPr>
              <w:t>Phenylethen</w:t>
            </w:r>
            <w:r>
              <w:rPr>
                <w:rFonts w:ascii="Arial" w:hAnsi="Arial"/>
                <w:b/>
                <w:noProof/>
                <w:color w:val="FF0000"/>
                <w:sz w:val="20"/>
                <w:lang w:val="de-DE" w:eastAsia="de-DE"/>
              </w:rPr>
              <w:br/>
              <w:t>(= Styrol)</w:t>
            </w:r>
          </w:p>
        </w:tc>
        <w:tc>
          <w:tcPr>
            <w:tcW w:w="2977" w:type="dxa"/>
            <w:vAlign w:val="center"/>
          </w:tcPr>
          <w:p w14:paraId="4505B3F6" w14:textId="77777777" w:rsidR="00AE51AB" w:rsidRPr="00401891" w:rsidRDefault="00AE51AB" w:rsidP="00C36AAA">
            <w:pPr>
              <w:tabs>
                <w:tab w:val="left" w:pos="1560"/>
              </w:tabs>
              <w:spacing w:before="240" w:after="40"/>
              <w:jc w:val="center"/>
              <w:rPr>
                <w:rFonts w:ascii="Arial" w:hAnsi="Arial"/>
                <w:b/>
                <w:sz w:val="20"/>
              </w:rPr>
            </w:pPr>
            <w:r>
              <w:rPr>
                <w:rFonts w:ascii="Arial" w:hAnsi="Arial"/>
                <w:b/>
                <w:noProof/>
                <w:sz w:val="20"/>
                <w:lang w:val="de-DE" w:eastAsia="de-DE"/>
              </w:rPr>
              <w:drawing>
                <wp:inline distT="0" distB="0" distL="0" distR="0" wp14:anchorId="643436AA" wp14:editId="42220694">
                  <wp:extent cx="1300480" cy="1412240"/>
                  <wp:effectExtent l="0" t="0" r="0" b="0"/>
                  <wp:docPr id="31"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1300480" cy="1412240"/>
                          </a:xfrm>
                          <a:prstGeom prst="rect">
                            <a:avLst/>
                          </a:prstGeom>
                          <a:noFill/>
                          <a:ln>
                            <a:noFill/>
                          </a:ln>
                        </pic:spPr>
                      </pic:pic>
                    </a:graphicData>
                  </a:graphic>
                </wp:inline>
              </w:drawing>
            </w:r>
          </w:p>
        </w:tc>
        <w:tc>
          <w:tcPr>
            <w:tcW w:w="1872" w:type="dxa"/>
          </w:tcPr>
          <w:p w14:paraId="06D5CF25" w14:textId="4E6321D5" w:rsidR="00AE51AB"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Verpackungen</w:t>
            </w:r>
          </w:p>
          <w:p w14:paraId="4C15D480" w14:textId="7F948329" w:rsidR="008F6037" w:rsidRPr="00CA349E" w:rsidRDefault="008F6037" w:rsidP="009C1E93">
            <w:pPr>
              <w:pStyle w:val="Listenabsatz"/>
              <w:numPr>
                <w:ilvl w:val="0"/>
                <w:numId w:val="5"/>
              </w:numPr>
              <w:tabs>
                <w:tab w:val="left" w:pos="1560"/>
              </w:tabs>
              <w:spacing w:before="240" w:after="40"/>
              <w:ind w:left="317" w:hanging="283"/>
              <w:jc w:val="left"/>
              <w:rPr>
                <w:rFonts w:ascii="Arial" w:hAnsi="Arial"/>
                <w:sz w:val="20"/>
              </w:rPr>
            </w:pPr>
            <w:r>
              <w:rPr>
                <w:rFonts w:ascii="Arial" w:hAnsi="Arial"/>
                <w:sz w:val="20"/>
              </w:rPr>
              <w:t>Joghurtbecher</w:t>
            </w:r>
          </w:p>
          <w:p w14:paraId="53786BB2" w14:textId="7F78BAD2" w:rsidR="00AE51AB"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Vorratsdosen</w:t>
            </w:r>
          </w:p>
          <w:p w14:paraId="55A3FF1A" w14:textId="035043BC" w:rsidR="008F6037" w:rsidRPr="00CA349E" w:rsidRDefault="008F6037" w:rsidP="009C1E93">
            <w:pPr>
              <w:pStyle w:val="Listenabsatz"/>
              <w:numPr>
                <w:ilvl w:val="0"/>
                <w:numId w:val="5"/>
              </w:numPr>
              <w:tabs>
                <w:tab w:val="left" w:pos="1560"/>
              </w:tabs>
              <w:spacing w:before="240" w:after="40"/>
              <w:ind w:left="317" w:hanging="283"/>
              <w:jc w:val="left"/>
              <w:rPr>
                <w:rFonts w:ascii="Arial" w:hAnsi="Arial"/>
                <w:sz w:val="20"/>
              </w:rPr>
            </w:pPr>
            <w:r>
              <w:rPr>
                <w:rFonts w:ascii="Arial" w:hAnsi="Arial"/>
                <w:sz w:val="20"/>
              </w:rPr>
              <w:t>Spi</w:t>
            </w:r>
            <w:r w:rsidR="00C56D3D">
              <w:rPr>
                <w:rFonts w:ascii="Arial" w:hAnsi="Arial"/>
                <w:sz w:val="20"/>
              </w:rPr>
              <w:t>e</w:t>
            </w:r>
            <w:r>
              <w:rPr>
                <w:rFonts w:ascii="Arial" w:hAnsi="Arial"/>
                <w:sz w:val="20"/>
              </w:rPr>
              <w:t>lzeug</w:t>
            </w:r>
          </w:p>
          <w:p w14:paraId="4DC880C7" w14:textId="77777777" w:rsidR="00AE51AB" w:rsidRPr="00CA349E" w:rsidRDefault="00AE51AB" w:rsidP="009C1E93">
            <w:pPr>
              <w:pStyle w:val="Listenabsatz"/>
              <w:numPr>
                <w:ilvl w:val="0"/>
                <w:numId w:val="5"/>
              </w:numPr>
              <w:tabs>
                <w:tab w:val="left" w:pos="1560"/>
              </w:tabs>
              <w:spacing w:before="240" w:after="40"/>
              <w:ind w:left="317" w:hanging="283"/>
              <w:jc w:val="left"/>
              <w:rPr>
                <w:rFonts w:ascii="Arial" w:hAnsi="Arial"/>
                <w:sz w:val="20"/>
              </w:rPr>
            </w:pPr>
            <w:r w:rsidRPr="00CA349E">
              <w:rPr>
                <w:rFonts w:ascii="Arial" w:hAnsi="Arial"/>
                <w:sz w:val="20"/>
              </w:rPr>
              <w:t>Isoliermaterial</w:t>
            </w:r>
          </w:p>
        </w:tc>
      </w:tr>
    </w:tbl>
    <w:p w14:paraId="6BAF4545" w14:textId="004499D1" w:rsidR="00670857" w:rsidRPr="00670857" w:rsidRDefault="00670857" w:rsidP="00670857">
      <w:pPr>
        <w:pStyle w:val="Martina"/>
        <w:spacing w:before="360"/>
      </w:pPr>
      <w:r w:rsidRPr="00670857">
        <w:t xml:space="preserve">Ein </w:t>
      </w:r>
      <w:r>
        <w:t xml:space="preserve">auf </w:t>
      </w:r>
      <w:proofErr w:type="spellStart"/>
      <w:r w:rsidR="00F35956">
        <w:rPr>
          <w:i/>
          <w:iCs/>
        </w:rPr>
        <w:t>m</w:t>
      </w:r>
      <w:r>
        <w:rPr>
          <w:i/>
          <w:iCs/>
        </w:rPr>
        <w:t>oodle</w:t>
      </w:r>
      <w:proofErr w:type="spellEnd"/>
      <w:r>
        <w:rPr>
          <w:i/>
          <w:iCs/>
        </w:rPr>
        <w:t xml:space="preserve"> </w:t>
      </w:r>
      <w:r>
        <w:t>ver</w:t>
      </w:r>
      <w:r w:rsidR="00C960B6">
        <w:t>linkter</w:t>
      </w:r>
      <w:r>
        <w:t xml:space="preserve"> </w:t>
      </w:r>
      <w:r w:rsidRPr="00F35956">
        <w:t>Kurzfilm zur Entstehung von Kunststoffen</w:t>
      </w:r>
      <w:r>
        <w:fldChar w:fldCharType="begin"/>
      </w:r>
      <w:r>
        <w:instrText xml:space="preserve"> ADDIN EN.CITE &lt;EndNote&gt;&lt;Cite&gt;&lt;RecNum&gt;119&lt;/RecNum&gt;&lt;DisplayText&gt;&lt;style face="superscript"&gt;[8]&lt;/style&gt;&lt;/DisplayText&gt;&lt;record&gt;&lt;rec-number&gt;119&lt;/rec-number&gt;&lt;foreign-keys&gt;&lt;key app="EN" db-id="w5z0dsvs6p05wkepw2epexvnwzt2r5warrxe" timestamp="1597482888"&gt;119&lt;/key&gt;&lt;/foreign-keys&gt;&lt;ref-type name="Film or Broadcast"&gt;21&lt;/ref-type&gt;&lt;contributors&gt;&lt;/contributors&gt;&lt;titles&gt;&lt;title&gt;&lt;style face="normal" font="default" size="100%"&gt;Der Filmausschnitt stammt aus dem 15-minütigen Film &lt;/style&gt;&lt;style face="italic" font="default" size="100%"&gt;„Kunststoffe allgemein“&lt;/style&gt;&lt;style face="normal" font="default" size="100%"&gt;, ARD-alpha, ausgestrahlt am 14.02.2019 um 9:45 Uhr. Die Sendung ist bis zum 20.02.2022 online verfügbar unter: https://www.br.de/mediathek/video/chemie-kunststoffe-allgemein-av:5c1ae091e122480018a85721&lt;/style&gt;&lt;/title&gt;&lt;/titles&gt;&lt;dates&gt;&lt;/dates&gt;&lt;urls&gt;&lt;/urls&gt;&lt;/record&gt;&lt;/Cite&gt;&lt;/EndNote&gt;</w:instrText>
      </w:r>
      <w:r>
        <w:fldChar w:fldCharType="separate"/>
      </w:r>
      <w:r w:rsidRPr="00670857">
        <w:rPr>
          <w:noProof/>
          <w:vertAlign w:val="superscript"/>
        </w:rPr>
        <w:t>[8]</w:t>
      </w:r>
      <w:r>
        <w:fldChar w:fldCharType="end"/>
      </w:r>
      <w:r>
        <w:t xml:space="preserve"> geht auf die Polymerisation und die Polykondensation ein</w:t>
      </w:r>
      <w:r w:rsidR="00C90700">
        <w:t xml:space="preserve"> und</w:t>
      </w:r>
      <w:r>
        <w:t xml:space="preserve"> beschreibt einige industrielle Verarbeitungsmethoden und die daraus resultierenden Eigenschaften </w:t>
      </w:r>
      <w:r w:rsidR="00C90700">
        <w:t>sowie</w:t>
      </w:r>
      <w:r>
        <w:t xml:space="preserve"> Verwendungszwecke der Kunststoff</w:t>
      </w:r>
      <w:r w:rsidR="00C90700">
        <w:t>p</w:t>
      </w:r>
      <w:r>
        <w:t>rodukte. Schaue dir diesen Ausschnitt bei Gelegenheit als Zusammenfassung an.</w:t>
      </w:r>
    </w:p>
    <w:p w14:paraId="4B021464" w14:textId="1CBF93A1" w:rsidR="007C7483" w:rsidRPr="007C7483" w:rsidRDefault="007C7483" w:rsidP="007C7483">
      <w:pPr>
        <w:pStyle w:val="Martina"/>
        <w:spacing w:after="600"/>
      </w:pPr>
      <w:r>
        <w:br w:type="page"/>
      </w:r>
    </w:p>
    <w:p w14:paraId="5C668A92" w14:textId="2D08F093" w:rsidR="00AE51AB" w:rsidRDefault="00AE51AB" w:rsidP="003D077D">
      <w:pPr>
        <w:pStyle w:val="berschrift4"/>
      </w:pPr>
      <w:bookmarkStart w:id="90" w:name="_Toc78122721"/>
      <w:r>
        <w:lastRenderedPageBreak/>
        <w:t>Mechanismen der Polymerisation</w:t>
      </w:r>
      <w:bookmarkEnd w:id="90"/>
    </w:p>
    <w:p w14:paraId="1675B86B" w14:textId="7F80741F" w:rsidR="007E5E41" w:rsidRDefault="00E501A7" w:rsidP="004A77C6">
      <w:pPr>
        <w:pStyle w:val="Martina"/>
      </w:pPr>
      <w:r w:rsidRPr="00FB1DD3">
        <w:t xml:space="preserve">Es gibt verschiedene </w:t>
      </w:r>
      <w:r w:rsidRPr="00015C27">
        <w:rPr>
          <w:iCs/>
        </w:rPr>
        <w:t>Mechanismen, wie</w:t>
      </w:r>
      <w:r w:rsidRPr="00444241">
        <w:rPr>
          <w:i/>
        </w:rPr>
        <w:t xml:space="preserve"> </w:t>
      </w:r>
      <w:r w:rsidRPr="00FB1DD3">
        <w:t xml:space="preserve">Monomere polymerisieren können. Ihnen gemeinsam ist, dass zuerst eine </w:t>
      </w:r>
      <w:r w:rsidRPr="00015C27">
        <w:rPr>
          <w:rFonts w:cs="TimesNewRoman,Italic"/>
        </w:rPr>
        <w:t xml:space="preserve">Startersubstanz </w:t>
      </w:r>
      <w:r w:rsidRPr="00FB1DD3">
        <w:t xml:space="preserve">zugegeben werden muss, welche die Polymerisationsreaktion auslöst. Je nach Beschaffenheit dieser Startersubstanz wird dann eine </w:t>
      </w:r>
      <w:r w:rsidRPr="00015C27">
        <w:rPr>
          <w:b/>
          <w:iCs/>
        </w:rPr>
        <w:t>anionische</w:t>
      </w:r>
      <w:r w:rsidRPr="00015C27">
        <w:rPr>
          <w:iCs/>
        </w:rPr>
        <w:t xml:space="preserve">, eine </w:t>
      </w:r>
      <w:r w:rsidRPr="00015C27">
        <w:rPr>
          <w:b/>
          <w:iCs/>
        </w:rPr>
        <w:t xml:space="preserve">kationische </w:t>
      </w:r>
      <w:r w:rsidRPr="00015C27">
        <w:rPr>
          <w:iCs/>
        </w:rPr>
        <w:t xml:space="preserve">oder eine </w:t>
      </w:r>
      <w:r w:rsidRPr="00015C27">
        <w:rPr>
          <w:b/>
          <w:iCs/>
        </w:rPr>
        <w:t>radikalische Polymerisation</w:t>
      </w:r>
      <w:r w:rsidRPr="00015C27">
        <w:rPr>
          <w:iCs/>
        </w:rPr>
        <w:t xml:space="preserve"> </w:t>
      </w:r>
      <w:r w:rsidRPr="00FB1DD3">
        <w:t xml:space="preserve">eingeleitet. Die Startersubstanz bleibt zwar meist am Kettenanfang des Makromoleküls gebunden. Sie kann aber dessen Eigenschaften </w:t>
      </w:r>
      <w:r>
        <w:t>nicht</w:t>
      </w:r>
      <w:r w:rsidRPr="00FB1DD3">
        <w:t xml:space="preserve"> merklich beeinflussen, da ihr Molekül im Vergleich zum riesigen Restmolekül lediglich eine Art vernachlässigbare </w:t>
      </w:r>
      <w:r w:rsidR="00015C27">
        <w:t>"</w:t>
      </w:r>
      <w:r w:rsidRPr="00FB1DD3">
        <w:t>chemische Verunreinigung" darstellt.</w:t>
      </w:r>
      <w:r>
        <w:t xml:space="preserve"> </w:t>
      </w:r>
    </w:p>
    <w:p w14:paraId="1B5C20EC" w14:textId="49A012C4" w:rsidR="00FB0F3E" w:rsidRPr="0059173C" w:rsidRDefault="00FB0F3E" w:rsidP="00FB0F3E">
      <w:pPr>
        <w:pStyle w:val="Martina"/>
        <w:spacing w:after="480"/>
        <w:rPr>
          <w:i/>
          <w:color w:val="FF0000"/>
        </w:rPr>
      </w:pPr>
      <w:r w:rsidRPr="00FB1DD3">
        <w:t xml:space="preserve">Die </w:t>
      </w:r>
      <w:r w:rsidRPr="00502F89">
        <w:rPr>
          <w:iCs/>
        </w:rPr>
        <w:t>kationische Polymerisation von Styrol</w:t>
      </w:r>
      <w:r w:rsidR="00FC0861">
        <w:t xml:space="preserve"> </w:t>
      </w:r>
      <w:r w:rsidRPr="00FB1DD3">
        <w:t>kann mit Bortrifluorid (BF</w:t>
      </w:r>
      <w:r w:rsidRPr="00FB1DD3">
        <w:rPr>
          <w:sz w:val="16"/>
          <w:szCs w:val="16"/>
        </w:rPr>
        <w:t>3</w:t>
      </w:r>
      <w:r>
        <w:t xml:space="preserve">) </w:t>
      </w:r>
      <w:r w:rsidRPr="00FB1DD3">
        <w:t xml:space="preserve">eingeleitet werden. Diese Verbindung ist ein sehr starkes </w:t>
      </w:r>
      <w:r w:rsidRPr="00D634CA">
        <w:rPr>
          <w:b/>
        </w:rPr>
        <w:t>Elektrophil</w:t>
      </w:r>
      <w:r w:rsidR="00382B2C">
        <w:t>.</w:t>
      </w:r>
      <w:r w:rsidRPr="00FB1DD3">
        <w:t xml:space="preserve"> </w:t>
      </w:r>
      <w:r w:rsidRPr="00382B2C">
        <w:rPr>
          <w:i/>
          <w:iCs/>
          <w:color w:val="FF0000"/>
        </w:rPr>
        <w:t>beim B-Atom „Oktettregel verletzt</w:t>
      </w:r>
      <w:r>
        <w:rPr>
          <w:i/>
          <w:color w:val="FF0000"/>
        </w:rPr>
        <w:t>“</w:t>
      </w:r>
    </w:p>
    <w:p w14:paraId="3867CBE3" w14:textId="77777777" w:rsidR="00FB0F3E" w:rsidRDefault="00FB0F3E" w:rsidP="00382B2C">
      <w:pPr>
        <w:spacing w:after="360"/>
        <w:jc w:val="center"/>
        <w:rPr>
          <w:rFonts w:ascii="Verdana" w:hAnsi="Verdana" w:cs="TimesNewRoman"/>
        </w:rPr>
      </w:pPr>
      <w:r>
        <w:rPr>
          <w:rFonts w:ascii="Verdana" w:hAnsi="Verdana" w:cs="TimesNewRoman"/>
          <w:noProof/>
          <w:lang w:val="de-DE" w:eastAsia="de-DE"/>
        </w:rPr>
        <w:drawing>
          <wp:inline distT="0" distB="0" distL="0" distR="0" wp14:anchorId="4EEE99E3" wp14:editId="3AF5D363">
            <wp:extent cx="5630400" cy="4143600"/>
            <wp:effectExtent l="0" t="0" r="0" b="0"/>
            <wp:docPr id="62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630400" cy="4143600"/>
                    </a:xfrm>
                    <a:prstGeom prst="rect">
                      <a:avLst/>
                    </a:prstGeom>
                    <a:noFill/>
                    <a:ln>
                      <a:noFill/>
                    </a:ln>
                  </pic:spPr>
                </pic:pic>
              </a:graphicData>
            </a:graphic>
          </wp:inline>
        </w:drawing>
      </w:r>
    </w:p>
    <w:p w14:paraId="01058841" w14:textId="77777777" w:rsidR="00FB0F3E" w:rsidRPr="00FC0861" w:rsidRDefault="00FB0F3E" w:rsidP="00FB0F3E">
      <w:pPr>
        <w:jc w:val="center"/>
        <w:rPr>
          <w:rFonts w:ascii="Verdana" w:hAnsi="Verdana" w:cs="TimesNewRoman"/>
          <w:b/>
        </w:rPr>
      </w:pPr>
      <w:r w:rsidRPr="00FC0861">
        <w:rPr>
          <w:rFonts w:ascii="Verdana" w:hAnsi="Verdana" w:cs="TimesNewRoman"/>
          <w:b/>
          <w:noProof/>
          <w:lang w:val="de-DE" w:eastAsia="de-DE"/>
        </w:rPr>
        <w:drawing>
          <wp:inline distT="0" distB="0" distL="0" distR="0" wp14:anchorId="381640BB" wp14:editId="03BB5862">
            <wp:extent cx="5205600" cy="1303200"/>
            <wp:effectExtent l="0" t="0" r="1905" b="5080"/>
            <wp:docPr id="626"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5205600" cy="1303200"/>
                    </a:xfrm>
                    <a:prstGeom prst="rect">
                      <a:avLst/>
                    </a:prstGeom>
                    <a:noFill/>
                    <a:ln>
                      <a:noFill/>
                    </a:ln>
                  </pic:spPr>
                </pic:pic>
              </a:graphicData>
            </a:graphic>
          </wp:inline>
        </w:drawing>
      </w:r>
    </w:p>
    <w:p w14:paraId="204769D8" w14:textId="07A7FF2E" w:rsidR="00FB0F3E" w:rsidRPr="00FC0861" w:rsidRDefault="00FC0861" w:rsidP="00FC0861">
      <w:pPr>
        <w:pStyle w:val="Beschriftung"/>
        <w:spacing w:before="240" w:after="360"/>
        <w:rPr>
          <w:bCs w:val="0"/>
        </w:rPr>
      </w:pPr>
      <w:r w:rsidRPr="00FC0861">
        <w:rPr>
          <w:bCs w:val="0"/>
        </w:rPr>
        <w:t xml:space="preserve">Abbildung </w:t>
      </w:r>
      <w:r w:rsidRPr="00FC0861">
        <w:rPr>
          <w:bCs w:val="0"/>
        </w:rPr>
        <w:fldChar w:fldCharType="begin"/>
      </w:r>
      <w:r w:rsidRPr="00FC0861">
        <w:rPr>
          <w:bCs w:val="0"/>
        </w:rPr>
        <w:instrText xml:space="preserve"> SEQ Abbildung \* ARABIC </w:instrText>
      </w:r>
      <w:r w:rsidRPr="00FC0861">
        <w:rPr>
          <w:bCs w:val="0"/>
        </w:rPr>
        <w:fldChar w:fldCharType="separate"/>
      </w:r>
      <w:r w:rsidR="00C71ECD">
        <w:rPr>
          <w:bCs w:val="0"/>
          <w:noProof/>
        </w:rPr>
        <w:t>13</w:t>
      </w:r>
      <w:r w:rsidRPr="00FC0861">
        <w:rPr>
          <w:bCs w:val="0"/>
        </w:rPr>
        <w:fldChar w:fldCharType="end"/>
      </w:r>
      <w:r w:rsidRPr="00FC0861">
        <w:rPr>
          <w:bCs w:val="0"/>
        </w:rPr>
        <w:t xml:space="preserve">: </w:t>
      </w:r>
      <w:r w:rsidR="00FB0F3E" w:rsidRPr="00FC0861">
        <w:rPr>
          <w:bCs w:val="0"/>
        </w:rPr>
        <w:t>Mechanismus der kationischen Polymerisation von Styrol zu Polystyrol</w:t>
      </w:r>
    </w:p>
    <w:p w14:paraId="697DA1C3" w14:textId="77777777" w:rsidR="002536B2" w:rsidRDefault="002536B2" w:rsidP="008E7456">
      <w:pPr>
        <w:pStyle w:val="Martina"/>
        <w:spacing w:after="480"/>
      </w:pPr>
      <w:r>
        <w:br w:type="page"/>
      </w:r>
    </w:p>
    <w:p w14:paraId="17EDB6DB" w14:textId="58C4E365" w:rsidR="00FB0F3E" w:rsidRPr="00FC0861" w:rsidRDefault="002747F6" w:rsidP="008E7456">
      <w:pPr>
        <w:pStyle w:val="Martina"/>
        <w:spacing w:after="480"/>
        <w:rPr>
          <w:rFonts w:ascii="Verdana" w:hAnsi="Verdana" w:cs="TimesNewRoman"/>
          <w:noProof/>
          <w:lang w:val="de-DE" w:eastAsia="de-DE"/>
        </w:rPr>
      </w:pPr>
      <w:r>
        <w:lastRenderedPageBreak/>
        <w:t>Bei der</w:t>
      </w:r>
      <w:r w:rsidR="00FB0F3E" w:rsidRPr="00502F89">
        <w:rPr>
          <w:iCs/>
        </w:rPr>
        <w:t xml:space="preserve"> </w:t>
      </w:r>
      <w:r w:rsidR="00FB0F3E" w:rsidRPr="00502F89">
        <w:rPr>
          <w:b/>
          <w:iCs/>
        </w:rPr>
        <w:t>radikalisch</w:t>
      </w:r>
      <w:r>
        <w:rPr>
          <w:b/>
          <w:iCs/>
        </w:rPr>
        <w:t>en</w:t>
      </w:r>
      <w:r w:rsidR="00FB0F3E" w:rsidRPr="00B46C52">
        <w:rPr>
          <w:b/>
        </w:rPr>
        <w:t xml:space="preserve"> </w:t>
      </w:r>
      <w:bookmarkStart w:id="91" w:name="radikalPoly"/>
      <w:r w:rsidR="00FB0F3E" w:rsidRPr="00B46C52">
        <w:rPr>
          <w:b/>
        </w:rPr>
        <w:t>Polymerisation</w:t>
      </w:r>
      <w:bookmarkEnd w:id="91"/>
      <w:r>
        <w:t xml:space="preserve"> wird</w:t>
      </w:r>
      <w:r w:rsidR="00FB0F3E">
        <w:t xml:space="preserve"> </w:t>
      </w:r>
      <w:r w:rsidR="00D2777E">
        <w:t>aus einem</w:t>
      </w:r>
      <w:r w:rsidR="00FB0F3E">
        <w:t xml:space="preserve"> Startmolekül </w:t>
      </w:r>
      <w:r w:rsidR="00D2777E">
        <w:t xml:space="preserve">mindestens ein </w:t>
      </w:r>
      <w:r w:rsidR="00D2777E" w:rsidRPr="004574AE">
        <w:rPr>
          <w:b/>
          <w:bCs/>
        </w:rPr>
        <w:t>Startradikal</w:t>
      </w:r>
      <w:r w:rsidR="00FB0F3E" w:rsidRPr="004574AE">
        <w:rPr>
          <w:b/>
          <w:bCs/>
        </w:rPr>
        <w:t xml:space="preserve"> </w:t>
      </w:r>
      <w:r w:rsidR="00D2777E" w:rsidRPr="004574AE">
        <w:rPr>
          <w:b/>
          <w:bCs/>
        </w:rPr>
        <w:t>R</w:t>
      </w:r>
      <w:r w:rsidR="00D2777E" w:rsidRPr="004574AE">
        <w:rPr>
          <w:b/>
          <w:bCs/>
          <w:sz w:val="20"/>
          <w:szCs w:val="15"/>
        </w:rPr>
        <w:t>•</w:t>
      </w:r>
      <w:r w:rsidR="00FB0F3E">
        <w:t xml:space="preserve"> </w:t>
      </w:r>
      <w:r w:rsidR="00D2777E">
        <w:t>gebildet</w:t>
      </w:r>
      <w:r w:rsidR="00FB0F3E">
        <w:t xml:space="preserve">. </w:t>
      </w:r>
      <w:r w:rsidR="004574AE">
        <w:t>Als Startmoleküle</w:t>
      </w:r>
      <w:r w:rsidR="00F73ED8">
        <w:t xml:space="preserve">, sogenannte </w:t>
      </w:r>
      <w:r w:rsidR="00F73ED8">
        <w:rPr>
          <w:b/>
          <w:bCs/>
        </w:rPr>
        <w:t>Radikalstarter</w:t>
      </w:r>
      <w:r w:rsidR="00F73ED8">
        <w:t>,</w:t>
      </w:r>
      <w:r w:rsidR="004574AE">
        <w:t xml:space="preserve"> werden üblicherweise</w:t>
      </w:r>
      <w:r w:rsidR="00FB0F3E">
        <w:t xml:space="preserve"> organische Verbindungen </w:t>
      </w:r>
      <w:r w:rsidR="004574AE">
        <w:t>eingesetzt</w:t>
      </w:r>
      <w:r w:rsidR="00FB0F3E">
        <w:t xml:space="preserve">, die eine O–O-Einfachbindung aufweisen. Man nennt solche Verbindungen </w:t>
      </w:r>
      <w:r w:rsidR="00FB0F3E">
        <w:rPr>
          <w:b/>
        </w:rPr>
        <w:t>Peroxide</w:t>
      </w:r>
      <w:r w:rsidR="00433948">
        <w:rPr>
          <w:b/>
        </w:rPr>
        <w:t xml:space="preserve"> </w:t>
      </w:r>
      <w:r w:rsidR="00433948">
        <w:t xml:space="preserve">(z.B. </w:t>
      </w:r>
      <w:proofErr w:type="spellStart"/>
      <w:r w:rsidR="00433948">
        <w:t>Dibenzoylperoxid</w:t>
      </w:r>
      <w:proofErr w:type="spellEnd"/>
      <w:r w:rsidR="00433948">
        <w:t xml:space="preserve">, vgl. Auswertung zum </w:t>
      </w:r>
      <w:r w:rsidR="00073DF4">
        <w:fldChar w:fldCharType="begin"/>
      </w:r>
      <w:r w:rsidR="00073DF4">
        <w:instrText xml:space="preserve"> REF Exp6 \h </w:instrText>
      </w:r>
      <w:r w:rsidR="00073DF4">
        <w:fldChar w:fldCharType="separate"/>
      </w:r>
      <w:r w:rsidR="00C71ECD" w:rsidRPr="009764E0">
        <w:t xml:space="preserve">Experiment </w:t>
      </w:r>
      <w:r w:rsidR="00C71ECD">
        <w:rPr>
          <w:noProof/>
        </w:rPr>
        <w:t>6</w:t>
      </w:r>
      <w:r w:rsidR="00073DF4">
        <w:fldChar w:fldCharType="end"/>
      </w:r>
      <w:r w:rsidR="00433948">
        <w:t>)</w:t>
      </w:r>
      <w:r w:rsidR="00FB0F3E">
        <w:t>.</w:t>
      </w:r>
      <w:r w:rsidR="00FC0861">
        <w:rPr>
          <w:rFonts w:ascii="Verdana" w:hAnsi="Verdana" w:cs="TimesNewRoman"/>
          <w:noProof/>
          <w:lang w:val="de-DE" w:eastAsia="de-DE"/>
        </w:rPr>
        <w:t xml:space="preserve"> </w:t>
      </w:r>
      <w:r w:rsidR="00FB0F3E">
        <w:t xml:space="preserve">Nach der Erzeugung der </w:t>
      </w:r>
      <w:r w:rsidR="00FB0F3E" w:rsidRPr="001A0335">
        <w:rPr>
          <w:b/>
        </w:rPr>
        <w:t>Startradikale</w:t>
      </w:r>
      <w:r w:rsidR="00D87E8A">
        <w:rPr>
          <w:b/>
        </w:rPr>
        <w:t xml:space="preserve"> </w:t>
      </w:r>
      <w:r w:rsidR="00D2777E" w:rsidRPr="00D2777E">
        <w:rPr>
          <w:b/>
        </w:rPr>
        <w:t>R</w:t>
      </w:r>
      <w:r w:rsidR="00D2777E" w:rsidRPr="00D2777E">
        <w:rPr>
          <w:b/>
          <w:sz w:val="20"/>
          <w:szCs w:val="15"/>
        </w:rPr>
        <w:t>•</w:t>
      </w:r>
      <w:r w:rsidR="00FB0F3E">
        <w:t xml:space="preserve"> kommt es zum </w:t>
      </w:r>
      <w:r w:rsidR="00FB0F3E" w:rsidRPr="001A0335">
        <w:rPr>
          <w:b/>
        </w:rPr>
        <w:t>Kettenstart</w:t>
      </w:r>
      <w:r w:rsidR="00FB0F3E">
        <w:rPr>
          <w:b/>
        </w:rPr>
        <w:t xml:space="preserve"> </w:t>
      </w:r>
      <w:r w:rsidR="00FB0F3E">
        <w:t>(</w:t>
      </w:r>
      <w:r w:rsidR="00D87E8A">
        <w:fldChar w:fldCharType="begin"/>
      </w:r>
      <w:r w:rsidR="00D87E8A">
        <w:instrText xml:space="preserve"> REF _Ref47351410 </w:instrText>
      </w:r>
      <w:r w:rsidR="00D87E8A">
        <w:fldChar w:fldCharType="separate"/>
      </w:r>
      <w:r w:rsidR="00C71ECD" w:rsidRPr="00502F89">
        <w:t xml:space="preserve">Abbildung </w:t>
      </w:r>
      <w:r w:rsidR="00C71ECD">
        <w:rPr>
          <w:noProof/>
        </w:rPr>
        <w:t>14</w:t>
      </w:r>
      <w:r w:rsidR="00D87E8A">
        <w:fldChar w:fldCharType="end"/>
      </w:r>
      <w:r w:rsidR="00FB0F3E">
        <w:t>, 1.). Dabei</w:t>
      </w:r>
      <w:r w:rsidR="00FB0F3E">
        <w:rPr>
          <w:b/>
        </w:rPr>
        <w:t xml:space="preserve"> </w:t>
      </w:r>
      <w:r w:rsidR="00FB0F3E">
        <w:t>spaltet ein Startradikal die Doppelbindung eines Monomer-Moleküls</w:t>
      </w:r>
      <w:r w:rsidR="00D87E8A">
        <w:t xml:space="preserve"> </w:t>
      </w:r>
      <w:r w:rsidR="00D87E8A">
        <w:rPr>
          <w:b/>
          <w:bCs/>
        </w:rPr>
        <w:t>homolytisch</w:t>
      </w:r>
      <w:r w:rsidR="00FB0F3E">
        <w:t xml:space="preserve">; es entsteht ein </w:t>
      </w:r>
      <w:r w:rsidR="00433948">
        <w:t>neues</w:t>
      </w:r>
      <w:r w:rsidR="00FB0F3E">
        <w:t xml:space="preserve"> Radikal. Dieses reagiert mit einem weiteren Monomer unter Kettenverlängerung (</w:t>
      </w:r>
      <w:r w:rsidR="00FC25CB">
        <w:fldChar w:fldCharType="begin"/>
      </w:r>
      <w:r w:rsidR="00FC25CB">
        <w:instrText xml:space="preserve"> REF _Ref47351410 </w:instrText>
      </w:r>
      <w:r w:rsidR="00FC25CB">
        <w:fldChar w:fldCharType="separate"/>
      </w:r>
      <w:r w:rsidR="00C71ECD" w:rsidRPr="00502F89">
        <w:t xml:space="preserve">Abbildung </w:t>
      </w:r>
      <w:r w:rsidR="00C71ECD">
        <w:rPr>
          <w:noProof/>
        </w:rPr>
        <w:t>14</w:t>
      </w:r>
      <w:r w:rsidR="00FC25CB">
        <w:fldChar w:fldCharType="end"/>
      </w:r>
      <w:r w:rsidR="00FC25CB">
        <w:t xml:space="preserve">, </w:t>
      </w:r>
      <w:r w:rsidR="00FB0F3E">
        <w:t xml:space="preserve">2.). Die </w:t>
      </w:r>
      <w:r w:rsidR="00FB0F3E">
        <w:rPr>
          <w:b/>
        </w:rPr>
        <w:t>Kettenreaktion</w:t>
      </w:r>
      <w:r w:rsidR="00FB0F3E">
        <w:t xml:space="preserve"> setzt sich fort, bis zwei Radikale in einer </w:t>
      </w:r>
      <w:r w:rsidR="00FB0F3E">
        <w:rPr>
          <w:b/>
        </w:rPr>
        <w:t>Abbruchreaktion</w:t>
      </w:r>
      <w:r w:rsidR="00FB0F3E">
        <w:t xml:space="preserve"> (</w:t>
      </w:r>
      <w:r w:rsidR="00D87E8A">
        <w:fldChar w:fldCharType="begin"/>
      </w:r>
      <w:r w:rsidR="00D87E8A">
        <w:instrText xml:space="preserve"> REF _Ref47351410 </w:instrText>
      </w:r>
      <w:r w:rsidR="00D87E8A">
        <w:fldChar w:fldCharType="separate"/>
      </w:r>
      <w:r w:rsidR="00C71ECD" w:rsidRPr="00502F89">
        <w:t xml:space="preserve">Abbildung </w:t>
      </w:r>
      <w:r w:rsidR="00C71ECD">
        <w:rPr>
          <w:noProof/>
        </w:rPr>
        <w:t>14</w:t>
      </w:r>
      <w:r w:rsidR="00D87E8A">
        <w:fldChar w:fldCharType="end"/>
      </w:r>
      <w:r w:rsidR="00D87E8A">
        <w:t xml:space="preserve">, </w:t>
      </w:r>
      <w:r w:rsidR="00FB0F3E">
        <w:t>3.) miteinander reagieren oder ihre Radikaleigenschaft durch die Abgabe oder die Aufnahme eines Elektrons verlieren. Dies kann z.B. bei einem Zusammenprall mit der Gefässwand passieren.</w:t>
      </w:r>
      <w:r w:rsidR="00F177D7">
        <w:fldChar w:fldCharType="begin"/>
      </w:r>
      <w:r w:rsidR="001F3A8B">
        <w:instrText xml:space="preserve"> ADDIN EN.CITE &lt;EndNote&gt;&lt;Cite&gt;&lt;Year&gt;2007&lt;/Year&gt;&lt;RecNum&gt;112&lt;/RecNum&gt;&lt;DisplayText&gt;&lt;style face="superscript"&gt;[9]&lt;/style&gt;&lt;/DisplayText&gt;&lt;record&gt;&lt;rec-number&gt;112&lt;/rec-number&gt;&lt;foreign-keys&gt;&lt;key app="EN" db-id="w5z0dsvs6p05wkepw2epexvnwzt2r5warrxe" timestamp="1596452247"&gt;112&lt;/key&gt;&lt;/foreign-keys&gt;&lt;ref-type name="Book Section"&gt;5&lt;/ref-type&gt;&lt;contributors&gt;&lt;/contributors&gt;&lt;titles&gt;&lt;title&gt;Polymerisation – Kunststoffe aus Alkenen&lt;/title&gt;&lt;secondary-title&gt;Elemente – Grundlagen der Chemie für Schweizer Maturitätsschulen&lt;/secondary-title&gt;&lt;/titles&gt;&lt;pages&gt;312–314&lt;/pages&gt;&lt;dates&gt;&lt;year&gt;2007&lt;/year&gt;&lt;/dates&gt;&lt;pub-location&gt;Zug&lt;/pub-location&gt;&lt;publisher&gt;Klett und Balmer Verlag&lt;/publisher&gt;&lt;isbn&gt;978-3-264-83645-5&lt;/isbn&gt;&lt;urls&gt;&lt;/urls&gt;&lt;/record&gt;&lt;/Cite&gt;&lt;/EndNote&gt;</w:instrText>
      </w:r>
      <w:r w:rsidR="00F177D7">
        <w:fldChar w:fldCharType="separate"/>
      </w:r>
      <w:r w:rsidR="001F3A8B" w:rsidRPr="001F3A8B">
        <w:rPr>
          <w:noProof/>
          <w:vertAlign w:val="superscript"/>
        </w:rPr>
        <w:t>[9]</w:t>
      </w:r>
      <w:r w:rsidR="00F177D7">
        <w:fldChar w:fldCharType="end"/>
      </w:r>
      <w:r w:rsidR="0005706E">
        <w:t xml:space="preserve"> </w:t>
      </w:r>
    </w:p>
    <w:p w14:paraId="7BDC922D" w14:textId="17214F48" w:rsidR="00FB0F3E" w:rsidRDefault="0097450D" w:rsidP="00FB0F3E">
      <w:pPr>
        <w:pStyle w:val="Martina"/>
        <w:spacing w:before="360" w:after="240"/>
      </w:pPr>
      <w:r w:rsidRPr="00295FDC">
        <w:rPr>
          <w:noProof/>
        </w:rPr>
        <w:drawing>
          <wp:inline distT="0" distB="0" distL="0" distR="0" wp14:anchorId="73EB344D" wp14:editId="21426230">
            <wp:extent cx="5760085" cy="3755390"/>
            <wp:effectExtent l="0" t="0" r="0" b="3810"/>
            <wp:docPr id="602" name="Grafik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085" cy="3755390"/>
                    </a:xfrm>
                    <a:prstGeom prst="rect">
                      <a:avLst/>
                    </a:prstGeom>
                  </pic:spPr>
                </pic:pic>
              </a:graphicData>
            </a:graphic>
          </wp:inline>
        </w:drawing>
      </w:r>
    </w:p>
    <w:p w14:paraId="57E0B12C" w14:textId="044C7D5E" w:rsidR="00FB0F3E" w:rsidRPr="00502F89" w:rsidRDefault="00502F89" w:rsidP="008E7456">
      <w:pPr>
        <w:pStyle w:val="Beschriftung"/>
        <w:spacing w:before="360"/>
      </w:pPr>
      <w:bookmarkStart w:id="92" w:name="_Ref47351410"/>
      <w:r w:rsidRPr="00502F89">
        <w:t xml:space="preserve">Abbildung </w:t>
      </w:r>
      <w:r w:rsidRPr="00502F89">
        <w:fldChar w:fldCharType="begin"/>
      </w:r>
      <w:r w:rsidRPr="00502F89">
        <w:instrText xml:space="preserve"> SEQ Abbildung \* ARABIC </w:instrText>
      </w:r>
      <w:r w:rsidRPr="00502F89">
        <w:fldChar w:fldCharType="separate"/>
      </w:r>
      <w:r w:rsidR="00C71ECD">
        <w:rPr>
          <w:noProof/>
        </w:rPr>
        <w:t>14</w:t>
      </w:r>
      <w:r w:rsidRPr="00502F89">
        <w:fldChar w:fldCharType="end"/>
      </w:r>
      <w:bookmarkEnd w:id="92"/>
      <w:r>
        <w:t xml:space="preserve">: </w:t>
      </w:r>
      <w:r w:rsidR="00FB0F3E" w:rsidRPr="00502F89">
        <w:t>Mechanismus der radikalischen Polymerisation</w:t>
      </w:r>
      <w:r w:rsidR="0097450D">
        <w:t xml:space="preserve"> am Beispiel der Bildung von PE</w:t>
      </w:r>
    </w:p>
    <w:p w14:paraId="61F9C351" w14:textId="4FB80419" w:rsidR="00FB0F3E" w:rsidRDefault="00FB0F3E" w:rsidP="001C0326">
      <w:pPr>
        <w:pStyle w:val="Martina"/>
        <w:spacing w:before="360"/>
      </w:pPr>
      <w:r>
        <w:t>Da die Abbruchreaktionen</w:t>
      </w:r>
      <w:r w:rsidRPr="00F45EFA">
        <w:rPr>
          <w:iCs/>
        </w:rPr>
        <w:t xml:space="preserve"> zufällig </w:t>
      </w:r>
      <w:r>
        <w:t xml:space="preserve">geschehen, sind die gebildeten Makromoleküle unterschiedlich lang. Allerdings ermöglichen Zusatzstoffe die Kontrolle der Kettenlänge oder der Anzahl Verzweigungen. </w:t>
      </w:r>
      <w:r w:rsidRPr="00FB1DD3">
        <w:t xml:space="preserve">Durch </w:t>
      </w:r>
      <w:r w:rsidR="00F45EFA">
        <w:t xml:space="preserve">eine </w:t>
      </w:r>
      <w:r>
        <w:t>geschickte</w:t>
      </w:r>
      <w:r w:rsidRPr="00FB1DD3">
        <w:t xml:space="preserve"> Wahl der Reaktionsbedingungen können die Vorgänge so eingestellt werden, dass selbst bei festliegender Konstitution der Monomere unterschiedliche Kunststoffeigenschaften resultieren können. So lassen sich </w:t>
      </w:r>
      <w:r>
        <w:t>z.B.</w:t>
      </w:r>
      <w:r w:rsidRPr="00FB1DD3">
        <w:t xml:space="preserve"> die mittlere Kettenlänge und der Vernetzungsgrad der Makromoleküle steuern.</w:t>
      </w:r>
    </w:p>
    <w:p w14:paraId="61821DB4" w14:textId="43D5B627" w:rsidR="001C0326" w:rsidRPr="004E73CE" w:rsidRDefault="00F35956" w:rsidP="001C0326">
      <w:pPr>
        <w:pStyle w:val="Martina"/>
        <w:spacing w:before="360"/>
      </w:pPr>
      <w:r>
        <w:t xml:space="preserve">Eine auf </w:t>
      </w:r>
      <w:proofErr w:type="spellStart"/>
      <w:r>
        <w:rPr>
          <w:i/>
          <w:iCs/>
        </w:rPr>
        <w:t>moodle</w:t>
      </w:r>
      <w:proofErr w:type="spellEnd"/>
      <w:r>
        <w:rPr>
          <w:i/>
          <w:iCs/>
        </w:rPr>
        <w:t xml:space="preserve"> </w:t>
      </w:r>
      <w:r>
        <w:t xml:space="preserve">verlinkte </w:t>
      </w:r>
      <w:r w:rsidRPr="003C284F">
        <w:t xml:space="preserve">Animation der Firma </w:t>
      </w:r>
      <w:proofErr w:type="spellStart"/>
      <w:r w:rsidRPr="003C284F">
        <w:t>AkzoNobel</w:t>
      </w:r>
      <w:proofErr w:type="spellEnd"/>
      <w:r w:rsidRPr="003C284F">
        <w:t xml:space="preserve"> zur radikalischen Polymerisation</w:t>
      </w:r>
      <w:r>
        <w:t xml:space="preserve"> erklärt den in der Abbildung 14 gezeigten Prozess nochmals (3 min, Englisch).</w:t>
      </w:r>
    </w:p>
    <w:p w14:paraId="0600EEC0" w14:textId="7BA891D1" w:rsidR="00FB0F3E" w:rsidRPr="00AC4BD1" w:rsidRDefault="00AC4BD1" w:rsidP="004A77C6">
      <w:pPr>
        <w:pStyle w:val="Martina"/>
        <w:rPr>
          <w:rFonts w:ascii="Verdana" w:hAnsi="Verdana" w:cs="TimesNewRoman"/>
          <w:i/>
          <w:color w:val="FF0000"/>
        </w:rPr>
      </w:pPr>
      <w:r>
        <w:rPr>
          <w:rFonts w:ascii="Verdana" w:hAnsi="Verdana" w:cs="TimesNewRoman"/>
          <w:i/>
          <w:color w:val="FF0000"/>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FE588B" w:rsidRPr="001A5B00" w14:paraId="0629ADED" w14:textId="77777777" w:rsidTr="00C63AFE">
        <w:tc>
          <w:tcPr>
            <w:tcW w:w="1101" w:type="dxa"/>
          </w:tcPr>
          <w:p w14:paraId="35DC44E1" w14:textId="77777777" w:rsidR="00FE588B" w:rsidRDefault="00FE588B" w:rsidP="00C63AFE">
            <w:pPr>
              <w:pStyle w:val="Martina"/>
              <w:spacing w:after="0"/>
            </w:pPr>
            <w:r>
              <w:rPr>
                <w:noProof/>
              </w:rPr>
              <w:lastRenderedPageBreak/>
              <w:drawing>
                <wp:inline distT="0" distB="0" distL="0" distR="0" wp14:anchorId="27CDBC9A" wp14:editId="1AC91D2A">
                  <wp:extent cx="508635" cy="539750"/>
                  <wp:effectExtent l="25400" t="25400" r="24765" b="31750"/>
                  <wp:docPr id="607"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446" w:type="dxa"/>
            <w:vAlign w:val="center"/>
          </w:tcPr>
          <w:p w14:paraId="5E4B347E" w14:textId="12593B10" w:rsidR="00FE588B" w:rsidRPr="001A5B00" w:rsidRDefault="00FE588B" w:rsidP="00E6146B">
            <w:pPr>
              <w:pStyle w:val="Experiment"/>
              <w:spacing w:before="0"/>
            </w:pPr>
            <w:bookmarkStart w:id="93" w:name="_Ref47351692"/>
            <w:bookmarkStart w:id="94" w:name="Exp6"/>
            <w:bookmarkStart w:id="95" w:name="_Toc78122722"/>
            <w:r w:rsidRPr="009764E0">
              <w:t xml:space="preserve">Experiment </w:t>
            </w:r>
            <w:r w:rsidRPr="009764E0">
              <w:fldChar w:fldCharType="begin"/>
            </w:r>
            <w:r w:rsidRPr="009764E0">
              <w:instrText xml:space="preserve"> SEQ Experiment \* ARABIC </w:instrText>
            </w:r>
            <w:r w:rsidRPr="009764E0">
              <w:fldChar w:fldCharType="separate"/>
            </w:r>
            <w:r w:rsidR="00C71ECD">
              <w:rPr>
                <w:noProof/>
              </w:rPr>
              <w:t>6</w:t>
            </w:r>
            <w:r w:rsidRPr="009764E0">
              <w:fldChar w:fldCharType="end"/>
            </w:r>
            <w:bookmarkEnd w:id="93"/>
            <w:bookmarkEnd w:id="94"/>
            <w:r w:rsidRPr="009764E0">
              <w:t>:</w:t>
            </w:r>
            <w:r>
              <w:br/>
              <w:t xml:space="preserve">Synthese </w:t>
            </w:r>
            <w:r w:rsidR="00453ED6">
              <w:t>von</w:t>
            </w:r>
            <w:r w:rsidRPr="00990616">
              <w:t xml:space="preserve"> Polystyrol</w:t>
            </w:r>
            <w:r w:rsidR="00675AE6">
              <w:t xml:space="preserve"> durch Polymerisation</w:t>
            </w:r>
            <w:bookmarkEnd w:id="95"/>
          </w:p>
        </w:tc>
      </w:tr>
      <w:tr w:rsidR="008F7E07" w14:paraId="5A06D865" w14:textId="77777777" w:rsidTr="00C63AFE">
        <w:tc>
          <w:tcPr>
            <w:tcW w:w="1101" w:type="dxa"/>
          </w:tcPr>
          <w:p w14:paraId="08022302" w14:textId="77777777" w:rsidR="008F7E07" w:rsidRDefault="008F7E07" w:rsidP="005D17F2">
            <w:pPr>
              <w:pStyle w:val="Martina"/>
              <w:spacing w:before="200" w:after="0"/>
            </w:pPr>
            <w:r>
              <w:rPr>
                <w:noProof/>
                <w:lang w:val="de-DE" w:eastAsia="de-DE"/>
              </w:rPr>
              <w:drawing>
                <wp:inline distT="0" distB="0" distL="0" distR="0" wp14:anchorId="30709718" wp14:editId="6A614E74">
                  <wp:extent cx="511200" cy="511200"/>
                  <wp:effectExtent l="25400" t="25400" r="22225" b="22225"/>
                  <wp:docPr id="608" name="Grafik 60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446" w:type="dxa"/>
            <w:vAlign w:val="center"/>
          </w:tcPr>
          <w:p w14:paraId="5505C942" w14:textId="1846BCB9" w:rsidR="008F7E07" w:rsidRPr="00D31526" w:rsidRDefault="00606973" w:rsidP="004E16B2">
            <w:pPr>
              <w:pStyle w:val="Martina"/>
              <w:spacing w:before="80" w:after="0"/>
              <w:rPr>
                <w:rFonts w:ascii="Arial" w:hAnsi="Arial" w:cs="Arial"/>
                <w:sz w:val="22"/>
                <w:szCs w:val="18"/>
              </w:rPr>
            </w:pPr>
            <w:r w:rsidRPr="00295E67">
              <w:rPr>
                <w:rFonts w:ascii="Arial" w:hAnsi="Arial" w:cs="Arial"/>
                <w:sz w:val="21"/>
                <w:szCs w:val="21"/>
              </w:rPr>
              <w:t xml:space="preserve">Polymerisation (vgl. Abschnitt </w:t>
            </w:r>
            <w:r w:rsidRPr="00295E67">
              <w:rPr>
                <w:rFonts w:ascii="Arial" w:hAnsi="Arial" w:cs="Arial"/>
                <w:sz w:val="21"/>
                <w:szCs w:val="21"/>
              </w:rPr>
              <w:fldChar w:fldCharType="begin"/>
            </w:r>
            <w:r w:rsidRPr="00295E67">
              <w:rPr>
                <w:rFonts w:ascii="Arial" w:hAnsi="Arial" w:cs="Arial"/>
                <w:sz w:val="21"/>
                <w:szCs w:val="21"/>
              </w:rPr>
              <w:instrText xml:space="preserve"> REF _Ref47352079 \r  \* MERGEFORMAT </w:instrText>
            </w:r>
            <w:r w:rsidRPr="00295E67">
              <w:rPr>
                <w:rFonts w:ascii="Arial" w:hAnsi="Arial" w:cs="Arial"/>
                <w:sz w:val="21"/>
                <w:szCs w:val="21"/>
              </w:rPr>
              <w:fldChar w:fldCharType="separate"/>
            </w:r>
            <w:r w:rsidR="00C71ECD">
              <w:rPr>
                <w:rFonts w:ascii="Arial" w:hAnsi="Arial" w:cs="Arial"/>
                <w:sz w:val="21"/>
                <w:szCs w:val="21"/>
              </w:rPr>
              <w:t>3.2.3</w:t>
            </w:r>
            <w:r w:rsidRPr="00295E67">
              <w:rPr>
                <w:rFonts w:ascii="Arial" w:hAnsi="Arial" w:cs="Arial"/>
                <w:sz w:val="21"/>
                <w:szCs w:val="21"/>
              </w:rPr>
              <w:fldChar w:fldCharType="end"/>
            </w:r>
            <w:r w:rsidRPr="00295E67">
              <w:rPr>
                <w:rFonts w:ascii="Arial" w:hAnsi="Arial" w:cs="Arial"/>
                <w:sz w:val="21"/>
                <w:szCs w:val="21"/>
              </w:rPr>
              <w:t xml:space="preserve">, S. </w:t>
            </w:r>
            <w:r w:rsidRPr="00295E67">
              <w:rPr>
                <w:rFonts w:ascii="Arial" w:hAnsi="Arial" w:cs="Arial"/>
                <w:sz w:val="21"/>
                <w:szCs w:val="21"/>
              </w:rPr>
              <w:fldChar w:fldCharType="begin"/>
            </w:r>
            <w:r w:rsidRPr="00295E67">
              <w:rPr>
                <w:rFonts w:ascii="Arial" w:hAnsi="Arial" w:cs="Arial"/>
                <w:sz w:val="21"/>
                <w:szCs w:val="21"/>
              </w:rPr>
              <w:instrText xml:space="preserve"> PAGEREF _Ref47352088 </w:instrText>
            </w:r>
            <w:r w:rsidRPr="00295E67">
              <w:rPr>
                <w:rFonts w:ascii="Arial" w:hAnsi="Arial" w:cs="Arial"/>
                <w:sz w:val="21"/>
                <w:szCs w:val="21"/>
              </w:rPr>
              <w:fldChar w:fldCharType="separate"/>
            </w:r>
            <w:r w:rsidR="00C71ECD">
              <w:rPr>
                <w:rFonts w:ascii="Arial" w:hAnsi="Arial" w:cs="Arial"/>
                <w:noProof/>
                <w:sz w:val="21"/>
                <w:szCs w:val="21"/>
              </w:rPr>
              <w:t>28</w:t>
            </w:r>
            <w:r w:rsidRPr="00295E67">
              <w:rPr>
                <w:rFonts w:ascii="Arial" w:hAnsi="Arial" w:cs="Arial"/>
                <w:sz w:val="21"/>
                <w:szCs w:val="21"/>
              </w:rPr>
              <w:fldChar w:fldCharType="end"/>
            </w:r>
            <w:r w:rsidRPr="00295E67">
              <w:rPr>
                <w:rFonts w:ascii="Arial" w:hAnsi="Arial" w:cs="Arial"/>
                <w:sz w:val="21"/>
                <w:szCs w:val="21"/>
              </w:rPr>
              <w:t xml:space="preserve"> und Dokument </w:t>
            </w:r>
            <w:r w:rsidRPr="001A118A">
              <w:rPr>
                <w:rFonts w:ascii="Arial" w:hAnsi="Arial" w:cs="Arial"/>
                <w:sz w:val="21"/>
                <w:szCs w:val="21"/>
              </w:rPr>
              <w:t>«Begriffe zur Beschreibung von Reaktionsmechanismen»</w:t>
            </w:r>
            <w:r w:rsidRPr="00295E67">
              <w:rPr>
                <w:rFonts w:ascii="Arial" w:hAnsi="Arial" w:cs="Arial"/>
                <w:sz w:val="21"/>
                <w:szCs w:val="21"/>
              </w:rPr>
              <w:t>), funktionelle Gruppen und Verbindungsklassen (</w:t>
            </w:r>
            <w:r w:rsidRPr="001A118A">
              <w:rPr>
                <w:rFonts w:ascii="Arial" w:hAnsi="Arial" w:cs="Arial"/>
                <w:sz w:val="21"/>
                <w:szCs w:val="21"/>
              </w:rPr>
              <w:t>Formelsammlung:</w:t>
            </w:r>
            <w:r w:rsidRPr="00295E67">
              <w:rPr>
                <w:rFonts w:ascii="Arial" w:hAnsi="Arial" w:cs="Arial"/>
                <w:sz w:val="21"/>
                <w:szCs w:val="21"/>
              </w:rPr>
              <w:t xml:space="preserve"> </w:t>
            </w:r>
            <w:r w:rsidR="007C6E74" w:rsidRPr="0051279D">
              <w:rPr>
                <w:rFonts w:ascii="Arial" w:hAnsi="Arial" w:cs="Arial"/>
                <w:sz w:val="21"/>
                <w:szCs w:val="21"/>
              </w:rPr>
              <w:t>Tabelle A</w:t>
            </w:r>
            <w:r w:rsidR="001B2780">
              <w:rPr>
                <w:rFonts w:ascii="Arial" w:hAnsi="Arial" w:cs="Arial"/>
                <w:sz w:val="21"/>
                <w:szCs w:val="21"/>
              </w:rPr>
              <w:t>29</w:t>
            </w:r>
            <w:r w:rsidR="007C6E74" w:rsidRPr="0051279D">
              <w:rPr>
                <w:rFonts w:ascii="Arial" w:hAnsi="Arial" w:cs="Arial"/>
                <w:sz w:val="21"/>
                <w:szCs w:val="21"/>
              </w:rPr>
              <w:t xml:space="preserve"> auf S. 3</w:t>
            </w:r>
            <w:r w:rsidR="001B2780">
              <w:rPr>
                <w:rFonts w:ascii="Arial" w:hAnsi="Arial" w:cs="Arial"/>
                <w:sz w:val="21"/>
                <w:szCs w:val="21"/>
              </w:rPr>
              <w:t>5</w:t>
            </w:r>
            <w:r w:rsidR="007C6E74" w:rsidRPr="0051279D">
              <w:rPr>
                <w:rFonts w:ascii="Arial" w:hAnsi="Arial" w:cs="Arial"/>
                <w:sz w:val="21"/>
                <w:szCs w:val="21"/>
              </w:rPr>
              <w:t>/3</w:t>
            </w:r>
            <w:r w:rsidR="001B2780">
              <w:rPr>
                <w:rFonts w:ascii="Arial" w:hAnsi="Arial" w:cs="Arial"/>
                <w:sz w:val="21"/>
                <w:szCs w:val="21"/>
              </w:rPr>
              <w:t>6</w:t>
            </w:r>
            <w:r w:rsidRPr="00295E67">
              <w:rPr>
                <w:rFonts w:ascii="Arial" w:hAnsi="Arial" w:cs="Arial"/>
                <w:sz w:val="21"/>
                <w:szCs w:val="21"/>
              </w:rPr>
              <w:t>), Zwischenmolekulare WW (</w:t>
            </w:r>
            <w:r w:rsidRPr="001A118A">
              <w:rPr>
                <w:rFonts w:ascii="Arial" w:hAnsi="Arial" w:cs="Arial"/>
                <w:sz w:val="21"/>
                <w:szCs w:val="21"/>
              </w:rPr>
              <w:t>Formelsammlung:</w:t>
            </w:r>
            <w:r w:rsidRPr="00295E67">
              <w:rPr>
                <w:rFonts w:ascii="Arial" w:hAnsi="Arial" w:cs="Arial"/>
                <w:sz w:val="21"/>
                <w:szCs w:val="21"/>
              </w:rPr>
              <w:t xml:space="preserve"> Tabelle A16 auf S. 1</w:t>
            </w:r>
            <w:r w:rsidR="001B2780">
              <w:rPr>
                <w:rFonts w:ascii="Arial" w:hAnsi="Arial" w:cs="Arial"/>
                <w:sz w:val="21"/>
                <w:szCs w:val="21"/>
              </w:rPr>
              <w:t>8</w:t>
            </w:r>
            <w:r w:rsidRPr="00295E67">
              <w:rPr>
                <w:rFonts w:ascii="Arial" w:hAnsi="Arial" w:cs="Arial"/>
                <w:sz w:val="21"/>
                <w:szCs w:val="21"/>
              </w:rPr>
              <w:t>)</w:t>
            </w:r>
          </w:p>
        </w:tc>
      </w:tr>
    </w:tbl>
    <w:p w14:paraId="53A8785A" w14:textId="77777777" w:rsidR="00FE588B" w:rsidRPr="0031764F" w:rsidRDefault="00FE588B" w:rsidP="00234FC2">
      <w:pPr>
        <w:pStyle w:val="Martina"/>
        <w:spacing w:before="360" w:after="80"/>
        <w:rPr>
          <w:rFonts w:ascii="Arial" w:hAnsi="Arial" w:cs="Arial"/>
          <w:b/>
          <w:bCs/>
          <w:i/>
          <w:iCs/>
          <w:sz w:val="23"/>
          <w:szCs w:val="23"/>
        </w:rPr>
      </w:pPr>
      <w:r>
        <w:rPr>
          <w:rFonts w:ascii="Arial" w:hAnsi="Arial" w:cs="Arial"/>
          <w:b/>
          <w:bCs/>
          <w:i/>
          <w:iCs/>
          <w:sz w:val="23"/>
          <w:szCs w:val="23"/>
        </w:rPr>
        <w:t>Theoretischer Hintergrund und Versuchsidee</w:t>
      </w:r>
    </w:p>
    <w:p w14:paraId="421A15C9" w14:textId="796464F4" w:rsidR="00FA74BC" w:rsidRDefault="009C3F99" w:rsidP="00FE588B">
      <w:pPr>
        <w:pStyle w:val="Martina"/>
      </w:pPr>
      <w:r>
        <w:t xml:space="preserve">Polystyrol, PS, ist ein aus dem Alltag bestens bekannter Kunststoff. Joghurtbecher und andere Verpackungen für Lebensmittel sind häufig aus diesem Polymerisat hergestellt. </w:t>
      </w:r>
      <w:r w:rsidR="00A81392">
        <w:t xml:space="preserve">Aus etwas stärkerem PS werden CD-Hüllen oder Trinkgläser gefertigt. </w:t>
      </w:r>
      <w:r w:rsidR="008D1363">
        <w:t>Die</w:t>
      </w:r>
      <w:r>
        <w:t xml:space="preserve"> geschäumte Form, z.B. Styropor oder </w:t>
      </w:r>
      <w:proofErr w:type="spellStart"/>
      <w:r>
        <w:t>Sagex</w:t>
      </w:r>
      <w:proofErr w:type="spellEnd"/>
      <w:r>
        <w:t xml:space="preserve">, wird oft </w:t>
      </w:r>
      <w:r w:rsidR="00743A95">
        <w:t>als</w:t>
      </w:r>
      <w:r>
        <w:t xml:space="preserve"> Füll</w:t>
      </w:r>
      <w:r w:rsidR="00743A95">
        <w:t>material, als leichte und doch schützende Verpackung</w:t>
      </w:r>
      <w:r>
        <w:t xml:space="preserve"> oder </w:t>
      </w:r>
      <w:r w:rsidR="00154F83">
        <w:t xml:space="preserve">als Isolationsmaterial (z.B. </w:t>
      </w:r>
      <w:r>
        <w:t xml:space="preserve">wärmeisolierende Behälter </w:t>
      </w:r>
      <w:r w:rsidR="00154F83">
        <w:t>oder</w:t>
      </w:r>
      <w:r>
        <w:t xml:space="preserve"> Wegwerfbecher für Heissgetränke) verwendet.</w:t>
      </w:r>
      <w:r w:rsidR="00C36F5E">
        <w:t xml:space="preserve"> Etwas weniger bekannt ist vielleicht der Einsatz in </w:t>
      </w:r>
      <w:r w:rsidR="00BC638C">
        <w:t xml:space="preserve">Schwimmwesten oder in </w:t>
      </w:r>
      <w:r w:rsidR="00C36F5E">
        <w:t>Form von Sicherheitspolstern in Sturzhelmen</w:t>
      </w:r>
      <w:r w:rsidR="00BC638C">
        <w:t>.</w:t>
      </w:r>
      <w:r w:rsidR="00C94DCF">
        <w:fldChar w:fldCharType="begin"/>
      </w:r>
      <w:r w:rsidR="00C94DCF">
        <w:instrText xml:space="preserve"> ADDIN EN.CITE &lt;EndNote&gt;&lt;Cite&gt;&lt;Author&gt;Emsley&lt;/Author&gt;&lt;Year&gt;1999&lt;/Year&gt;&lt;RecNum&gt;116&lt;/RecNum&gt;&lt;DisplayText&gt;&lt;style face="superscript"&gt;[10]&lt;/style&gt;&lt;/DisplayText&gt;&lt;record&gt;&lt;rec-number&gt;116&lt;/rec-number&gt;&lt;foreign-keys&gt;&lt;key app="EN" db-id="w5z0dsvs6p05wkepw2epexvnwzt2r5warrxe" timestamp="1597349562"&gt;116&lt;/key&gt;&lt;/foreign-keys&gt;&lt;ref-type name="Book Section"&gt;5&lt;/ref-type&gt;&lt;contributors&gt;&lt;authors&gt;&lt;author&gt;John Emsley&lt;/author&gt;&lt;/authors&gt;&lt;/contributors&gt;&lt;titles&gt;&lt;title&gt;Verpackungsflut und falsche Felsen: Polystyrol&lt;/title&gt;&lt;secondary-title&gt;Sonne, Sex und Schokolade – Chemie im Alltag II&lt;/secondary-title&gt;&lt;/titles&gt;&lt;pages&gt;160–164&lt;/pages&gt;&lt;dates&gt;&lt;year&gt;1999&lt;/year&gt;&lt;/dates&gt;&lt;pub-location&gt;Weinheim&lt;/pub-location&gt;&lt;publisher&gt;Wiley-VCH&lt;/publisher&gt;&lt;urls&gt;&lt;/urls&gt;&lt;/record&gt;&lt;/Cite&gt;&lt;/EndNote&gt;</w:instrText>
      </w:r>
      <w:r w:rsidR="00C94DCF">
        <w:fldChar w:fldCharType="separate"/>
      </w:r>
      <w:r w:rsidR="00C94DCF" w:rsidRPr="00C94DCF">
        <w:rPr>
          <w:noProof/>
          <w:vertAlign w:val="superscript"/>
        </w:rPr>
        <w:t>[10]</w:t>
      </w:r>
      <w:r w:rsidR="00C94DCF">
        <w:fldChar w:fldCharType="end"/>
      </w:r>
    </w:p>
    <w:p w14:paraId="011DF07D" w14:textId="00D87D1C" w:rsidR="00FE588B" w:rsidRPr="00116905" w:rsidRDefault="003D7F22" w:rsidP="00FE588B">
      <w:pPr>
        <w:pStyle w:val="Martina"/>
        <w:rPr>
          <w:lang w:eastAsia="de-DE"/>
        </w:rPr>
      </w:pPr>
      <w:r>
        <w:t xml:space="preserve">In diesem Versuch soll </w:t>
      </w:r>
      <w:r w:rsidR="009C3F99">
        <w:t xml:space="preserve">PS </w:t>
      </w:r>
      <w:r>
        <w:t>durch eine</w:t>
      </w:r>
      <w:r w:rsidR="000A7F1D">
        <w:t xml:space="preserve"> </w:t>
      </w:r>
      <w:r w:rsidR="000A7F1D" w:rsidRPr="000D0F7F">
        <w:t>radikalische</w:t>
      </w:r>
      <w:r w:rsidRPr="000D0F7F">
        <w:t xml:space="preserve"> </w:t>
      </w:r>
      <w:r w:rsidR="000A7F1D" w:rsidRPr="000D0F7F">
        <w:fldChar w:fldCharType="begin"/>
      </w:r>
      <w:r w:rsidR="000A7F1D" w:rsidRPr="000D0F7F">
        <w:instrText xml:space="preserve"> REF radikalPoly \h </w:instrText>
      </w:r>
      <w:r w:rsidR="000D0F7F">
        <w:instrText xml:space="preserve"> \* MERGEFORMAT </w:instrText>
      </w:r>
      <w:r w:rsidR="000A7F1D" w:rsidRPr="000D0F7F">
        <w:fldChar w:fldCharType="separate"/>
      </w:r>
      <w:r w:rsidR="00C71ECD" w:rsidRPr="00C71ECD">
        <w:t>Polymerisation</w:t>
      </w:r>
      <w:r w:rsidR="000A7F1D" w:rsidRPr="000D0F7F">
        <w:fldChar w:fldCharType="end"/>
      </w:r>
      <w:r>
        <w:t xml:space="preserve"> hergestellt werden. </w:t>
      </w:r>
      <w:r w:rsidR="0000225D">
        <w:t xml:space="preserve">Für </w:t>
      </w:r>
      <w:r w:rsidR="00116905">
        <w:t>die</w:t>
      </w:r>
      <w:r w:rsidR="0000225D">
        <w:t xml:space="preserve"> Herstellung </w:t>
      </w:r>
      <w:r w:rsidR="00116905">
        <w:t xml:space="preserve">des </w:t>
      </w:r>
      <w:r w:rsidR="00116905">
        <w:rPr>
          <w:b/>
          <w:bCs/>
        </w:rPr>
        <w:t xml:space="preserve">Polymers </w:t>
      </w:r>
      <w:r w:rsidR="00F73ED8" w:rsidRPr="00F73ED8">
        <w:t>PS</w:t>
      </w:r>
      <w:r w:rsidR="00F73ED8">
        <w:rPr>
          <w:b/>
          <w:bCs/>
        </w:rPr>
        <w:t xml:space="preserve"> </w:t>
      </w:r>
      <w:r w:rsidR="0000225D">
        <w:t xml:space="preserve">benötigt man – wie für eine echte Polymerisationsreaktion erwartet – nur ein einziges Edukt </w:t>
      </w:r>
      <w:r w:rsidR="00F73ED8">
        <w:t xml:space="preserve">– </w:t>
      </w:r>
      <w:r w:rsidR="0000225D">
        <w:t xml:space="preserve">das </w:t>
      </w:r>
      <w:r w:rsidR="0000225D" w:rsidRPr="00116905">
        <w:rPr>
          <w:b/>
          <w:bCs/>
        </w:rPr>
        <w:t>Monomer</w:t>
      </w:r>
      <w:r w:rsidR="0000225D">
        <w:t xml:space="preserve"> Styrol</w:t>
      </w:r>
      <w:r w:rsidR="00F73ED8">
        <w:t xml:space="preserve"> –</w:t>
      </w:r>
      <w:r w:rsidR="00116905">
        <w:t xml:space="preserve"> sowie einen </w:t>
      </w:r>
      <w:r w:rsidR="00116905">
        <w:rPr>
          <w:b/>
          <w:bCs/>
        </w:rPr>
        <w:t>Radikalstarter</w:t>
      </w:r>
      <w:r w:rsidR="00116905">
        <w:t>, um die Reaktion in Gang zu setzen.</w:t>
      </w:r>
    </w:p>
    <w:p w14:paraId="749F8C13" w14:textId="77777777" w:rsidR="00FE588B" w:rsidRPr="0031764F" w:rsidRDefault="00FE588B" w:rsidP="005166D9">
      <w:pPr>
        <w:pStyle w:val="Martina"/>
        <w:spacing w:before="360" w:after="120"/>
        <w:rPr>
          <w:rFonts w:ascii="Arial" w:hAnsi="Arial" w:cs="Arial"/>
          <w:b/>
          <w:bCs/>
          <w:i/>
          <w:iCs/>
          <w:sz w:val="23"/>
          <w:szCs w:val="23"/>
        </w:rPr>
      </w:pPr>
      <w:r w:rsidRPr="0031764F">
        <w:rPr>
          <w:rFonts w:ascii="Arial" w:hAnsi="Arial" w:cs="Arial"/>
          <w:b/>
          <w:bCs/>
          <w:i/>
          <w:iCs/>
          <w:sz w:val="23"/>
          <w:szCs w:val="23"/>
        </w:rPr>
        <w:t>Vorgehen und Beobachtungen</w:t>
      </w:r>
    </w:p>
    <w:p w14:paraId="3C7B48F3" w14:textId="77777777" w:rsidR="00B15FBF" w:rsidRPr="00453ED6" w:rsidRDefault="00B15FBF" w:rsidP="00B15FBF">
      <w:pPr>
        <w:numPr>
          <w:ilvl w:val="0"/>
          <w:numId w:val="25"/>
        </w:numPr>
        <w:ind w:left="357" w:hanging="357"/>
      </w:pPr>
      <w:r w:rsidRPr="00453ED6">
        <w:t xml:space="preserve">In ein beschriftetes </w:t>
      </w:r>
      <w:r>
        <w:t>Reagenzglas (</w:t>
      </w:r>
      <w:r w:rsidRPr="00453ED6">
        <w:t>RG</w:t>
      </w:r>
      <w:r>
        <w:t>) werden</w:t>
      </w:r>
      <w:r w:rsidRPr="00453ED6">
        <w:t xml:space="preserve"> </w:t>
      </w:r>
      <w:r w:rsidRPr="005E4ED8">
        <w:rPr>
          <w:bCs/>
        </w:rPr>
        <w:t xml:space="preserve">5 </w:t>
      </w:r>
      <w:proofErr w:type="spellStart"/>
      <w:r w:rsidRPr="005E4ED8">
        <w:rPr>
          <w:bCs/>
        </w:rPr>
        <w:t>mL</w:t>
      </w:r>
      <w:proofErr w:type="spellEnd"/>
      <w:r w:rsidRPr="005E4ED8">
        <w:rPr>
          <w:bCs/>
        </w:rPr>
        <w:t xml:space="preserve"> Styrol</w:t>
      </w:r>
      <w:r w:rsidRPr="00453ED6">
        <w:t xml:space="preserve"> pipettier</w:t>
      </w:r>
      <w:r>
        <w:t>t</w:t>
      </w:r>
      <w:r w:rsidRPr="00453ED6">
        <w:t>.</w:t>
      </w:r>
    </w:p>
    <w:p w14:paraId="60AA72B5" w14:textId="77777777" w:rsidR="00B15FBF" w:rsidRPr="00453ED6" w:rsidRDefault="00B15FBF" w:rsidP="00B15FBF">
      <w:pPr>
        <w:numPr>
          <w:ilvl w:val="0"/>
          <w:numId w:val="25"/>
        </w:numPr>
        <w:ind w:left="357" w:hanging="357"/>
      </w:pPr>
      <w:r w:rsidRPr="00453ED6">
        <w:t xml:space="preserve">Auf einem </w:t>
      </w:r>
      <w:proofErr w:type="spellStart"/>
      <w:r w:rsidRPr="00453ED6">
        <w:t>Wägepapier</w:t>
      </w:r>
      <w:proofErr w:type="spellEnd"/>
      <w:r>
        <w:t xml:space="preserve"> wird</w:t>
      </w:r>
      <w:r w:rsidRPr="00453ED6">
        <w:t xml:space="preserve"> </w:t>
      </w:r>
      <w:r w:rsidRPr="005E4ED8">
        <w:rPr>
          <w:bCs/>
        </w:rPr>
        <w:t xml:space="preserve">0.5 g </w:t>
      </w:r>
      <w:proofErr w:type="spellStart"/>
      <w:r>
        <w:rPr>
          <w:bCs/>
        </w:rPr>
        <w:t>Dib</w:t>
      </w:r>
      <w:r w:rsidRPr="005E4ED8">
        <w:rPr>
          <w:bCs/>
        </w:rPr>
        <w:t>enzoylperoxid</w:t>
      </w:r>
      <w:proofErr w:type="spellEnd"/>
      <w:r w:rsidRPr="00453ED6">
        <w:t xml:space="preserve"> ab</w:t>
      </w:r>
      <w:r>
        <w:t xml:space="preserve">gewogen </w:t>
      </w:r>
      <w:r w:rsidRPr="00453ED6">
        <w:t xml:space="preserve">und zum Styrol </w:t>
      </w:r>
      <w:r>
        <w:t>in das RG ge</w:t>
      </w:r>
      <w:r w:rsidRPr="00453ED6">
        <w:t>geben.</w:t>
      </w:r>
    </w:p>
    <w:p w14:paraId="05FF8132" w14:textId="77777777" w:rsidR="00B15FBF" w:rsidRPr="00453ED6" w:rsidRDefault="00B15FBF" w:rsidP="00B15FBF">
      <w:pPr>
        <w:numPr>
          <w:ilvl w:val="0"/>
          <w:numId w:val="25"/>
        </w:numPr>
        <w:ind w:left="357" w:hanging="357"/>
      </w:pPr>
      <w:r>
        <w:t>Es wird mit</w:t>
      </w:r>
      <w:r w:rsidRPr="00453ED6">
        <w:t xml:space="preserve"> einem Glasstab um</w:t>
      </w:r>
      <w:r>
        <w:t>gerührt</w:t>
      </w:r>
      <w:r w:rsidRPr="00453ED6">
        <w:t xml:space="preserve"> und das RG sogleich in </w:t>
      </w:r>
      <w:r>
        <w:t>ein</w:t>
      </w:r>
      <w:r w:rsidRPr="00453ED6">
        <w:t xml:space="preserve"> siedende</w:t>
      </w:r>
      <w:r>
        <w:t>s</w:t>
      </w:r>
      <w:r w:rsidRPr="00453ED6">
        <w:t xml:space="preserve"> Wasserbad </w:t>
      </w:r>
      <w:r>
        <w:t>ge</w:t>
      </w:r>
      <w:r w:rsidRPr="00453ED6">
        <w:t>stell</w:t>
      </w:r>
      <w:r>
        <w:t>t</w:t>
      </w:r>
      <w:r w:rsidRPr="00453ED6">
        <w:t>.</w:t>
      </w:r>
    </w:p>
    <w:p w14:paraId="360BFCCF" w14:textId="77777777" w:rsidR="00B15FBF" w:rsidRPr="00453ED6" w:rsidRDefault="00B15FBF" w:rsidP="00B15FBF">
      <w:pPr>
        <w:numPr>
          <w:ilvl w:val="0"/>
          <w:numId w:val="25"/>
        </w:numPr>
        <w:ind w:left="357" w:hanging="357"/>
      </w:pPr>
      <w:r w:rsidRPr="00453ED6">
        <w:t xml:space="preserve">Ab und zu </w:t>
      </w:r>
      <w:r>
        <w:t xml:space="preserve">wird </w:t>
      </w:r>
      <w:r w:rsidRPr="00453ED6">
        <w:t xml:space="preserve">mit </w:t>
      </w:r>
      <w:r>
        <w:t xml:space="preserve">einem </w:t>
      </w:r>
      <w:r w:rsidRPr="00453ED6">
        <w:t>Glasstab um</w:t>
      </w:r>
      <w:r>
        <w:t>ge</w:t>
      </w:r>
      <w:r w:rsidRPr="00453ED6">
        <w:t>rühr</w:t>
      </w:r>
      <w:r>
        <w:t>t</w:t>
      </w:r>
      <w:r w:rsidRPr="00453ED6">
        <w:t xml:space="preserve">, bis eine klare </w:t>
      </w:r>
      <w:r>
        <w:t xml:space="preserve">und </w:t>
      </w:r>
      <w:r w:rsidRPr="00453ED6">
        <w:t xml:space="preserve">zähflüssige Masse entsteht. Nach ca. 30 </w:t>
      </w:r>
      <w:r>
        <w:t>min</w:t>
      </w:r>
      <w:r w:rsidRPr="00453ED6">
        <w:t xml:space="preserve"> können mit dem Glasstab Fäden gezogen werden.</w:t>
      </w:r>
    </w:p>
    <w:p w14:paraId="04EE5A09" w14:textId="77777777" w:rsidR="00B15FBF" w:rsidRPr="00453ED6" w:rsidRDefault="00B15FBF" w:rsidP="00B15FBF">
      <w:pPr>
        <w:numPr>
          <w:ilvl w:val="0"/>
          <w:numId w:val="25"/>
        </w:numPr>
        <w:ind w:left="357" w:hanging="357"/>
      </w:pPr>
      <w:r>
        <w:t xml:space="preserve">Der </w:t>
      </w:r>
      <w:r w:rsidRPr="00453ED6">
        <w:t xml:space="preserve">Glasstab </w:t>
      </w:r>
      <w:r>
        <w:t xml:space="preserve">wird </w:t>
      </w:r>
      <w:r w:rsidRPr="00453ED6">
        <w:t>aus</w:t>
      </w:r>
      <w:r>
        <w:t xml:space="preserve"> dem</w:t>
      </w:r>
      <w:r w:rsidRPr="00453ED6">
        <w:t xml:space="preserve"> RG entfern</w:t>
      </w:r>
      <w:r>
        <w:t>t</w:t>
      </w:r>
      <w:r w:rsidRPr="00453ED6">
        <w:t xml:space="preserve"> und </w:t>
      </w:r>
      <w:r>
        <w:t>ge</w:t>
      </w:r>
      <w:r w:rsidRPr="00453ED6">
        <w:t>reinig</w:t>
      </w:r>
      <w:r>
        <w:t>t</w:t>
      </w:r>
      <w:r w:rsidRPr="00453ED6">
        <w:t>.</w:t>
      </w:r>
    </w:p>
    <w:p w14:paraId="4700ADA9" w14:textId="77777777" w:rsidR="00B15FBF" w:rsidRPr="00453ED6" w:rsidRDefault="00B15FBF" w:rsidP="00B15FBF">
      <w:pPr>
        <w:numPr>
          <w:ilvl w:val="0"/>
          <w:numId w:val="25"/>
        </w:numPr>
        <w:ind w:left="357" w:hanging="357"/>
      </w:pPr>
      <w:r w:rsidRPr="00453ED6">
        <w:t xml:space="preserve">Bei grosser Zähflüssigkeit </w:t>
      </w:r>
      <w:r>
        <w:t xml:space="preserve">wird </w:t>
      </w:r>
      <w:r w:rsidRPr="00453ED6">
        <w:t xml:space="preserve">das RG aus dem Wasserbad </w:t>
      </w:r>
      <w:r>
        <w:t>genommen</w:t>
      </w:r>
      <w:r w:rsidRPr="00453ED6">
        <w:t xml:space="preserve"> und zum Abkühlen im RG-Gestell deponier</w:t>
      </w:r>
      <w:r>
        <w:t>t</w:t>
      </w:r>
      <w:r w:rsidRPr="00453ED6">
        <w:t>.</w:t>
      </w:r>
    </w:p>
    <w:p w14:paraId="0013148D" w14:textId="77777777" w:rsidR="00B15FBF" w:rsidRDefault="00B15FBF" w:rsidP="00B15FBF">
      <w:pPr>
        <w:numPr>
          <w:ilvl w:val="0"/>
          <w:numId w:val="25"/>
        </w:numPr>
        <w:ind w:left="357" w:hanging="357"/>
      </w:pPr>
      <w:r>
        <w:t>Das RG kann mit einem Hammer vorsichtig zerstört werden. Es</w:t>
      </w:r>
      <w:r w:rsidRPr="00453ED6">
        <w:t xml:space="preserve"> entsteht ein harter spröder Brocken</w:t>
      </w:r>
      <w:r>
        <w:t>.</w:t>
      </w:r>
    </w:p>
    <w:p w14:paraId="32314ECD" w14:textId="77777777" w:rsidR="00F82DD6" w:rsidRPr="0031764F" w:rsidRDefault="00F82DD6" w:rsidP="005166D9">
      <w:pPr>
        <w:pStyle w:val="Martina"/>
        <w:spacing w:before="360" w:after="120"/>
        <w:rPr>
          <w:rFonts w:ascii="Arial" w:hAnsi="Arial" w:cs="Arial"/>
          <w:b/>
          <w:bCs/>
          <w:i/>
          <w:iCs/>
          <w:sz w:val="23"/>
          <w:szCs w:val="23"/>
        </w:rPr>
      </w:pPr>
      <w:r>
        <w:rPr>
          <w:rFonts w:ascii="Arial" w:hAnsi="Arial" w:cs="Arial"/>
          <w:b/>
          <w:bCs/>
          <w:i/>
          <w:iCs/>
          <w:sz w:val="23"/>
          <w:szCs w:val="23"/>
        </w:rPr>
        <w:t>Entsorgung</w:t>
      </w:r>
    </w:p>
    <w:p w14:paraId="0A6C9FA6" w14:textId="052D0D32" w:rsidR="00A3359E" w:rsidRDefault="00F82DD6" w:rsidP="00234FC2">
      <w:pPr>
        <w:pStyle w:val="Martina"/>
        <w:spacing w:after="360"/>
        <w:rPr>
          <w:rFonts w:ascii="Arial" w:hAnsi="Arial"/>
          <w:b/>
          <w:sz w:val="28"/>
          <w:lang w:eastAsia="de-DE"/>
        </w:rPr>
      </w:pPr>
      <w:r w:rsidRPr="002F30F5">
        <w:t xml:space="preserve">Das </w:t>
      </w:r>
      <w:r w:rsidR="002F30F5">
        <w:t>zerschlagene</w:t>
      </w:r>
      <w:r w:rsidRPr="002F30F5">
        <w:t xml:space="preserve"> RG</w:t>
      </w:r>
      <w:r w:rsidR="002F30F5">
        <w:t xml:space="preserve"> wird im Glasabfall entsorgt.</w:t>
      </w:r>
      <w:r w:rsidRPr="002F30F5">
        <w:t xml:space="preserve"> </w:t>
      </w:r>
      <w:r w:rsidR="002F30F5">
        <w:t>Das ausgehärtete Polystyrol darf nach Hause genommen oder im Kehricht entsorgt werden.</w:t>
      </w:r>
      <w:r w:rsidR="00A3359E">
        <w:br w:type="page"/>
      </w:r>
    </w:p>
    <w:p w14:paraId="179C6D77" w14:textId="0B6CE83F" w:rsidR="00ED4811" w:rsidRPr="00ED4811" w:rsidRDefault="00E94F48" w:rsidP="00753754">
      <w:pPr>
        <w:pStyle w:val="Martina"/>
        <w:spacing w:before="360" w:after="120"/>
        <w:rPr>
          <w:rFonts w:ascii="Arial" w:hAnsi="Arial" w:cs="Arial"/>
          <w:b/>
          <w:bCs/>
          <w:i/>
          <w:iCs/>
          <w:sz w:val="23"/>
          <w:szCs w:val="23"/>
        </w:rPr>
      </w:pPr>
      <w:r w:rsidRPr="004C7EEC">
        <w:rPr>
          <w:rFonts w:ascii="Arial" w:hAnsi="Arial" w:cs="Arial"/>
          <w:b/>
          <w:bCs/>
          <w:i/>
          <w:iCs/>
          <w:sz w:val="23"/>
          <w:szCs w:val="23"/>
        </w:rPr>
        <w:lastRenderedPageBreak/>
        <w:t>Auswertung</w:t>
      </w:r>
    </w:p>
    <w:p w14:paraId="6F8A1BBD" w14:textId="5A146C90" w:rsidR="00753754" w:rsidRDefault="00753754" w:rsidP="009C1E93">
      <w:pPr>
        <w:numPr>
          <w:ilvl w:val="0"/>
          <w:numId w:val="26"/>
        </w:numPr>
        <w:ind w:left="426" w:hanging="426"/>
        <w:rPr>
          <w:iCs/>
          <w:color w:val="000000" w:themeColor="text1"/>
        </w:rPr>
      </w:pPr>
      <w:r>
        <w:rPr>
          <w:iCs/>
          <w:color w:val="000000" w:themeColor="text1"/>
        </w:rPr>
        <w:t>Man verwendet statt des historischen Namens «Styrol» für das Monomer manchmal die Bezeichnung «</w:t>
      </w:r>
      <w:proofErr w:type="spellStart"/>
      <w:r>
        <w:rPr>
          <w:iCs/>
          <w:color w:val="000000" w:themeColor="text1"/>
        </w:rPr>
        <w:t>Styren</w:t>
      </w:r>
      <w:proofErr w:type="spellEnd"/>
      <w:r>
        <w:rPr>
          <w:iCs/>
          <w:color w:val="000000" w:themeColor="text1"/>
        </w:rPr>
        <w:t xml:space="preserve">» – angelehnt an </w:t>
      </w:r>
      <w:r w:rsidR="00163B49">
        <w:rPr>
          <w:iCs/>
          <w:color w:val="000000" w:themeColor="text1"/>
        </w:rPr>
        <w:t xml:space="preserve">das französische </w:t>
      </w:r>
      <w:r w:rsidR="00163B49">
        <w:rPr>
          <w:i/>
          <w:color w:val="000000" w:themeColor="text1"/>
        </w:rPr>
        <w:t>«</w:t>
      </w:r>
      <w:proofErr w:type="spellStart"/>
      <w:r w:rsidR="00163B49">
        <w:rPr>
          <w:i/>
          <w:color w:val="000000" w:themeColor="text1"/>
        </w:rPr>
        <w:t>styrène</w:t>
      </w:r>
      <w:proofErr w:type="spellEnd"/>
      <w:r w:rsidR="00163B49">
        <w:rPr>
          <w:i/>
          <w:color w:val="000000" w:themeColor="text1"/>
        </w:rPr>
        <w:t>»</w:t>
      </w:r>
      <w:r w:rsidR="00163B49">
        <w:rPr>
          <w:iCs/>
          <w:color w:val="000000" w:themeColor="text1"/>
        </w:rPr>
        <w:t xml:space="preserve"> oder das englische </w:t>
      </w:r>
      <w:r w:rsidR="00163B49">
        <w:rPr>
          <w:i/>
          <w:color w:val="000000" w:themeColor="text1"/>
        </w:rPr>
        <w:t>«</w:t>
      </w:r>
      <w:proofErr w:type="spellStart"/>
      <w:r w:rsidR="00163B49">
        <w:rPr>
          <w:i/>
          <w:color w:val="000000" w:themeColor="text1"/>
        </w:rPr>
        <w:t>styrene</w:t>
      </w:r>
      <w:proofErr w:type="spellEnd"/>
      <w:r w:rsidR="00163B49">
        <w:rPr>
          <w:i/>
          <w:color w:val="000000" w:themeColor="text1"/>
        </w:rPr>
        <w:t>»</w:t>
      </w:r>
      <w:r>
        <w:rPr>
          <w:iCs/>
          <w:color w:val="000000" w:themeColor="text1"/>
        </w:rPr>
        <w:t>. Weshalb ist diese zweite Bezeichnung zutreffender bzw. weshalb könnte erstere zu Missverständnissen führen?</w:t>
      </w:r>
    </w:p>
    <w:p w14:paraId="7D32E428" w14:textId="77777777" w:rsidR="00CA7822" w:rsidRDefault="00753754" w:rsidP="00CA7822">
      <w:pPr>
        <w:pStyle w:val="Standardeingerckt"/>
        <w:tabs>
          <w:tab w:val="clear" w:pos="284"/>
          <w:tab w:val="clear" w:pos="567"/>
          <w:tab w:val="clear" w:pos="1134"/>
          <w:tab w:val="clear" w:pos="1701"/>
          <w:tab w:val="clear" w:pos="2835"/>
          <w:tab w:val="clear" w:pos="3969"/>
          <w:tab w:val="clear" w:pos="4820"/>
          <w:tab w:val="clear" w:pos="5103"/>
          <w:tab w:val="clear" w:pos="6237"/>
          <w:tab w:val="clear" w:pos="7371"/>
          <w:tab w:val="clear" w:pos="8505"/>
        </w:tabs>
        <w:spacing w:before="120" w:after="60" w:line="288" w:lineRule="auto"/>
        <w:ind w:left="426" w:firstLine="0"/>
        <w:jc w:val="both"/>
        <w:rPr>
          <w:rFonts w:ascii="Times New Roman" w:hAnsi="Times New Roman"/>
          <w:iCs/>
          <w:color w:val="FF0000"/>
          <w:sz w:val="24"/>
          <w:szCs w:val="24"/>
          <w:lang w:val="de-CH" w:eastAsia="en-US"/>
        </w:rPr>
      </w:pPr>
      <w:r w:rsidRPr="00753754">
        <w:rPr>
          <w:rFonts w:ascii="Times New Roman" w:hAnsi="Times New Roman"/>
          <w:iCs/>
          <w:color w:val="FF0000"/>
          <w:sz w:val="24"/>
          <w:szCs w:val="24"/>
          <w:lang w:val="de-CH" w:eastAsia="en-US"/>
        </w:rPr>
        <w:t xml:space="preserve">Styrol ist kein </w:t>
      </w:r>
      <w:r w:rsidRPr="00753754">
        <w:rPr>
          <w:rFonts w:ascii="Times New Roman" w:hAnsi="Times New Roman"/>
          <w:b/>
          <w:bCs/>
          <w:iCs/>
          <w:color w:val="FF0000"/>
          <w:sz w:val="24"/>
          <w:szCs w:val="24"/>
          <w:lang w:val="de-CH" w:eastAsia="en-US"/>
        </w:rPr>
        <w:t>Alkohol</w:t>
      </w:r>
      <w:r w:rsidR="00CA7822">
        <w:rPr>
          <w:rFonts w:ascii="Times New Roman" w:hAnsi="Times New Roman"/>
          <w:iCs/>
          <w:color w:val="FF0000"/>
          <w:sz w:val="24"/>
          <w:szCs w:val="24"/>
          <w:lang w:val="de-CH" w:eastAsia="en-US"/>
        </w:rPr>
        <w:t xml:space="preserve"> und</w:t>
      </w:r>
      <w:r w:rsidRPr="00753754">
        <w:rPr>
          <w:rFonts w:ascii="Times New Roman" w:hAnsi="Times New Roman"/>
          <w:iCs/>
          <w:color w:val="FF0000"/>
          <w:sz w:val="24"/>
          <w:szCs w:val="24"/>
          <w:lang w:val="de-CH" w:eastAsia="en-US"/>
        </w:rPr>
        <w:t xml:space="preserve"> sollte </w:t>
      </w:r>
      <w:r w:rsidR="00CA7822">
        <w:rPr>
          <w:rFonts w:ascii="Times New Roman" w:hAnsi="Times New Roman"/>
          <w:iCs/>
          <w:color w:val="FF0000"/>
          <w:sz w:val="24"/>
          <w:szCs w:val="24"/>
          <w:lang w:val="de-CH" w:eastAsia="en-US"/>
        </w:rPr>
        <w:t>daher</w:t>
      </w:r>
      <w:r w:rsidRPr="00753754">
        <w:rPr>
          <w:rFonts w:ascii="Times New Roman" w:hAnsi="Times New Roman"/>
          <w:iCs/>
          <w:color w:val="FF0000"/>
          <w:sz w:val="24"/>
          <w:szCs w:val="24"/>
          <w:lang w:val="de-CH" w:eastAsia="en-US"/>
        </w:rPr>
        <w:t xml:space="preserve"> </w:t>
      </w:r>
      <w:r w:rsidR="00CA7822">
        <w:rPr>
          <w:rFonts w:ascii="Times New Roman" w:hAnsi="Times New Roman"/>
          <w:iCs/>
          <w:color w:val="FF0000"/>
          <w:sz w:val="24"/>
          <w:szCs w:val="24"/>
          <w:lang w:val="de-CH" w:eastAsia="en-US"/>
        </w:rPr>
        <w:t>nicht die</w:t>
      </w:r>
      <w:r w:rsidRPr="00753754">
        <w:rPr>
          <w:rFonts w:ascii="Times New Roman" w:hAnsi="Times New Roman"/>
          <w:iCs/>
          <w:color w:val="FF0000"/>
          <w:sz w:val="24"/>
          <w:szCs w:val="24"/>
          <w:lang w:val="de-CH" w:eastAsia="en-US"/>
        </w:rPr>
        <w:t xml:space="preserve"> </w:t>
      </w:r>
      <w:r w:rsidRPr="00753754">
        <w:rPr>
          <w:rFonts w:ascii="Times New Roman" w:hAnsi="Times New Roman"/>
          <w:b/>
          <w:bCs/>
          <w:iCs/>
          <w:color w:val="FF0000"/>
          <w:sz w:val="24"/>
          <w:szCs w:val="24"/>
          <w:lang w:val="de-CH" w:eastAsia="en-US"/>
        </w:rPr>
        <w:t>Endung «-</w:t>
      </w:r>
      <w:proofErr w:type="spellStart"/>
      <w:r w:rsidRPr="00753754">
        <w:rPr>
          <w:rFonts w:ascii="Times New Roman" w:hAnsi="Times New Roman"/>
          <w:b/>
          <w:bCs/>
          <w:iCs/>
          <w:color w:val="FF0000"/>
          <w:sz w:val="24"/>
          <w:szCs w:val="24"/>
          <w:lang w:val="de-CH" w:eastAsia="en-US"/>
        </w:rPr>
        <w:t>ol</w:t>
      </w:r>
      <w:proofErr w:type="spellEnd"/>
      <w:r w:rsidRPr="00753754">
        <w:rPr>
          <w:rFonts w:ascii="Times New Roman" w:hAnsi="Times New Roman"/>
          <w:b/>
          <w:bCs/>
          <w:iCs/>
          <w:color w:val="FF0000"/>
          <w:sz w:val="24"/>
          <w:szCs w:val="24"/>
          <w:lang w:val="de-CH" w:eastAsia="en-US"/>
        </w:rPr>
        <w:t xml:space="preserve">» </w:t>
      </w:r>
      <w:r w:rsidRPr="00753754">
        <w:rPr>
          <w:rFonts w:ascii="Times New Roman" w:hAnsi="Times New Roman"/>
          <w:iCs/>
          <w:color w:val="FF0000"/>
          <w:sz w:val="24"/>
          <w:szCs w:val="24"/>
          <w:lang w:val="de-CH" w:eastAsia="en-US"/>
        </w:rPr>
        <w:t xml:space="preserve">haben. Die Endung </w:t>
      </w:r>
      <w:r w:rsidR="00CA7822">
        <w:rPr>
          <w:rFonts w:ascii="Times New Roman" w:hAnsi="Times New Roman"/>
          <w:iCs/>
          <w:color w:val="FF0000"/>
          <w:sz w:val="24"/>
          <w:szCs w:val="24"/>
          <w:lang w:val="de-CH" w:eastAsia="en-US"/>
        </w:rPr>
        <w:t>«-</w:t>
      </w:r>
      <w:r w:rsidR="00163B49">
        <w:rPr>
          <w:rFonts w:ascii="Times New Roman" w:hAnsi="Times New Roman"/>
          <w:iCs/>
          <w:color w:val="FF0000"/>
          <w:sz w:val="24"/>
          <w:szCs w:val="24"/>
          <w:lang w:val="de-CH" w:eastAsia="en-US"/>
        </w:rPr>
        <w:t>en</w:t>
      </w:r>
      <w:r w:rsidR="00CA7822">
        <w:rPr>
          <w:rFonts w:ascii="Times New Roman" w:hAnsi="Times New Roman"/>
          <w:iCs/>
          <w:color w:val="FF0000"/>
          <w:sz w:val="24"/>
          <w:szCs w:val="24"/>
          <w:lang w:val="de-CH" w:eastAsia="en-US"/>
        </w:rPr>
        <w:t>»</w:t>
      </w:r>
      <w:r w:rsidRPr="00753754">
        <w:rPr>
          <w:rFonts w:ascii="Times New Roman" w:hAnsi="Times New Roman"/>
          <w:iCs/>
          <w:color w:val="FF0000"/>
          <w:sz w:val="24"/>
          <w:szCs w:val="24"/>
          <w:lang w:val="de-CH" w:eastAsia="en-US"/>
        </w:rPr>
        <w:t xml:space="preserve"> in </w:t>
      </w:r>
      <w:r w:rsidR="00163B49">
        <w:rPr>
          <w:rFonts w:ascii="Times New Roman" w:hAnsi="Times New Roman"/>
          <w:iCs/>
          <w:color w:val="FF0000"/>
          <w:sz w:val="24"/>
          <w:szCs w:val="24"/>
          <w:lang w:val="de-CH" w:eastAsia="en-US"/>
        </w:rPr>
        <w:t>«</w:t>
      </w:r>
      <w:proofErr w:type="spellStart"/>
      <w:r w:rsidR="00163B49">
        <w:rPr>
          <w:rFonts w:ascii="Times New Roman" w:hAnsi="Times New Roman"/>
          <w:iCs/>
          <w:color w:val="FF0000"/>
          <w:sz w:val="24"/>
          <w:szCs w:val="24"/>
          <w:lang w:val="de-CH" w:eastAsia="en-US"/>
        </w:rPr>
        <w:t>styren</w:t>
      </w:r>
      <w:proofErr w:type="spellEnd"/>
      <w:r w:rsidR="00163B49">
        <w:rPr>
          <w:rFonts w:ascii="Times New Roman" w:hAnsi="Times New Roman"/>
          <w:iCs/>
          <w:color w:val="FF0000"/>
          <w:sz w:val="24"/>
          <w:szCs w:val="24"/>
          <w:lang w:val="de-CH" w:eastAsia="en-US"/>
        </w:rPr>
        <w:t>/</w:t>
      </w:r>
      <w:proofErr w:type="spellStart"/>
      <w:r w:rsidRPr="00753754">
        <w:rPr>
          <w:rFonts w:ascii="Times New Roman" w:hAnsi="Times New Roman"/>
          <w:iCs/>
          <w:color w:val="FF0000"/>
          <w:sz w:val="24"/>
          <w:szCs w:val="24"/>
          <w:lang w:val="de-CH" w:eastAsia="en-US"/>
        </w:rPr>
        <w:t>styrène</w:t>
      </w:r>
      <w:proofErr w:type="spellEnd"/>
      <w:r w:rsidRPr="00753754">
        <w:rPr>
          <w:rFonts w:ascii="Times New Roman" w:hAnsi="Times New Roman"/>
          <w:iCs/>
          <w:color w:val="FF0000"/>
          <w:sz w:val="24"/>
          <w:szCs w:val="24"/>
          <w:lang w:val="de-CH" w:eastAsia="en-US"/>
        </w:rPr>
        <w:t>/</w:t>
      </w:r>
      <w:proofErr w:type="spellStart"/>
      <w:r w:rsidRPr="00753754">
        <w:rPr>
          <w:rFonts w:ascii="Times New Roman" w:hAnsi="Times New Roman"/>
          <w:iCs/>
          <w:color w:val="FF0000"/>
          <w:sz w:val="24"/>
          <w:szCs w:val="24"/>
          <w:lang w:val="de-CH" w:eastAsia="en-US"/>
        </w:rPr>
        <w:t>styrene</w:t>
      </w:r>
      <w:proofErr w:type="spellEnd"/>
      <w:r w:rsidR="00163B49">
        <w:rPr>
          <w:rFonts w:ascii="Times New Roman" w:hAnsi="Times New Roman"/>
          <w:iCs/>
          <w:color w:val="FF0000"/>
          <w:sz w:val="24"/>
          <w:szCs w:val="24"/>
          <w:lang w:val="de-CH" w:eastAsia="en-US"/>
        </w:rPr>
        <w:t>»</w:t>
      </w:r>
      <w:r w:rsidRPr="00753754">
        <w:rPr>
          <w:rFonts w:ascii="Times New Roman" w:hAnsi="Times New Roman"/>
          <w:iCs/>
          <w:color w:val="FF0000"/>
          <w:sz w:val="24"/>
          <w:szCs w:val="24"/>
          <w:lang w:val="de-CH" w:eastAsia="en-US"/>
        </w:rPr>
        <w:t xml:space="preserve"> zeigt </w:t>
      </w:r>
      <w:r w:rsidR="00163B49">
        <w:rPr>
          <w:rFonts w:ascii="Times New Roman" w:hAnsi="Times New Roman"/>
          <w:iCs/>
          <w:color w:val="FF0000"/>
          <w:sz w:val="24"/>
          <w:szCs w:val="24"/>
          <w:lang w:val="de-CH" w:eastAsia="en-US"/>
        </w:rPr>
        <w:t xml:space="preserve">hingegen </w:t>
      </w:r>
      <w:r w:rsidRPr="00753754">
        <w:rPr>
          <w:rFonts w:ascii="Times New Roman" w:hAnsi="Times New Roman"/>
          <w:iCs/>
          <w:color w:val="FF0000"/>
          <w:sz w:val="24"/>
          <w:szCs w:val="24"/>
          <w:lang w:val="de-CH" w:eastAsia="en-US"/>
        </w:rPr>
        <w:t>korrekt eine Doppelbindung an</w:t>
      </w:r>
      <w:r w:rsidR="00CA7822">
        <w:rPr>
          <w:rFonts w:ascii="Times New Roman" w:hAnsi="Times New Roman"/>
          <w:iCs/>
          <w:color w:val="FF0000"/>
          <w:sz w:val="24"/>
          <w:szCs w:val="24"/>
          <w:lang w:val="de-CH" w:eastAsia="en-US"/>
        </w:rPr>
        <w:t>.</w:t>
      </w:r>
      <w:r w:rsidRPr="00753754">
        <w:rPr>
          <w:rFonts w:ascii="Times New Roman" w:hAnsi="Times New Roman"/>
          <w:iCs/>
          <w:color w:val="FF0000"/>
          <w:sz w:val="24"/>
          <w:szCs w:val="24"/>
          <w:lang w:val="de-CH" w:eastAsia="en-US"/>
        </w:rPr>
        <w:t xml:space="preserve"> </w:t>
      </w:r>
    </w:p>
    <w:p w14:paraId="7EC5CF70" w14:textId="3D8740B4" w:rsidR="00163B49" w:rsidRPr="00CA7822" w:rsidRDefault="00CA7822" w:rsidP="009A4960">
      <w:pPr>
        <w:pStyle w:val="Standardeingerckt"/>
        <w:tabs>
          <w:tab w:val="clear" w:pos="284"/>
          <w:tab w:val="clear" w:pos="567"/>
          <w:tab w:val="clear" w:pos="1134"/>
          <w:tab w:val="clear" w:pos="1701"/>
          <w:tab w:val="clear" w:pos="2835"/>
          <w:tab w:val="clear" w:pos="3969"/>
          <w:tab w:val="clear" w:pos="4820"/>
          <w:tab w:val="clear" w:pos="5103"/>
          <w:tab w:val="clear" w:pos="6237"/>
          <w:tab w:val="clear" w:pos="7371"/>
          <w:tab w:val="clear" w:pos="8505"/>
        </w:tabs>
        <w:spacing w:after="240" w:line="288" w:lineRule="auto"/>
        <w:ind w:left="426" w:firstLine="0"/>
        <w:jc w:val="both"/>
        <w:rPr>
          <w:rFonts w:ascii="Times New Roman" w:hAnsi="Times New Roman"/>
          <w:i/>
          <w:color w:val="FF0000"/>
          <w:sz w:val="24"/>
          <w:szCs w:val="24"/>
          <w:lang w:val="de-CH" w:eastAsia="en-US"/>
        </w:rPr>
      </w:pPr>
      <w:r w:rsidRPr="00CA7822">
        <w:rPr>
          <w:rFonts w:ascii="Times New Roman" w:hAnsi="Times New Roman"/>
          <w:i/>
          <w:color w:val="FF0000"/>
          <w:sz w:val="24"/>
          <w:szCs w:val="24"/>
          <w:lang w:val="de-CH" w:eastAsia="en-US"/>
        </w:rPr>
        <w:t>(Hinweis: Die</w:t>
      </w:r>
      <w:r w:rsidR="00753754" w:rsidRPr="00CA7822">
        <w:rPr>
          <w:rFonts w:ascii="Times New Roman" w:hAnsi="Times New Roman"/>
          <w:i/>
          <w:color w:val="FF0000"/>
          <w:sz w:val="24"/>
          <w:szCs w:val="24"/>
          <w:lang w:val="de-CH" w:eastAsia="en-US"/>
        </w:rPr>
        <w:t xml:space="preserve"> "Doppelbindungen" im aromatischen Ring </w:t>
      </w:r>
      <w:r w:rsidRPr="00CA7822">
        <w:rPr>
          <w:rFonts w:ascii="Times New Roman" w:hAnsi="Times New Roman"/>
          <w:i/>
          <w:color w:val="FF0000"/>
          <w:sz w:val="24"/>
          <w:szCs w:val="24"/>
          <w:lang w:val="de-CH" w:eastAsia="en-US"/>
        </w:rPr>
        <w:t xml:space="preserve">sind </w:t>
      </w:r>
      <w:r w:rsidR="00640DA1" w:rsidRPr="00CA7822">
        <w:rPr>
          <w:rFonts w:ascii="Times New Roman" w:hAnsi="Times New Roman"/>
          <w:i/>
          <w:color w:val="FF0000"/>
          <w:sz w:val="24"/>
          <w:szCs w:val="24"/>
          <w:lang w:val="de-CH" w:eastAsia="en-US"/>
        </w:rPr>
        <w:t xml:space="preserve">eigentlich </w:t>
      </w:r>
      <w:r w:rsidR="00753754" w:rsidRPr="00CA7822">
        <w:rPr>
          <w:rFonts w:ascii="Times New Roman" w:hAnsi="Times New Roman"/>
          <w:i/>
          <w:color w:val="FF0000"/>
          <w:sz w:val="24"/>
          <w:szCs w:val="24"/>
          <w:lang w:val="de-CH" w:eastAsia="en-US"/>
        </w:rPr>
        <w:t>keine, da die Elektronen delokalisiert sind.</w:t>
      </w:r>
      <w:r w:rsidRPr="00CA7822">
        <w:rPr>
          <w:rFonts w:ascii="Times New Roman" w:hAnsi="Times New Roman"/>
          <w:i/>
          <w:color w:val="FF0000"/>
          <w:sz w:val="24"/>
          <w:szCs w:val="24"/>
          <w:lang w:val="de-CH" w:eastAsia="en-US"/>
        </w:rPr>
        <w:t>)</w:t>
      </w:r>
    </w:p>
    <w:p w14:paraId="2CE248DD" w14:textId="301853DF" w:rsidR="009833C5" w:rsidRPr="009833C5" w:rsidRDefault="009833C5" w:rsidP="009C1E93">
      <w:pPr>
        <w:numPr>
          <w:ilvl w:val="0"/>
          <w:numId w:val="26"/>
        </w:numPr>
        <w:ind w:left="425" w:hanging="426"/>
        <w:rPr>
          <w:iCs/>
          <w:color w:val="000000" w:themeColor="text1"/>
        </w:rPr>
      </w:pPr>
      <w:r>
        <w:t>Erkläre, weshalb</w:t>
      </w:r>
      <w:r w:rsidRPr="009833C5">
        <w:t xml:space="preserve"> </w:t>
      </w:r>
      <w:r>
        <w:t>das</w:t>
      </w:r>
      <w:r w:rsidRPr="009833C5">
        <w:t xml:space="preserve"> Monomer Styrol </w:t>
      </w:r>
      <w:r w:rsidRPr="009833C5">
        <w:rPr>
          <w:bCs/>
        </w:rPr>
        <w:t>flüssig</w:t>
      </w:r>
      <w:r>
        <w:t>, das</w:t>
      </w:r>
      <w:r w:rsidRPr="009833C5">
        <w:t xml:space="preserve"> Polymer P</w:t>
      </w:r>
      <w:r w:rsidR="00234FC2">
        <w:t>S</w:t>
      </w:r>
      <w:r>
        <w:t xml:space="preserve"> hingegen fest ist.</w:t>
      </w:r>
      <w:r w:rsidRPr="009833C5">
        <w:t xml:space="preserve"> </w:t>
      </w:r>
    </w:p>
    <w:p w14:paraId="2AFAFFA3" w14:textId="08CA0E83" w:rsidR="009833C5" w:rsidRPr="00CA7822" w:rsidRDefault="009833C5" w:rsidP="009A4960">
      <w:pPr>
        <w:spacing w:after="240"/>
        <w:ind w:left="425"/>
        <w:rPr>
          <w:iCs/>
          <w:color w:val="FF0000"/>
        </w:rPr>
      </w:pPr>
      <w:r>
        <w:rPr>
          <w:iCs/>
          <w:color w:val="FF0000"/>
        </w:rPr>
        <w:t>Beide, das Monomer und das Polymer, sind</w:t>
      </w:r>
      <w:r w:rsidRPr="009833C5">
        <w:rPr>
          <w:iCs/>
          <w:color w:val="FF0000"/>
        </w:rPr>
        <w:t xml:space="preserve"> </w:t>
      </w:r>
      <w:r>
        <w:rPr>
          <w:iCs/>
          <w:color w:val="FF0000"/>
        </w:rPr>
        <w:t>hydrophob</w:t>
      </w:r>
      <w:r w:rsidR="00CD669E">
        <w:rPr>
          <w:iCs/>
          <w:color w:val="FF0000"/>
        </w:rPr>
        <w:t>.</w:t>
      </w:r>
      <w:r w:rsidRPr="009833C5">
        <w:rPr>
          <w:iCs/>
          <w:color w:val="FF0000"/>
        </w:rPr>
        <w:t xml:space="preserve"> </w:t>
      </w:r>
      <w:r w:rsidR="00CD669E">
        <w:rPr>
          <w:iCs/>
          <w:color w:val="FF0000"/>
        </w:rPr>
        <w:t>Z</w:t>
      </w:r>
      <w:r>
        <w:rPr>
          <w:iCs/>
          <w:color w:val="FF0000"/>
        </w:rPr>
        <w:t>wischen den Molekülen wirken also lediglich Dispersions-WW</w:t>
      </w:r>
      <w:r w:rsidRPr="009833C5">
        <w:rPr>
          <w:iCs/>
          <w:color w:val="FF0000"/>
        </w:rPr>
        <w:t xml:space="preserve">. </w:t>
      </w:r>
      <w:r w:rsidR="00CD669E">
        <w:rPr>
          <w:iCs/>
          <w:color w:val="FF0000"/>
        </w:rPr>
        <w:t>Diese sind insgesamt umso stärker, je mehr Atome das Molekül bilden und je grösser die Moleküloberfläche ist. Bei beiden Punkten liegt das Polymer um ein Vielfaches über dem Monomer.</w:t>
      </w:r>
    </w:p>
    <w:p w14:paraId="2A3F0C28" w14:textId="6FF1D165" w:rsidR="000A790D" w:rsidRPr="000D20A8" w:rsidRDefault="000A790D" w:rsidP="009C1E93">
      <w:pPr>
        <w:numPr>
          <w:ilvl w:val="0"/>
          <w:numId w:val="26"/>
        </w:numPr>
        <w:ind w:left="425" w:hanging="426"/>
        <w:rPr>
          <w:iCs/>
          <w:color w:val="000000" w:themeColor="text1"/>
        </w:rPr>
      </w:pPr>
      <w:r w:rsidRPr="000D20A8">
        <w:rPr>
          <w:iCs/>
          <w:color w:val="000000" w:themeColor="text1"/>
        </w:rPr>
        <w:t>Ist Polystyrol ein Thermoplast, Duroplast oder Elastomer? Erkläre anhand des Molekülbaus.</w:t>
      </w:r>
    </w:p>
    <w:p w14:paraId="5049A732" w14:textId="496A312B" w:rsidR="00B92333" w:rsidRPr="00161222" w:rsidRDefault="000A790D" w:rsidP="00FE0655">
      <w:pPr>
        <w:spacing w:after="240"/>
        <w:ind w:left="426"/>
        <w:rPr>
          <w:b/>
          <w:bCs/>
          <w:iCs/>
          <w:color w:val="FF0000"/>
        </w:rPr>
      </w:pPr>
      <w:r w:rsidRPr="00843774">
        <w:rPr>
          <w:b/>
          <w:bCs/>
          <w:iCs/>
          <w:color w:val="FF0000"/>
        </w:rPr>
        <w:t>Thermoplas</w:t>
      </w:r>
      <w:r w:rsidR="00161222">
        <w:rPr>
          <w:b/>
          <w:bCs/>
          <w:iCs/>
          <w:color w:val="FF0000"/>
        </w:rPr>
        <w:t xml:space="preserve">t: </w:t>
      </w:r>
      <w:r w:rsidRPr="00843774">
        <w:rPr>
          <w:iCs/>
          <w:color w:val="FF0000"/>
        </w:rPr>
        <w:t xml:space="preserve">Zwischen den </w:t>
      </w:r>
      <w:r w:rsidR="00F73ED8">
        <w:rPr>
          <w:iCs/>
          <w:color w:val="FF0000"/>
        </w:rPr>
        <w:t>PS</w:t>
      </w:r>
      <w:r w:rsidRPr="00843774">
        <w:rPr>
          <w:iCs/>
          <w:color w:val="FF0000"/>
        </w:rPr>
        <w:t xml:space="preserve">-Ketten herrschen nur zwischenmolekulare </w:t>
      </w:r>
      <w:r w:rsidR="004634FA">
        <w:rPr>
          <w:iCs/>
          <w:color w:val="FF0000"/>
        </w:rPr>
        <w:t>WW</w:t>
      </w:r>
      <w:r w:rsidRPr="00843774">
        <w:rPr>
          <w:iCs/>
          <w:color w:val="FF0000"/>
        </w:rPr>
        <w:t xml:space="preserve">, es gibt keine Kovalenzbindungen, </w:t>
      </w:r>
      <w:r w:rsidR="009011B9">
        <w:rPr>
          <w:iCs/>
          <w:color w:val="FF0000"/>
        </w:rPr>
        <w:t>welche</w:t>
      </w:r>
      <w:r w:rsidRPr="00843774">
        <w:rPr>
          <w:iCs/>
          <w:color w:val="FF0000"/>
        </w:rPr>
        <w:t xml:space="preserve"> die Ketten vernetzen. Die Molekülketten sind (thermisch) gegeneinander verschiebbar, was die Verformbarkeit des Polystyrols begründet.</w:t>
      </w:r>
    </w:p>
    <w:p w14:paraId="48CA23BD" w14:textId="4785CB80" w:rsidR="00E94F48" w:rsidRPr="000D20A8" w:rsidRDefault="007966C3" w:rsidP="009C1E93">
      <w:pPr>
        <w:numPr>
          <w:ilvl w:val="0"/>
          <w:numId w:val="26"/>
        </w:numPr>
        <w:spacing w:after="240" w:line="240" w:lineRule="auto"/>
        <w:ind w:left="426" w:hanging="426"/>
        <w:rPr>
          <w:iCs/>
          <w:color w:val="000000" w:themeColor="text1"/>
        </w:rPr>
      </w:pPr>
      <w:proofErr w:type="spellStart"/>
      <w:r>
        <w:rPr>
          <w:iCs/>
          <w:color w:val="000000" w:themeColor="text1"/>
        </w:rPr>
        <w:t>Dib</w:t>
      </w:r>
      <w:r w:rsidR="00E94F48" w:rsidRPr="000D20A8">
        <w:rPr>
          <w:iCs/>
          <w:color w:val="000000" w:themeColor="text1"/>
        </w:rPr>
        <w:t>enzoylperoxid</w:t>
      </w:r>
      <w:proofErr w:type="spellEnd"/>
      <w:r w:rsidR="00E94F48" w:rsidRPr="000D20A8">
        <w:rPr>
          <w:iCs/>
          <w:color w:val="000000" w:themeColor="text1"/>
        </w:rPr>
        <w:t xml:space="preserve"> </w:t>
      </w:r>
      <w:r w:rsidR="001C7AC3">
        <w:rPr>
          <w:iCs/>
          <w:color w:val="000000" w:themeColor="text1"/>
        </w:rPr>
        <w:t xml:space="preserve">(vgl. Abbildung) </w:t>
      </w:r>
      <w:r w:rsidR="00E94F48" w:rsidRPr="000D20A8">
        <w:rPr>
          <w:iCs/>
          <w:color w:val="000000" w:themeColor="text1"/>
        </w:rPr>
        <w:t xml:space="preserve">ist </w:t>
      </w:r>
      <w:r w:rsidR="00BE43A3">
        <w:rPr>
          <w:iCs/>
          <w:color w:val="000000" w:themeColor="text1"/>
        </w:rPr>
        <w:t>ein oft verwendeter</w:t>
      </w:r>
      <w:r w:rsidR="00E94F48" w:rsidRPr="000D20A8">
        <w:rPr>
          <w:iCs/>
          <w:color w:val="000000" w:themeColor="text1"/>
        </w:rPr>
        <w:t xml:space="preserve"> Radikalstarter. </w:t>
      </w:r>
    </w:p>
    <w:p w14:paraId="0810B7AA" w14:textId="46F9C7EF" w:rsidR="00561F99" w:rsidRDefault="00D71A28" w:rsidP="00FE0655">
      <w:pPr>
        <w:pStyle w:val="Martina"/>
        <w:spacing w:after="600"/>
        <w:ind w:left="426"/>
        <w:jc w:val="left"/>
        <w:rPr>
          <w:color w:val="FF0000"/>
          <w:highlight w:val="yellow"/>
        </w:rPr>
      </w:pPr>
      <w:r>
        <w:rPr>
          <w:noProof/>
          <w:color w:val="FF0000"/>
          <w:lang w:val="de-DE" w:eastAsia="de-DE"/>
        </w:rPr>
        <w:drawing>
          <wp:anchor distT="0" distB="0" distL="114300" distR="114300" simplePos="0" relativeHeight="251759616" behindDoc="0" locked="0" layoutInCell="1" allowOverlap="1" wp14:anchorId="610CC56F" wp14:editId="40E43093">
            <wp:simplePos x="0" y="0"/>
            <wp:positionH relativeFrom="column">
              <wp:posOffset>324485</wp:posOffset>
            </wp:positionH>
            <wp:positionV relativeFrom="paragraph">
              <wp:posOffset>313055</wp:posOffset>
            </wp:positionV>
            <wp:extent cx="1785620" cy="829310"/>
            <wp:effectExtent l="0" t="0" r="5080" b="0"/>
            <wp:wrapSquare wrapText="bothSides"/>
            <wp:docPr id="61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85620" cy="829310"/>
                    </a:xfrm>
                    <a:prstGeom prst="rect">
                      <a:avLst/>
                    </a:prstGeom>
                    <a:noFill/>
                    <a:ln>
                      <a:noFill/>
                    </a:ln>
                  </pic:spPr>
                </pic:pic>
              </a:graphicData>
            </a:graphic>
            <wp14:sizeRelH relativeFrom="page">
              <wp14:pctWidth>0</wp14:pctWidth>
            </wp14:sizeRelH>
            <wp14:sizeRelV relativeFrom="page">
              <wp14:pctHeight>0</wp14:pctHeight>
            </wp14:sizeRelV>
          </wp:anchor>
        </w:drawing>
      </w:r>
      <w:r w:rsidR="00831D10">
        <w:rPr>
          <w:color w:val="FF0000"/>
        </w:rPr>
        <w:t xml:space="preserve">      </w:t>
      </w:r>
      <w:r>
        <w:rPr>
          <w:rFonts w:ascii="Verdana" w:hAnsi="Verdana" w:cs="TimesNewRoman"/>
          <w:noProof/>
          <w:lang w:val="de-DE" w:eastAsia="de-DE"/>
        </w:rPr>
        <w:drawing>
          <wp:inline distT="0" distB="0" distL="0" distR="0" wp14:anchorId="7178EC3D" wp14:editId="54808A04">
            <wp:extent cx="3509310" cy="1867711"/>
            <wp:effectExtent l="0" t="0" r="0" b="0"/>
            <wp:docPr id="61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28A0092B-C50C-407E-A947-70E740481C1C}">
                          <a14:useLocalDpi xmlns:a14="http://schemas.microsoft.com/office/drawing/2010/main"/>
                        </a:ext>
                      </a:extLst>
                    </a:blip>
                    <a:srcRect t="12052"/>
                    <a:stretch/>
                  </pic:blipFill>
                  <pic:spPr bwMode="auto">
                    <a:xfrm>
                      <a:off x="0" y="0"/>
                      <a:ext cx="3609469" cy="1921017"/>
                    </a:xfrm>
                    <a:prstGeom prst="rect">
                      <a:avLst/>
                    </a:prstGeom>
                    <a:noFill/>
                    <a:ln>
                      <a:noFill/>
                    </a:ln>
                    <a:extLst>
                      <a:ext uri="{53640926-AAD7-44D8-BBD7-CCE9431645EC}">
                        <a14:shadowObscured xmlns:a14="http://schemas.microsoft.com/office/drawing/2010/main"/>
                      </a:ext>
                    </a:extLst>
                  </pic:spPr>
                </pic:pic>
              </a:graphicData>
            </a:graphic>
          </wp:inline>
        </w:drawing>
      </w:r>
    </w:p>
    <w:p w14:paraId="7C9A3A3B" w14:textId="776888A3" w:rsidR="00CE1AB6" w:rsidRDefault="004A1661" w:rsidP="00AB1EA9">
      <w:pPr>
        <w:pStyle w:val="Martina"/>
        <w:ind w:left="709" w:hanging="425"/>
      </w:pPr>
      <w:r>
        <w:rPr>
          <w:iCs/>
          <w:color w:val="000000" w:themeColor="text1"/>
        </w:rPr>
        <w:t>a)</w:t>
      </w:r>
      <w:r>
        <w:rPr>
          <w:iCs/>
          <w:color w:val="000000" w:themeColor="text1"/>
        </w:rPr>
        <w:tab/>
      </w:r>
      <w:r w:rsidR="00CE1AB6">
        <w:t>Begründe, weshalb die O–O-Bindung instabil ist und leicht homolytisch gespalten wird.</w:t>
      </w:r>
    </w:p>
    <w:p w14:paraId="2619012A" w14:textId="19FBECB5" w:rsidR="009A5E25" w:rsidRPr="00F21760" w:rsidRDefault="00CE1AB6" w:rsidP="00FE0655">
      <w:pPr>
        <w:pStyle w:val="Martina"/>
        <w:spacing w:before="120" w:after="240"/>
        <w:ind w:left="709"/>
        <w:rPr>
          <w:color w:val="FF0000"/>
        </w:rPr>
      </w:pPr>
      <w:r>
        <w:rPr>
          <w:color w:val="FF0000"/>
        </w:rPr>
        <w:t xml:space="preserve">Die beiden O-Atome der O–O-Bindung weisen aufgrund ihrer hohen Elektronegativität eine ausgeprägte negative Partialladung auf. Die elektrostatische Abstossung zwischen den </w:t>
      </w:r>
      <w:r w:rsidR="000739D2">
        <w:rPr>
          <w:color w:val="FF0000"/>
        </w:rPr>
        <w:t>zwei</w:t>
      </w:r>
      <w:r>
        <w:rPr>
          <w:color w:val="FF0000"/>
        </w:rPr>
        <w:t xml:space="preserve"> negativ polarisierten Sauerstoff-Atomen führt zu einer Schwächung der O–O-Bindung</w:t>
      </w:r>
      <w:r w:rsidR="00FE0655">
        <w:rPr>
          <w:color w:val="FF0000"/>
        </w:rPr>
        <w:t>,</w:t>
      </w:r>
      <w:r>
        <w:rPr>
          <w:color w:val="FF0000"/>
        </w:rPr>
        <w:t xml:space="preserve"> daher wird sie leicht homolytisch gespalten.</w:t>
      </w:r>
      <w:r w:rsidR="00D71A28" w:rsidRPr="00D71A28">
        <w:rPr>
          <w:noProof/>
          <w:color w:val="FF0000"/>
          <w:lang w:val="de-DE" w:eastAsia="de-DE"/>
        </w:rPr>
        <w:t xml:space="preserve"> </w:t>
      </w:r>
    </w:p>
    <w:p w14:paraId="4E4575E7" w14:textId="357A87BE" w:rsidR="00F21760" w:rsidRPr="00FE0655" w:rsidRDefault="003A1B27" w:rsidP="00D71A28">
      <w:pPr>
        <w:pStyle w:val="Martina"/>
        <w:spacing w:after="0"/>
        <w:ind w:left="709" w:hanging="425"/>
        <w:rPr>
          <w:bCs/>
          <w:color w:val="FF0000"/>
        </w:rPr>
      </w:pPr>
      <w:r>
        <w:rPr>
          <w:iCs/>
          <w:color w:val="000000" w:themeColor="text1"/>
        </w:rPr>
        <w:t>b)</w:t>
      </w:r>
      <w:r>
        <w:rPr>
          <w:iCs/>
          <w:color w:val="000000" w:themeColor="text1"/>
        </w:rPr>
        <w:tab/>
      </w:r>
      <w:r w:rsidR="004751F9">
        <w:rPr>
          <w:iCs/>
          <w:color w:val="000000" w:themeColor="text1"/>
        </w:rPr>
        <w:t xml:space="preserve">Bei der Bildung der Startradikale </w:t>
      </w:r>
      <w:r w:rsidR="004751F9">
        <w:rPr>
          <w:bCs/>
        </w:rPr>
        <w:t xml:space="preserve">aus </w:t>
      </w:r>
      <w:proofErr w:type="spellStart"/>
      <w:r w:rsidR="004751F9">
        <w:rPr>
          <w:bCs/>
        </w:rPr>
        <w:t>Dibenzoylperoxid</w:t>
      </w:r>
      <w:proofErr w:type="spellEnd"/>
      <w:r w:rsidR="004751F9">
        <w:rPr>
          <w:bCs/>
        </w:rPr>
        <w:t xml:space="preserve"> entsteht CO</w:t>
      </w:r>
      <w:r w:rsidR="004751F9">
        <w:rPr>
          <w:bCs/>
          <w:vertAlign w:val="subscript"/>
        </w:rPr>
        <w:t>2</w:t>
      </w:r>
      <w:r w:rsidR="004751F9">
        <w:rPr>
          <w:bCs/>
        </w:rPr>
        <w:t>.</w:t>
      </w:r>
      <w:r w:rsidR="004751F9">
        <w:rPr>
          <w:iCs/>
          <w:color w:val="000000" w:themeColor="text1"/>
        </w:rPr>
        <w:t xml:space="preserve"> </w:t>
      </w:r>
      <w:r w:rsidR="004751F9">
        <w:rPr>
          <w:bCs/>
        </w:rPr>
        <w:t>Welches sind diese Startradikale und wie werden sie gebildet (Mechanismus, Rundpfeile)?</w:t>
      </w:r>
      <w:r w:rsidR="00FE0655">
        <w:rPr>
          <w:bCs/>
        </w:rPr>
        <w:t xml:space="preserve"> </w:t>
      </w:r>
      <w:r w:rsidR="00FE0655" w:rsidRPr="006000BF">
        <w:rPr>
          <w:bCs/>
          <w:i/>
          <w:iCs/>
          <w:color w:val="FF0000"/>
        </w:rPr>
        <w:t>vgl. oben</w:t>
      </w:r>
    </w:p>
    <w:p w14:paraId="6C2B2892" w14:textId="7122CFC6" w:rsidR="002001F0" w:rsidRPr="00CE1AB6" w:rsidRDefault="002001F0" w:rsidP="009C1E93">
      <w:pPr>
        <w:pStyle w:val="Martina"/>
        <w:numPr>
          <w:ilvl w:val="0"/>
          <w:numId w:val="7"/>
        </w:numPr>
        <w:spacing w:after="120"/>
        <w:ind w:left="709" w:hanging="425"/>
        <w:rPr>
          <w:bCs/>
        </w:rPr>
      </w:pPr>
      <w:r w:rsidRPr="00CE1AB6">
        <w:rPr>
          <w:iCs/>
          <w:color w:val="000000" w:themeColor="text1"/>
        </w:rPr>
        <w:lastRenderedPageBreak/>
        <w:t xml:space="preserve">Skizziere </w:t>
      </w:r>
      <w:r w:rsidRPr="00CE1AB6">
        <w:rPr>
          <w:iCs/>
        </w:rPr>
        <w:t>den Mechanismus der Polymerisation von Styrol mit einem Start</w:t>
      </w:r>
      <w:r w:rsidR="001C76B1">
        <w:rPr>
          <w:iCs/>
        </w:rPr>
        <w:t>r</w:t>
      </w:r>
      <w:r w:rsidRPr="00CE1AB6">
        <w:rPr>
          <w:iCs/>
        </w:rPr>
        <w:t xml:space="preserve">adikal </w:t>
      </w:r>
      <w:r w:rsidRPr="00CE1AB6">
        <w:rPr>
          <w:bCs/>
        </w:rPr>
        <w:t>R</w:t>
      </w:r>
      <w:r w:rsidRPr="00D2777E">
        <w:rPr>
          <w:bCs/>
          <w:sz w:val="20"/>
          <w:szCs w:val="15"/>
        </w:rPr>
        <w:t>•</w:t>
      </w:r>
      <w:r w:rsidRPr="00CE1AB6">
        <w:rPr>
          <w:bCs/>
          <w:iCs/>
        </w:rPr>
        <w:t>.</w:t>
      </w:r>
      <w:r w:rsidR="00FD224E">
        <w:rPr>
          <w:bCs/>
          <w:iCs/>
        </w:rPr>
        <w:t xml:space="preserve"> </w:t>
      </w:r>
      <w:r w:rsidR="00FD224E">
        <w:rPr>
          <w:b/>
          <w:iCs/>
        </w:rPr>
        <w:t>Tipp:</w:t>
      </w:r>
      <w:r w:rsidR="00FD224E">
        <w:rPr>
          <w:bCs/>
          <w:iCs/>
        </w:rPr>
        <w:t xml:space="preserve"> Nimm die </w:t>
      </w:r>
      <w:r w:rsidR="00FD224E">
        <w:rPr>
          <w:bCs/>
          <w:iCs/>
        </w:rPr>
        <w:fldChar w:fldCharType="begin"/>
      </w:r>
      <w:r w:rsidR="00FD224E">
        <w:rPr>
          <w:bCs/>
          <w:iCs/>
        </w:rPr>
        <w:instrText xml:space="preserve"> REF _Ref47351410 \h </w:instrText>
      </w:r>
      <w:r w:rsidR="00FD224E">
        <w:rPr>
          <w:bCs/>
          <w:iCs/>
        </w:rPr>
      </w:r>
      <w:r w:rsidR="00FD224E">
        <w:rPr>
          <w:bCs/>
          <w:iCs/>
        </w:rPr>
        <w:fldChar w:fldCharType="separate"/>
      </w:r>
      <w:r w:rsidR="00C71ECD" w:rsidRPr="00502F89">
        <w:t xml:space="preserve">Abbildung </w:t>
      </w:r>
      <w:r w:rsidR="00C71ECD">
        <w:rPr>
          <w:noProof/>
        </w:rPr>
        <w:t>14</w:t>
      </w:r>
      <w:r w:rsidR="00FD224E">
        <w:rPr>
          <w:bCs/>
          <w:iCs/>
        </w:rPr>
        <w:fldChar w:fldCharType="end"/>
      </w:r>
      <w:r w:rsidR="00FD224E">
        <w:rPr>
          <w:bCs/>
          <w:iCs/>
        </w:rPr>
        <w:t xml:space="preserve"> zur Hilfe.</w:t>
      </w:r>
    </w:p>
    <w:p w14:paraId="313D2BCD" w14:textId="1C03924F" w:rsidR="002B56E3" w:rsidRPr="00F21760" w:rsidRDefault="00A21B10" w:rsidP="00C11660">
      <w:pPr>
        <w:spacing w:after="240"/>
        <w:ind w:left="709"/>
      </w:pPr>
      <w:r>
        <w:rPr>
          <w:noProof/>
        </w:rPr>
        <w:drawing>
          <wp:inline distT="0" distB="0" distL="0" distR="0" wp14:anchorId="5010A1D0" wp14:editId="089D3F8A">
            <wp:extent cx="5441915" cy="4224759"/>
            <wp:effectExtent l="0" t="0" r="0" b="4445"/>
            <wp:docPr id="451" name="Grafik 4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Grafik 451" descr="Ein Bild, das Text enthält.&#10;&#10;Automatisch generierte Beschreibung"/>
                    <pic:cNvPicPr/>
                  </pic:nvPicPr>
                  <pic:blipFill>
                    <a:blip r:embed="rId90"/>
                    <a:stretch>
                      <a:fillRect/>
                    </a:stretch>
                  </pic:blipFill>
                  <pic:spPr>
                    <a:xfrm>
                      <a:off x="0" y="0"/>
                      <a:ext cx="5459611" cy="4238497"/>
                    </a:xfrm>
                    <a:prstGeom prst="rect">
                      <a:avLst/>
                    </a:prstGeom>
                  </pic:spPr>
                </pic:pic>
              </a:graphicData>
            </a:graphic>
          </wp:inline>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5869DA" w:rsidRPr="001A5B00" w14:paraId="25E2F346" w14:textId="77777777" w:rsidTr="005D17F2">
        <w:tc>
          <w:tcPr>
            <w:tcW w:w="1101" w:type="dxa"/>
          </w:tcPr>
          <w:p w14:paraId="051030A0" w14:textId="77777777" w:rsidR="00722D8A" w:rsidRDefault="00722D8A" w:rsidP="00C63AFE">
            <w:pPr>
              <w:pStyle w:val="Martina"/>
              <w:spacing w:after="0"/>
            </w:pPr>
            <w:r>
              <w:rPr>
                <w:noProof/>
              </w:rPr>
              <w:drawing>
                <wp:inline distT="0" distB="0" distL="0" distR="0" wp14:anchorId="7419BE68" wp14:editId="1AAA9FA8">
                  <wp:extent cx="508635" cy="539750"/>
                  <wp:effectExtent l="25400" t="25400" r="24765" b="31750"/>
                  <wp:docPr id="595" name="Grafik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306" w:type="dxa"/>
            <w:vAlign w:val="center"/>
          </w:tcPr>
          <w:p w14:paraId="59261AE7" w14:textId="7E94DEAC" w:rsidR="00722D8A" w:rsidRPr="001A5B00" w:rsidRDefault="00FE588B" w:rsidP="009764E0">
            <w:pPr>
              <w:pStyle w:val="Experiment"/>
            </w:pPr>
            <w:bookmarkStart w:id="96" w:name="Exp7"/>
            <w:bookmarkStart w:id="97" w:name="_Toc78122723"/>
            <w:r w:rsidRPr="001E09BF">
              <w:t>Experiment</w:t>
            </w:r>
            <w:bookmarkEnd w:id="96"/>
            <w:r w:rsidRPr="001E09BF">
              <w:t xml:space="preserve"> </w:t>
            </w:r>
            <w:r w:rsidRPr="001E09BF">
              <w:fldChar w:fldCharType="begin"/>
            </w:r>
            <w:r w:rsidRPr="001E09BF">
              <w:instrText xml:space="preserve"> SEQ Experiment \* ARABIC </w:instrText>
            </w:r>
            <w:r w:rsidRPr="001E09BF">
              <w:fldChar w:fldCharType="separate"/>
            </w:r>
            <w:r w:rsidR="00C71ECD">
              <w:rPr>
                <w:noProof/>
              </w:rPr>
              <w:t>7</w:t>
            </w:r>
            <w:r w:rsidRPr="001E09BF">
              <w:fldChar w:fldCharType="end"/>
            </w:r>
            <w:r w:rsidRPr="00990616">
              <w:t>:</w:t>
            </w:r>
            <w:r w:rsidR="00722D8A">
              <w:br/>
            </w:r>
            <w:r w:rsidR="00722D8A" w:rsidRPr="00990616">
              <w:t>Wirkung verschiedener Chemikalien auf das Polymerisat Polystyrol</w:t>
            </w:r>
            <w:bookmarkEnd w:id="97"/>
          </w:p>
        </w:tc>
      </w:tr>
      <w:tr w:rsidR="005D17F2" w14:paraId="3FFD2624" w14:textId="77777777" w:rsidTr="005D17F2">
        <w:tc>
          <w:tcPr>
            <w:tcW w:w="1101" w:type="dxa"/>
          </w:tcPr>
          <w:p w14:paraId="0E9B98BA" w14:textId="3D8B3928" w:rsidR="005D17F2" w:rsidRDefault="005D17F2" w:rsidP="005D17F2">
            <w:pPr>
              <w:pStyle w:val="Martina"/>
              <w:spacing w:after="0"/>
            </w:pPr>
            <w:r w:rsidRPr="00C36156">
              <w:rPr>
                <w:rFonts w:ascii="Arial" w:hAnsi="Arial" w:cs="Arial"/>
                <w:noProof/>
                <w:sz w:val="21"/>
                <w:szCs w:val="21"/>
                <w:lang w:val="de-DE" w:eastAsia="de-DE"/>
              </w:rPr>
              <w:drawing>
                <wp:inline distT="0" distB="0" distL="0" distR="0" wp14:anchorId="211C9B62" wp14:editId="6181CEFF">
                  <wp:extent cx="511200" cy="511200"/>
                  <wp:effectExtent l="25400" t="25400" r="22225" b="22225"/>
                  <wp:docPr id="596" name="Grafik 596"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icrosoft-office-clip-art-study-hard-thumb.jpg"/>
                          <pic:cNvPicPr/>
                        </pic:nvPicPr>
                        <pic:blipFill>
                          <a:blip r:embed="rId24"/>
                          <a:stretch>
                            <a:fillRect/>
                          </a:stretch>
                        </pic:blipFill>
                        <pic:spPr>
                          <a:xfrm>
                            <a:off x="0" y="0"/>
                            <a:ext cx="511200" cy="511200"/>
                          </a:xfrm>
                          <a:prstGeom prst="rect">
                            <a:avLst/>
                          </a:prstGeom>
                          <a:ln w="19050">
                            <a:solidFill>
                              <a:schemeClr val="tx1">
                                <a:lumMod val="50000"/>
                                <a:lumOff val="50000"/>
                              </a:schemeClr>
                            </a:solidFill>
                          </a:ln>
                        </pic:spPr>
                      </pic:pic>
                    </a:graphicData>
                  </a:graphic>
                </wp:inline>
              </w:drawing>
            </w:r>
          </w:p>
        </w:tc>
        <w:tc>
          <w:tcPr>
            <w:tcW w:w="8306" w:type="dxa"/>
            <w:vAlign w:val="center"/>
          </w:tcPr>
          <w:p w14:paraId="023ED850" w14:textId="2B454A0A" w:rsidR="005D17F2" w:rsidRPr="00D31526" w:rsidRDefault="005D17F2" w:rsidP="005D17F2">
            <w:pPr>
              <w:pStyle w:val="Martina"/>
              <w:spacing w:after="0"/>
              <w:rPr>
                <w:rFonts w:ascii="Arial" w:hAnsi="Arial" w:cs="Arial"/>
                <w:sz w:val="22"/>
                <w:szCs w:val="18"/>
              </w:rPr>
            </w:pPr>
            <w:r w:rsidRPr="00C36156">
              <w:rPr>
                <w:rFonts w:ascii="Arial" w:hAnsi="Arial" w:cs="Arial"/>
                <w:sz w:val="21"/>
                <w:szCs w:val="21"/>
              </w:rPr>
              <w:t>Zwischenmolekulare WW (</w:t>
            </w:r>
            <w:r w:rsidRPr="001A118A">
              <w:rPr>
                <w:rFonts w:ascii="Arial" w:hAnsi="Arial" w:cs="Arial"/>
                <w:sz w:val="21"/>
                <w:szCs w:val="21"/>
              </w:rPr>
              <w:t>Formelsammlung:</w:t>
            </w:r>
            <w:r w:rsidRPr="00C36156">
              <w:rPr>
                <w:rFonts w:ascii="Arial" w:hAnsi="Arial" w:cs="Arial"/>
                <w:sz w:val="21"/>
                <w:szCs w:val="21"/>
              </w:rPr>
              <w:t xml:space="preserve"> Tabelle A16 auf S. 1</w:t>
            </w:r>
            <w:r w:rsidR="001B2780">
              <w:rPr>
                <w:rFonts w:ascii="Arial" w:hAnsi="Arial" w:cs="Arial"/>
                <w:sz w:val="21"/>
                <w:szCs w:val="21"/>
              </w:rPr>
              <w:t>8</w:t>
            </w:r>
            <w:r w:rsidRPr="00C36156">
              <w:rPr>
                <w:rFonts w:ascii="Arial" w:hAnsi="Arial" w:cs="Arial"/>
                <w:sz w:val="21"/>
                <w:szCs w:val="21"/>
              </w:rPr>
              <w:t>), Löslichkeit und Mischbarkeit von molekularen Stoffen</w:t>
            </w:r>
          </w:p>
        </w:tc>
      </w:tr>
    </w:tbl>
    <w:p w14:paraId="6DAD0BF1" w14:textId="77777777" w:rsidR="00722D8A" w:rsidRPr="0031764F" w:rsidRDefault="00722D8A" w:rsidP="005166D9">
      <w:pPr>
        <w:pStyle w:val="Martina"/>
        <w:spacing w:before="360" w:after="120"/>
        <w:rPr>
          <w:rFonts w:ascii="Arial" w:hAnsi="Arial" w:cs="Arial"/>
          <w:b/>
          <w:bCs/>
          <w:i/>
          <w:iCs/>
          <w:sz w:val="23"/>
          <w:szCs w:val="23"/>
        </w:rPr>
      </w:pPr>
      <w:r>
        <w:rPr>
          <w:rFonts w:ascii="Arial" w:hAnsi="Arial" w:cs="Arial"/>
          <w:b/>
          <w:bCs/>
          <w:i/>
          <w:iCs/>
          <w:sz w:val="23"/>
          <w:szCs w:val="23"/>
        </w:rPr>
        <w:t>Theoretischer Hintergrund und Versuchsidee</w:t>
      </w:r>
    </w:p>
    <w:p w14:paraId="3613BD41" w14:textId="3BF5A172" w:rsidR="00ED4811" w:rsidRDefault="00033DDE" w:rsidP="00D05AD1">
      <w:pPr>
        <w:pStyle w:val="Martina"/>
      </w:pPr>
      <w:r>
        <w:t xml:space="preserve">Der Kunststoff </w:t>
      </w:r>
      <w:r w:rsidR="00D05AD1">
        <w:t xml:space="preserve">Polystyrol </w:t>
      </w:r>
      <w:r>
        <w:t xml:space="preserve">ist unter anderem als Styropor oder </w:t>
      </w:r>
      <w:proofErr w:type="spellStart"/>
      <w:r>
        <w:t>Sagex</w:t>
      </w:r>
      <w:proofErr w:type="spellEnd"/>
      <w:r>
        <w:t xml:space="preserve"> bekannt. Beides sind Handelsnamen der geschäumten, undurchsichtigen und weissen Form. Sie </w:t>
      </w:r>
      <w:r w:rsidR="00D05AD1">
        <w:rPr>
          <w:lang w:eastAsia="de-DE"/>
        </w:rPr>
        <w:t>unterscheidet sich nicht nur optisch von dem</w:t>
      </w:r>
      <w:r>
        <w:rPr>
          <w:lang w:eastAsia="de-DE"/>
        </w:rPr>
        <w:t xml:space="preserve"> </w:t>
      </w:r>
      <w:r w:rsidR="00D05AD1">
        <w:rPr>
          <w:lang w:eastAsia="de-DE"/>
        </w:rPr>
        <w:t xml:space="preserve">im </w:t>
      </w:r>
      <w:r w:rsidR="00D05AD1">
        <w:rPr>
          <w:lang w:eastAsia="de-DE"/>
        </w:rPr>
        <w:fldChar w:fldCharType="begin"/>
      </w:r>
      <w:r w:rsidR="00D05AD1">
        <w:rPr>
          <w:lang w:eastAsia="de-DE"/>
        </w:rPr>
        <w:instrText xml:space="preserve"> REF Exp6 \h </w:instrText>
      </w:r>
      <w:r w:rsidR="00D05AD1">
        <w:rPr>
          <w:lang w:eastAsia="de-DE"/>
        </w:rPr>
      </w:r>
      <w:r w:rsidR="00D05AD1">
        <w:rPr>
          <w:lang w:eastAsia="de-DE"/>
        </w:rPr>
        <w:fldChar w:fldCharType="separate"/>
      </w:r>
      <w:r w:rsidR="00C71ECD" w:rsidRPr="009764E0">
        <w:t xml:space="preserve">Experiment </w:t>
      </w:r>
      <w:r w:rsidR="00C71ECD">
        <w:rPr>
          <w:noProof/>
        </w:rPr>
        <w:t>6</w:t>
      </w:r>
      <w:r w:rsidR="00D05AD1">
        <w:rPr>
          <w:lang w:eastAsia="de-DE"/>
        </w:rPr>
        <w:fldChar w:fldCharType="end"/>
      </w:r>
      <w:r w:rsidR="00D05AD1">
        <w:rPr>
          <w:lang w:eastAsia="de-DE"/>
        </w:rPr>
        <w:t xml:space="preserve"> hergestellten, </w:t>
      </w:r>
      <w:r w:rsidRPr="000D0F7F">
        <w:rPr>
          <w:lang w:eastAsia="de-DE"/>
        </w:rPr>
        <w:t>solide</w:t>
      </w:r>
      <w:r w:rsidR="00D05AD1">
        <w:rPr>
          <w:lang w:eastAsia="de-DE"/>
        </w:rPr>
        <w:t>n und transparenten</w:t>
      </w:r>
      <w:r w:rsidRPr="000D0F7F">
        <w:rPr>
          <w:lang w:eastAsia="de-DE"/>
        </w:rPr>
        <w:t xml:space="preserve"> P</w:t>
      </w:r>
      <w:r w:rsidR="00D05AD1">
        <w:rPr>
          <w:lang w:eastAsia="de-DE"/>
        </w:rPr>
        <w:t>S, sondern hat auch</w:t>
      </w:r>
      <w:r w:rsidRPr="000D0F7F">
        <w:rPr>
          <w:lang w:eastAsia="de-DE"/>
        </w:rPr>
        <w:t xml:space="preserve"> eine geringere mechanische Festigkeit und Elastizität.</w:t>
      </w:r>
      <w:r>
        <w:t xml:space="preserve"> Reines, kompaktes PS ist </w:t>
      </w:r>
      <w:r w:rsidR="00D05AD1">
        <w:t>zudem</w:t>
      </w:r>
      <w:r w:rsidRPr="006C0CB8">
        <w:t xml:space="preserve"> dichter als Wasser (</w:t>
      </w:r>
      <w:r w:rsidRPr="006C0CB8">
        <w:rPr>
          <w:color w:val="000000" w:themeColor="text1"/>
        </w:rPr>
        <w:sym w:font="Symbol" w:char="F072"/>
      </w:r>
      <w:r w:rsidRPr="006C0CB8">
        <w:rPr>
          <w:color w:val="000000" w:themeColor="text1"/>
        </w:rPr>
        <w:t xml:space="preserve"> </w:t>
      </w:r>
      <w:r w:rsidRPr="006C0CB8">
        <w:t>=</w:t>
      </w:r>
      <w:r w:rsidRPr="006C0CB8">
        <w:rPr>
          <w:sz w:val="28"/>
          <w:szCs w:val="21"/>
        </w:rPr>
        <w:t xml:space="preserve"> </w:t>
      </w:r>
      <w:r w:rsidRPr="006C0CB8">
        <w:t>1.04–1.09 g/cm</w:t>
      </w:r>
      <w:r w:rsidRPr="006C0CB8">
        <w:rPr>
          <w:vertAlign w:val="superscript"/>
        </w:rPr>
        <w:t>3</w:t>
      </w:r>
      <w:r w:rsidR="004B4628">
        <w:t>;</w:t>
      </w:r>
      <w:r>
        <w:t xml:space="preserve"> vgl. auch Beobachtungen</w:t>
      </w:r>
      <w:r w:rsidRPr="00073DF4">
        <w:t xml:space="preserve"> </w:t>
      </w:r>
      <w:r>
        <w:t xml:space="preserve">(S. </w:t>
      </w:r>
      <w:r>
        <w:fldChar w:fldCharType="begin"/>
      </w:r>
      <w:r>
        <w:instrText xml:space="preserve"> PAGEREF Exp2TabellePS \h </w:instrText>
      </w:r>
      <w:r>
        <w:fldChar w:fldCharType="separate"/>
      </w:r>
      <w:r w:rsidR="00C71ECD">
        <w:rPr>
          <w:noProof/>
        </w:rPr>
        <w:t>12</w:t>
      </w:r>
      <w:r>
        <w:fldChar w:fldCharType="end"/>
      </w:r>
      <w:r>
        <w:t xml:space="preserve">) und Auswertung (2., S. </w:t>
      </w:r>
      <w:r>
        <w:fldChar w:fldCharType="begin"/>
      </w:r>
      <w:r>
        <w:instrText xml:space="preserve"> PAGEREF Exp2Auswertung2 \h </w:instrText>
      </w:r>
      <w:r>
        <w:fldChar w:fldCharType="separate"/>
      </w:r>
      <w:r w:rsidR="00C71ECD">
        <w:rPr>
          <w:noProof/>
        </w:rPr>
        <w:t>13</w:t>
      </w:r>
      <w:r>
        <w:fldChar w:fldCharType="end"/>
      </w:r>
      <w:r>
        <w:t xml:space="preserve">) zum </w:t>
      </w:r>
      <w:r>
        <w:fldChar w:fldCharType="begin"/>
      </w:r>
      <w:r>
        <w:instrText xml:space="preserve"> REF Exp2 \h </w:instrText>
      </w:r>
      <w:r w:rsidR="00D05AD1">
        <w:instrText xml:space="preserve"> \* MERGEFORMAT </w:instrText>
      </w:r>
      <w:r>
        <w:fldChar w:fldCharType="separate"/>
      </w:r>
      <w:r w:rsidR="00C71ECD" w:rsidRPr="001E09BF">
        <w:t xml:space="preserve">Experiment </w:t>
      </w:r>
      <w:r w:rsidR="00C71ECD">
        <w:rPr>
          <w:noProof/>
        </w:rPr>
        <w:t>2</w:t>
      </w:r>
      <w:r>
        <w:fldChar w:fldCharType="end"/>
      </w:r>
      <w:r>
        <w:t>)</w:t>
      </w:r>
      <w:r w:rsidRPr="006C0CB8">
        <w:t>.</w:t>
      </w:r>
      <w:r>
        <w:fldChar w:fldCharType="begin"/>
      </w:r>
      <w:r w:rsidR="00C94DCF">
        <w:instrText xml:space="preserve"> ADDIN EN.CITE &lt;EndNote&gt;&lt;Cite&gt;&lt;Author&gt;Wikipedia&lt;/Author&gt;&lt;RecNum&gt;117&lt;/RecNum&gt;&lt;DisplayText&gt;&lt;style face="superscript"&gt;[11]&lt;/style&gt;&lt;/DisplayText&gt;&lt;record&gt;&lt;rec-number&gt;117&lt;/rec-number&gt;&lt;foreign-keys&gt;&lt;key app="EN" db-id="w5z0dsvs6p05wkepw2epexvnwzt2r5warrxe" timestamp="1597381713"&gt;117&lt;/key&gt;&lt;/foreign-keys&gt;&lt;ref-type name="Web Page"&gt;12&lt;/ref-type&gt;&lt;contributors&gt;&lt;authors&gt;&lt;author&gt;Wikipedia&lt;/author&gt;&lt;/authors&gt;&lt;/contributors&gt;&lt;titles&gt;&lt;title&gt;Polystyrol&lt;/title&gt;&lt;/titles&gt;&lt;number&gt;12.08.2020&lt;/number&gt;&lt;dates&gt;&lt;/dates&gt;&lt;urls&gt;&lt;related-urls&gt;&lt;url&gt;https://de.wikipedia.org/wiki/Polystyrol&lt;/url&gt;&lt;/related-urls&gt;&lt;/urls&gt;&lt;/record&gt;&lt;/Cite&gt;&lt;/EndNote&gt;</w:instrText>
      </w:r>
      <w:r>
        <w:fldChar w:fldCharType="separate"/>
      </w:r>
      <w:r w:rsidR="00C94DCF" w:rsidRPr="00C94DCF">
        <w:rPr>
          <w:noProof/>
          <w:vertAlign w:val="superscript"/>
        </w:rPr>
        <w:t>[11]</w:t>
      </w:r>
      <w:r>
        <w:fldChar w:fldCharType="end"/>
      </w:r>
      <w:r>
        <w:t xml:space="preserve"> </w:t>
      </w:r>
    </w:p>
    <w:p w14:paraId="0C5BC34E" w14:textId="0C180312" w:rsidR="007D0C00" w:rsidRDefault="00D05AD1" w:rsidP="00D05AD1">
      <w:pPr>
        <w:pStyle w:val="Martina"/>
      </w:pPr>
      <w:r>
        <w:t xml:space="preserve">Bezüglich chemischer Stabilität, z.B. gegenüber Säure oder Lösemitteln, verhalten sich die geschäumte und die kompakte Form </w:t>
      </w:r>
      <w:r w:rsidR="00F9209F">
        <w:t xml:space="preserve">von PS </w:t>
      </w:r>
      <w:r>
        <w:t>jedoch grundsätzlich gleich. Bei</w:t>
      </w:r>
      <w:r w:rsidR="007D0C00">
        <w:t xml:space="preserve"> diesem</w:t>
      </w:r>
      <w:r>
        <w:t xml:space="preserve"> </w:t>
      </w:r>
      <w:r>
        <w:fldChar w:fldCharType="begin"/>
      </w:r>
      <w:r>
        <w:instrText xml:space="preserve"> REF Exp7 \h </w:instrText>
      </w:r>
      <w:r>
        <w:fldChar w:fldCharType="separate"/>
      </w:r>
      <w:r w:rsidR="00C71ECD" w:rsidRPr="001E09BF">
        <w:t>Experiment</w:t>
      </w:r>
      <w:r>
        <w:fldChar w:fldCharType="end"/>
      </w:r>
      <w:r>
        <w:t xml:space="preserve"> wird mit Styropor gearbeitet, weil die Reaktionen etwas deutlicher und rascher erkennbar sind.</w:t>
      </w:r>
      <w:r w:rsidR="00ED4811">
        <w:t xml:space="preserve"> </w:t>
      </w:r>
    </w:p>
    <w:p w14:paraId="6D0E4C35" w14:textId="287B5F30" w:rsidR="00D673F4" w:rsidRPr="00F152E9" w:rsidRDefault="00ED4811" w:rsidP="00D05AD1">
      <w:pPr>
        <w:pStyle w:val="Martina"/>
      </w:pPr>
      <w:r>
        <w:t xml:space="preserve">Die beobachteten Eigenschaften lassen sich mit der chemischen Struktur des Polymerisats PS (vgl. </w:t>
      </w:r>
      <w:r>
        <w:fldChar w:fldCharType="begin"/>
      </w:r>
      <w:r>
        <w:instrText xml:space="preserve"> REF Exp6 \h </w:instrText>
      </w:r>
      <w:r>
        <w:fldChar w:fldCharType="separate"/>
      </w:r>
      <w:r w:rsidR="00C71ECD" w:rsidRPr="009764E0">
        <w:t xml:space="preserve">Experiment </w:t>
      </w:r>
      <w:r w:rsidR="00C71ECD">
        <w:rPr>
          <w:noProof/>
        </w:rPr>
        <w:t>6</w:t>
      </w:r>
      <w:r>
        <w:fldChar w:fldCharType="end"/>
      </w:r>
      <w:r>
        <w:t>) erklären.</w:t>
      </w:r>
      <w:r w:rsidR="00D673F4">
        <w:br w:type="page"/>
      </w:r>
    </w:p>
    <w:p w14:paraId="5971481A" w14:textId="77777777" w:rsidR="00722D8A" w:rsidRPr="0031764F" w:rsidRDefault="00722D8A" w:rsidP="00722D8A">
      <w:pPr>
        <w:pStyle w:val="Martina"/>
        <w:spacing w:before="360"/>
        <w:rPr>
          <w:rFonts w:ascii="Arial" w:hAnsi="Arial" w:cs="Arial"/>
          <w:b/>
          <w:bCs/>
          <w:i/>
          <w:iCs/>
          <w:sz w:val="23"/>
          <w:szCs w:val="23"/>
        </w:rPr>
      </w:pPr>
      <w:r w:rsidRPr="0031764F">
        <w:rPr>
          <w:rFonts w:ascii="Arial" w:hAnsi="Arial" w:cs="Arial"/>
          <w:b/>
          <w:bCs/>
          <w:i/>
          <w:iCs/>
          <w:sz w:val="23"/>
          <w:szCs w:val="23"/>
        </w:rPr>
        <w:lastRenderedPageBreak/>
        <w:t>Vorgehen und Beobachtungen</w:t>
      </w:r>
    </w:p>
    <w:p w14:paraId="69E7FDFC" w14:textId="28428051" w:rsidR="00722D8A" w:rsidRPr="0031764F" w:rsidRDefault="00722D8A" w:rsidP="001F34BB">
      <w:pPr>
        <w:pStyle w:val="Martina"/>
        <w:spacing w:before="120" w:after="240"/>
      </w:pPr>
      <w:r>
        <w:t xml:space="preserve">Fülle vier Reagenzgläser mit jeweils 5 </w:t>
      </w:r>
      <w:proofErr w:type="spellStart"/>
      <w:r>
        <w:t>mL</w:t>
      </w:r>
      <w:proofErr w:type="spellEnd"/>
      <w:r>
        <w:t xml:space="preserve"> Schwefelsäure (RG 1), Natronlauge (RG 2), Ethanol (RG 3) und Aceton (RG 4). Gib nacheinander je ein </w:t>
      </w:r>
      <w:r w:rsidR="00CF1004">
        <w:t xml:space="preserve">kleines </w:t>
      </w:r>
      <w:r>
        <w:t>Stück P</w:t>
      </w:r>
      <w:r w:rsidR="00CF1004">
        <w:t>S</w:t>
      </w:r>
      <w:r>
        <w:t xml:space="preserve"> (</w:t>
      </w:r>
      <w:proofErr w:type="spellStart"/>
      <w:r>
        <w:t>Sagex</w:t>
      </w:r>
      <w:proofErr w:type="spellEnd"/>
      <w:r>
        <w:t>) in die</w:t>
      </w:r>
      <w:r w:rsidR="00960DD4">
        <w:t xml:space="preserve"> Flüssigkeiten</w:t>
      </w:r>
      <w:r>
        <w:t xml:space="preserve"> und schwenke vorsichtig um. Notiere deine Beobachtungen stichwortartig in der </w:t>
      </w:r>
      <w:r w:rsidR="006D23F1">
        <w:t xml:space="preserve">zweiten Spalte der </w:t>
      </w:r>
      <w:r>
        <w:t>untenstehenden Tabelle.</w:t>
      </w:r>
    </w:p>
    <w:tbl>
      <w:tblPr>
        <w:tblStyle w:val="Tabellenraster"/>
        <w:tblW w:w="0" w:type="auto"/>
        <w:tblInd w:w="-5" w:type="dxa"/>
        <w:tblLook w:val="04A0" w:firstRow="1" w:lastRow="0" w:firstColumn="1" w:lastColumn="0" w:noHBand="0" w:noVBand="1"/>
      </w:tblPr>
      <w:tblGrid>
        <w:gridCol w:w="1817"/>
        <w:gridCol w:w="3793"/>
        <w:gridCol w:w="3792"/>
      </w:tblGrid>
      <w:tr w:rsidR="00722D8A" w:rsidRPr="005166F3" w14:paraId="22B5691A" w14:textId="77777777" w:rsidTr="00EB580A">
        <w:tc>
          <w:tcPr>
            <w:tcW w:w="1817" w:type="dxa"/>
            <w:shd w:val="clear" w:color="auto" w:fill="CCCCCC"/>
            <w:vAlign w:val="center"/>
          </w:tcPr>
          <w:p w14:paraId="0407A602" w14:textId="77777777" w:rsidR="00722D8A" w:rsidRPr="004B218A" w:rsidRDefault="00722D8A" w:rsidP="00C63AFE">
            <w:pPr>
              <w:pStyle w:val="Martina"/>
              <w:spacing w:before="120"/>
              <w:jc w:val="left"/>
              <w:rPr>
                <w:rFonts w:ascii="Arial" w:hAnsi="Arial" w:cs="Arial"/>
                <w:b/>
                <w:sz w:val="22"/>
              </w:rPr>
            </w:pPr>
            <w:r w:rsidRPr="004B218A">
              <w:rPr>
                <w:rFonts w:ascii="Arial" w:hAnsi="Arial" w:cs="Arial"/>
                <w:b/>
                <w:sz w:val="22"/>
              </w:rPr>
              <w:t>Chemikalie</w:t>
            </w:r>
          </w:p>
        </w:tc>
        <w:tc>
          <w:tcPr>
            <w:tcW w:w="3793" w:type="dxa"/>
            <w:shd w:val="clear" w:color="auto" w:fill="CCCCCC"/>
            <w:vAlign w:val="center"/>
          </w:tcPr>
          <w:p w14:paraId="34785F10" w14:textId="77777777" w:rsidR="00722D8A" w:rsidRPr="004B218A" w:rsidRDefault="00722D8A" w:rsidP="00C63AFE">
            <w:pPr>
              <w:pStyle w:val="Martina"/>
              <w:spacing w:before="120"/>
              <w:jc w:val="left"/>
              <w:rPr>
                <w:rFonts w:ascii="Arial" w:hAnsi="Arial" w:cs="Arial"/>
                <w:b/>
                <w:sz w:val="22"/>
              </w:rPr>
            </w:pPr>
            <w:r w:rsidRPr="004B218A">
              <w:rPr>
                <w:rFonts w:ascii="Arial" w:hAnsi="Arial" w:cs="Arial"/>
                <w:b/>
                <w:sz w:val="22"/>
              </w:rPr>
              <w:t>Beobachtung(en)</w:t>
            </w:r>
          </w:p>
        </w:tc>
        <w:tc>
          <w:tcPr>
            <w:tcW w:w="3792" w:type="dxa"/>
            <w:shd w:val="clear" w:color="auto" w:fill="CCCCCC"/>
            <w:vAlign w:val="center"/>
          </w:tcPr>
          <w:p w14:paraId="08E3B578" w14:textId="77777777" w:rsidR="00722D8A" w:rsidRPr="004B218A" w:rsidRDefault="00722D8A" w:rsidP="00C63AFE">
            <w:pPr>
              <w:pStyle w:val="Martina"/>
              <w:spacing w:before="120"/>
              <w:jc w:val="left"/>
              <w:rPr>
                <w:rFonts w:ascii="Arial" w:hAnsi="Arial" w:cs="Arial"/>
                <w:b/>
                <w:sz w:val="22"/>
              </w:rPr>
            </w:pPr>
            <w:r w:rsidRPr="004B218A">
              <w:rPr>
                <w:rFonts w:ascii="Arial" w:hAnsi="Arial" w:cs="Arial"/>
                <w:b/>
                <w:sz w:val="22"/>
              </w:rPr>
              <w:t>Erklärung</w:t>
            </w:r>
          </w:p>
        </w:tc>
      </w:tr>
      <w:tr w:rsidR="00722D8A" w:rsidRPr="005166F3" w14:paraId="29D8CBEB" w14:textId="77777777" w:rsidTr="00EB580A">
        <w:trPr>
          <w:trHeight w:val="1781"/>
        </w:trPr>
        <w:tc>
          <w:tcPr>
            <w:tcW w:w="1817" w:type="dxa"/>
            <w:vAlign w:val="center"/>
          </w:tcPr>
          <w:p w14:paraId="248DE03D" w14:textId="77777777" w:rsidR="00722D8A" w:rsidRPr="004B218A" w:rsidRDefault="00722D8A" w:rsidP="00C63AFE">
            <w:pPr>
              <w:pStyle w:val="Martina"/>
              <w:spacing w:before="120"/>
              <w:jc w:val="left"/>
              <w:rPr>
                <w:rFonts w:ascii="Arial" w:hAnsi="Arial" w:cs="Arial"/>
                <w:sz w:val="22"/>
              </w:rPr>
            </w:pPr>
            <w:r w:rsidRPr="004B218A">
              <w:rPr>
                <w:rFonts w:ascii="Arial" w:hAnsi="Arial" w:cs="Arial"/>
                <w:sz w:val="22"/>
              </w:rPr>
              <w:t xml:space="preserve">Schwefelsäure </w:t>
            </w:r>
            <w:r w:rsidRPr="004B218A">
              <w:rPr>
                <w:rFonts w:ascii="Arial" w:hAnsi="Arial" w:cs="Arial"/>
                <w:sz w:val="22"/>
              </w:rPr>
              <w:br/>
              <w:t>(H</w:t>
            </w:r>
            <w:r w:rsidRPr="004B218A">
              <w:rPr>
                <w:rFonts w:ascii="Arial" w:hAnsi="Arial" w:cs="Arial"/>
                <w:sz w:val="22"/>
                <w:vertAlign w:val="subscript"/>
              </w:rPr>
              <w:t>2</w:t>
            </w:r>
            <w:r w:rsidRPr="004B218A">
              <w:rPr>
                <w:rFonts w:ascii="Arial" w:hAnsi="Arial" w:cs="Arial"/>
                <w:sz w:val="22"/>
              </w:rPr>
              <w:t>SO</w:t>
            </w:r>
            <w:r w:rsidRPr="004B218A">
              <w:rPr>
                <w:rFonts w:ascii="Arial" w:hAnsi="Arial" w:cs="Arial"/>
                <w:sz w:val="22"/>
                <w:vertAlign w:val="subscript"/>
              </w:rPr>
              <w:t>4</w:t>
            </w:r>
            <w:r w:rsidRPr="004B218A">
              <w:rPr>
                <w:rFonts w:ascii="Arial" w:hAnsi="Arial" w:cs="Arial"/>
                <w:sz w:val="22"/>
              </w:rPr>
              <w:t>)</w:t>
            </w:r>
          </w:p>
        </w:tc>
        <w:tc>
          <w:tcPr>
            <w:tcW w:w="3793" w:type="dxa"/>
            <w:vMerge w:val="restart"/>
            <w:vAlign w:val="center"/>
          </w:tcPr>
          <w:p w14:paraId="71E05D2C" w14:textId="77777777" w:rsidR="00722D8A" w:rsidRDefault="00722D8A" w:rsidP="00C63AFE">
            <w:pPr>
              <w:pStyle w:val="Martina"/>
              <w:spacing w:before="120" w:line="360" w:lineRule="auto"/>
              <w:jc w:val="center"/>
              <w:rPr>
                <w:rFonts w:ascii="Arial" w:hAnsi="Arial" w:cs="Arial"/>
                <w:i/>
                <w:color w:val="FF0000"/>
                <w:sz w:val="22"/>
              </w:rPr>
            </w:pPr>
            <w:r w:rsidRPr="0023186E">
              <w:rPr>
                <w:rFonts w:ascii="Arial" w:hAnsi="Arial" w:cs="Arial"/>
                <w:i/>
                <w:color w:val="FF0000"/>
                <w:sz w:val="22"/>
              </w:rPr>
              <w:t xml:space="preserve">Polystyrol ist gegenüber wässrigen Lösungen von Mineralsäuren </w:t>
            </w:r>
            <w:r>
              <w:rPr>
                <w:rFonts w:ascii="Arial" w:hAnsi="Arial" w:cs="Arial"/>
                <w:i/>
                <w:color w:val="FF0000"/>
                <w:sz w:val="22"/>
              </w:rPr>
              <w:t xml:space="preserve">und </w:t>
            </w:r>
            <w:r w:rsidRPr="0023186E">
              <w:rPr>
                <w:rFonts w:ascii="Arial" w:hAnsi="Arial" w:cs="Arial"/>
                <w:i/>
                <w:color w:val="FF0000"/>
                <w:sz w:val="22"/>
              </w:rPr>
              <w:t>auch gegenüber Laugen beständig.</w:t>
            </w:r>
          </w:p>
          <w:p w14:paraId="47635918" w14:textId="77777777" w:rsidR="00722D8A" w:rsidRDefault="00722D8A" w:rsidP="00C63AFE">
            <w:pPr>
              <w:pStyle w:val="Martina"/>
              <w:spacing w:before="120" w:line="360" w:lineRule="auto"/>
              <w:jc w:val="center"/>
              <w:rPr>
                <w:rFonts w:ascii="Arial" w:hAnsi="Arial" w:cs="Arial"/>
                <w:i/>
                <w:color w:val="FF0000"/>
                <w:sz w:val="22"/>
              </w:rPr>
            </w:pPr>
          </w:p>
          <w:p w14:paraId="495DCE27" w14:textId="687FB5AF" w:rsidR="00722D8A" w:rsidRPr="00F159BD" w:rsidRDefault="00722D8A" w:rsidP="00C63AFE">
            <w:pPr>
              <w:pStyle w:val="Martina"/>
              <w:spacing w:before="120" w:line="360" w:lineRule="auto"/>
              <w:jc w:val="center"/>
              <w:rPr>
                <w:rFonts w:ascii="Arial" w:hAnsi="Arial" w:cs="Arial"/>
                <w:b/>
                <w:i/>
                <w:color w:val="FF0000"/>
                <w:sz w:val="22"/>
              </w:rPr>
            </w:pPr>
            <w:r w:rsidRPr="00F159BD">
              <w:rPr>
                <w:rFonts w:ascii="Arial" w:hAnsi="Arial" w:cs="Arial"/>
                <w:b/>
                <w:i/>
                <w:color w:val="FF0000"/>
                <w:sz w:val="22"/>
              </w:rPr>
              <w:sym w:font="Wingdings" w:char="F0E0"/>
            </w:r>
            <w:r w:rsidRPr="00F159BD">
              <w:rPr>
                <w:rFonts w:ascii="Arial" w:hAnsi="Arial" w:cs="Arial"/>
                <w:b/>
                <w:i/>
                <w:color w:val="FF0000"/>
                <w:sz w:val="22"/>
              </w:rPr>
              <w:t xml:space="preserve"> Gilt für alle </w:t>
            </w:r>
            <w:r>
              <w:rPr>
                <w:rFonts w:ascii="Arial" w:hAnsi="Arial" w:cs="Arial"/>
                <w:b/>
                <w:i/>
                <w:color w:val="FF0000"/>
                <w:sz w:val="22"/>
              </w:rPr>
              <w:t xml:space="preserve">besprochenen </w:t>
            </w:r>
            <w:r w:rsidRPr="00F159BD">
              <w:rPr>
                <w:rFonts w:ascii="Arial" w:hAnsi="Arial" w:cs="Arial"/>
                <w:b/>
                <w:i/>
                <w:color w:val="FF0000"/>
                <w:sz w:val="22"/>
              </w:rPr>
              <w:t>Kunststoffe</w:t>
            </w:r>
            <w:r w:rsidR="008D6FEC">
              <w:rPr>
                <w:rFonts w:ascii="Arial" w:hAnsi="Arial" w:cs="Arial"/>
                <w:b/>
                <w:i/>
                <w:color w:val="FF0000"/>
                <w:sz w:val="22"/>
              </w:rPr>
              <w:t>!</w:t>
            </w:r>
          </w:p>
        </w:tc>
        <w:tc>
          <w:tcPr>
            <w:tcW w:w="3792" w:type="dxa"/>
            <w:vMerge w:val="restart"/>
            <w:vAlign w:val="center"/>
          </w:tcPr>
          <w:p w14:paraId="2EBA7F3E" w14:textId="77777777" w:rsidR="00722D8A" w:rsidRPr="0023186E" w:rsidRDefault="00722D8A" w:rsidP="00C63AFE">
            <w:pPr>
              <w:pStyle w:val="Martina"/>
              <w:spacing w:before="120" w:line="360" w:lineRule="auto"/>
              <w:jc w:val="left"/>
              <w:rPr>
                <w:rFonts w:ascii="Arial" w:hAnsi="Arial" w:cs="Arial"/>
                <w:i/>
                <w:color w:val="FF0000"/>
                <w:sz w:val="22"/>
              </w:rPr>
            </w:pPr>
            <w:r w:rsidRPr="0023186E">
              <w:rPr>
                <w:rFonts w:ascii="Arial" w:hAnsi="Arial" w:cs="Arial"/>
                <w:i/>
                <w:color w:val="FF0000"/>
                <w:sz w:val="22"/>
              </w:rPr>
              <w:t>Polystyrol besteht ausschliesslich aus C- und H-Atomen, ist also ein reiner Kohlenwasserstoff.</w:t>
            </w:r>
          </w:p>
          <w:p w14:paraId="43B03588" w14:textId="77777777" w:rsidR="00722D8A" w:rsidRPr="0023186E" w:rsidRDefault="00722D8A" w:rsidP="00C63AFE">
            <w:pPr>
              <w:pStyle w:val="Martina"/>
              <w:spacing w:before="120" w:line="360" w:lineRule="auto"/>
              <w:jc w:val="left"/>
              <w:rPr>
                <w:rFonts w:ascii="Arial" w:hAnsi="Arial" w:cs="Arial"/>
                <w:i/>
                <w:color w:val="FF0000"/>
                <w:sz w:val="22"/>
              </w:rPr>
            </w:pPr>
            <w:r w:rsidRPr="0023186E">
              <w:rPr>
                <w:rFonts w:ascii="Arial" w:hAnsi="Arial" w:cs="Arial"/>
                <w:i/>
                <w:color w:val="FF0000"/>
                <w:sz w:val="22"/>
              </w:rPr>
              <w:t>Sämtliche Bindungen sind unpolar, und es gibt keine elektrophilen oder nukleophilen Zentren.</w:t>
            </w:r>
          </w:p>
          <w:p w14:paraId="5A026B3C" w14:textId="77777777" w:rsidR="00722D8A" w:rsidRPr="0023186E" w:rsidRDefault="00722D8A" w:rsidP="00C63AFE">
            <w:pPr>
              <w:pStyle w:val="Martina"/>
              <w:spacing w:before="120" w:line="360" w:lineRule="auto"/>
              <w:jc w:val="left"/>
              <w:rPr>
                <w:rFonts w:ascii="Arial" w:hAnsi="Arial" w:cs="Arial"/>
                <w:i/>
                <w:color w:val="FF0000"/>
                <w:sz w:val="22"/>
              </w:rPr>
            </w:pPr>
            <w:r w:rsidRPr="00F159BD">
              <w:rPr>
                <w:rFonts w:ascii="Arial" w:hAnsi="Arial" w:cs="Arial"/>
                <w:i/>
                <w:color w:val="FF0000"/>
                <w:sz w:val="22"/>
              </w:rPr>
              <w:sym w:font="Wingdings" w:char="F0E0"/>
            </w:r>
            <w:r>
              <w:rPr>
                <w:rFonts w:ascii="Arial" w:hAnsi="Arial" w:cs="Arial"/>
                <w:i/>
                <w:color w:val="FF0000"/>
                <w:sz w:val="22"/>
              </w:rPr>
              <w:t xml:space="preserve"> Polystyrol ist</w:t>
            </w:r>
            <w:r w:rsidRPr="0023186E">
              <w:rPr>
                <w:rFonts w:ascii="Arial" w:hAnsi="Arial" w:cs="Arial"/>
                <w:i/>
                <w:color w:val="FF0000"/>
                <w:sz w:val="22"/>
              </w:rPr>
              <w:t xml:space="preserve"> </w:t>
            </w:r>
            <w:r w:rsidRPr="00F159BD">
              <w:rPr>
                <w:rFonts w:ascii="Arial" w:hAnsi="Arial" w:cs="Arial"/>
                <w:b/>
                <w:i/>
                <w:color w:val="FF0000"/>
                <w:sz w:val="22"/>
              </w:rPr>
              <w:t xml:space="preserve">keine </w:t>
            </w:r>
            <w:proofErr w:type="gramStart"/>
            <w:r w:rsidRPr="00F159BD">
              <w:rPr>
                <w:rFonts w:ascii="Arial" w:hAnsi="Arial" w:cs="Arial"/>
                <w:b/>
                <w:i/>
                <w:color w:val="FF0000"/>
                <w:sz w:val="22"/>
              </w:rPr>
              <w:t>potentielle</w:t>
            </w:r>
            <w:proofErr w:type="gramEnd"/>
            <w:r w:rsidRPr="00F159BD">
              <w:rPr>
                <w:rFonts w:ascii="Arial" w:hAnsi="Arial" w:cs="Arial"/>
                <w:b/>
                <w:i/>
                <w:color w:val="FF0000"/>
                <w:sz w:val="22"/>
              </w:rPr>
              <w:t xml:space="preserve"> Base</w:t>
            </w:r>
            <w:r w:rsidRPr="0023186E">
              <w:rPr>
                <w:rFonts w:ascii="Arial" w:hAnsi="Arial" w:cs="Arial"/>
                <w:i/>
                <w:color w:val="FF0000"/>
                <w:sz w:val="22"/>
              </w:rPr>
              <w:t xml:space="preserve"> und nur eine </w:t>
            </w:r>
            <w:r w:rsidRPr="00F159BD">
              <w:rPr>
                <w:rFonts w:ascii="Arial" w:hAnsi="Arial" w:cs="Arial"/>
                <w:b/>
                <w:i/>
                <w:color w:val="FF0000"/>
                <w:sz w:val="22"/>
              </w:rPr>
              <w:t>vernachlässigbar schwache potentielle Säure</w:t>
            </w:r>
            <w:r w:rsidRPr="0023186E">
              <w:rPr>
                <w:rFonts w:ascii="Arial" w:hAnsi="Arial" w:cs="Arial"/>
                <w:i/>
                <w:color w:val="FF0000"/>
                <w:sz w:val="22"/>
              </w:rPr>
              <w:t>.</w:t>
            </w:r>
          </w:p>
        </w:tc>
      </w:tr>
      <w:tr w:rsidR="00722D8A" w:rsidRPr="005166F3" w14:paraId="440ECB83" w14:textId="77777777" w:rsidTr="00EB580A">
        <w:trPr>
          <w:trHeight w:val="1963"/>
        </w:trPr>
        <w:tc>
          <w:tcPr>
            <w:tcW w:w="1817" w:type="dxa"/>
            <w:vAlign w:val="center"/>
          </w:tcPr>
          <w:p w14:paraId="7D13B828" w14:textId="77777777" w:rsidR="00722D8A" w:rsidRPr="004B218A" w:rsidRDefault="00722D8A" w:rsidP="00C63AFE">
            <w:pPr>
              <w:pStyle w:val="Martina"/>
              <w:spacing w:before="120"/>
              <w:jc w:val="left"/>
              <w:rPr>
                <w:rFonts w:ascii="Arial" w:hAnsi="Arial" w:cs="Arial"/>
                <w:sz w:val="22"/>
              </w:rPr>
            </w:pPr>
            <w:r w:rsidRPr="004B218A">
              <w:rPr>
                <w:rFonts w:ascii="Arial" w:hAnsi="Arial" w:cs="Arial"/>
                <w:sz w:val="22"/>
              </w:rPr>
              <w:t>Natronlauge</w:t>
            </w:r>
            <w:r w:rsidRPr="004B218A">
              <w:rPr>
                <w:rFonts w:ascii="Arial" w:hAnsi="Arial" w:cs="Arial"/>
                <w:sz w:val="22"/>
              </w:rPr>
              <w:br/>
              <w:t>(</w:t>
            </w:r>
            <w:proofErr w:type="spellStart"/>
            <w:r w:rsidRPr="004B218A">
              <w:rPr>
                <w:rFonts w:ascii="Arial" w:hAnsi="Arial" w:cs="Arial"/>
                <w:sz w:val="22"/>
              </w:rPr>
              <w:t>NaOH</w:t>
            </w:r>
            <w:proofErr w:type="spellEnd"/>
            <w:r w:rsidRPr="004B218A">
              <w:rPr>
                <w:rFonts w:ascii="Arial" w:hAnsi="Arial" w:cs="Arial"/>
                <w:sz w:val="22"/>
              </w:rPr>
              <w:t xml:space="preserve"> </w:t>
            </w:r>
            <w:r w:rsidRPr="000C6D8A">
              <w:rPr>
                <w:rFonts w:ascii="Arial" w:hAnsi="Arial" w:cs="Arial"/>
                <w:sz w:val="18"/>
                <w:szCs w:val="15"/>
              </w:rPr>
              <w:t>(</w:t>
            </w:r>
            <w:proofErr w:type="spellStart"/>
            <w:r w:rsidRPr="000C6D8A">
              <w:rPr>
                <w:rFonts w:ascii="Arial" w:hAnsi="Arial" w:cs="Arial"/>
                <w:sz w:val="18"/>
                <w:szCs w:val="15"/>
              </w:rPr>
              <w:t>aq</w:t>
            </w:r>
            <w:proofErr w:type="spellEnd"/>
            <w:r w:rsidRPr="000C6D8A">
              <w:rPr>
                <w:rFonts w:ascii="Arial" w:hAnsi="Arial" w:cs="Arial"/>
                <w:sz w:val="18"/>
                <w:szCs w:val="15"/>
              </w:rPr>
              <w:t>)</w:t>
            </w:r>
            <w:r w:rsidRPr="004B218A">
              <w:rPr>
                <w:rFonts w:ascii="Arial" w:hAnsi="Arial" w:cs="Arial"/>
                <w:sz w:val="22"/>
              </w:rPr>
              <w:t>)</w:t>
            </w:r>
          </w:p>
        </w:tc>
        <w:tc>
          <w:tcPr>
            <w:tcW w:w="3793" w:type="dxa"/>
            <w:vMerge/>
            <w:vAlign w:val="center"/>
          </w:tcPr>
          <w:p w14:paraId="788CC2CD" w14:textId="77777777" w:rsidR="00722D8A" w:rsidRPr="0023186E" w:rsidRDefault="00722D8A" w:rsidP="00C63AFE">
            <w:pPr>
              <w:pStyle w:val="Martina"/>
              <w:spacing w:before="120" w:line="360" w:lineRule="auto"/>
              <w:jc w:val="center"/>
              <w:rPr>
                <w:rFonts w:ascii="Arial" w:hAnsi="Arial" w:cs="Arial"/>
                <w:sz w:val="22"/>
              </w:rPr>
            </w:pPr>
          </w:p>
        </w:tc>
        <w:tc>
          <w:tcPr>
            <w:tcW w:w="3792" w:type="dxa"/>
            <w:vMerge/>
            <w:vAlign w:val="center"/>
          </w:tcPr>
          <w:p w14:paraId="4B1A1E72" w14:textId="77777777" w:rsidR="00722D8A" w:rsidRPr="0023186E" w:rsidRDefault="00722D8A" w:rsidP="00C63AFE">
            <w:pPr>
              <w:pStyle w:val="Martina"/>
              <w:spacing w:before="120" w:line="360" w:lineRule="auto"/>
              <w:jc w:val="left"/>
              <w:rPr>
                <w:rFonts w:ascii="Arial" w:hAnsi="Arial" w:cs="Arial"/>
                <w:sz w:val="22"/>
              </w:rPr>
            </w:pPr>
          </w:p>
        </w:tc>
      </w:tr>
      <w:tr w:rsidR="00722D8A" w:rsidRPr="005166F3" w14:paraId="72F32457" w14:textId="77777777" w:rsidTr="00EB580A">
        <w:tc>
          <w:tcPr>
            <w:tcW w:w="1817" w:type="dxa"/>
            <w:vAlign w:val="center"/>
          </w:tcPr>
          <w:p w14:paraId="06A2411A" w14:textId="77777777" w:rsidR="00722D8A" w:rsidRPr="004B218A" w:rsidRDefault="00722D8A" w:rsidP="00C63AFE">
            <w:pPr>
              <w:pStyle w:val="Martina"/>
              <w:spacing w:before="120"/>
              <w:jc w:val="left"/>
              <w:rPr>
                <w:rFonts w:ascii="Arial" w:hAnsi="Arial" w:cs="Arial"/>
                <w:sz w:val="22"/>
              </w:rPr>
            </w:pPr>
            <w:r w:rsidRPr="004B218A">
              <w:rPr>
                <w:rFonts w:ascii="Arial" w:hAnsi="Arial" w:cs="Arial"/>
                <w:sz w:val="22"/>
              </w:rPr>
              <w:t>Ethanol</w:t>
            </w:r>
            <w:r w:rsidRPr="004B218A">
              <w:rPr>
                <w:rFonts w:ascii="Arial" w:hAnsi="Arial" w:cs="Arial"/>
                <w:sz w:val="22"/>
              </w:rPr>
              <w:br/>
              <w:t>(CH</w:t>
            </w:r>
            <w:r w:rsidRPr="004B218A">
              <w:rPr>
                <w:rFonts w:ascii="Arial" w:hAnsi="Arial" w:cs="Arial"/>
                <w:sz w:val="22"/>
                <w:vertAlign w:val="subscript"/>
              </w:rPr>
              <w:t>3</w:t>
            </w:r>
            <w:r w:rsidRPr="004B218A">
              <w:rPr>
                <w:rFonts w:ascii="Arial" w:hAnsi="Arial" w:cs="Arial"/>
                <w:sz w:val="22"/>
              </w:rPr>
              <w:t>CH</w:t>
            </w:r>
            <w:r w:rsidRPr="004B218A">
              <w:rPr>
                <w:rFonts w:ascii="Arial" w:hAnsi="Arial" w:cs="Arial"/>
                <w:sz w:val="22"/>
                <w:vertAlign w:val="subscript"/>
              </w:rPr>
              <w:t>2</w:t>
            </w:r>
            <w:r w:rsidRPr="004B218A">
              <w:rPr>
                <w:rFonts w:ascii="Arial" w:hAnsi="Arial" w:cs="Arial"/>
                <w:sz w:val="22"/>
              </w:rPr>
              <w:t>OH)</w:t>
            </w:r>
          </w:p>
          <w:p w14:paraId="19A83420" w14:textId="77777777" w:rsidR="00722D8A" w:rsidRPr="004B218A" w:rsidRDefault="00722D8A" w:rsidP="00C63AFE">
            <w:pPr>
              <w:pStyle w:val="Martina"/>
              <w:spacing w:before="120"/>
              <w:jc w:val="left"/>
              <w:rPr>
                <w:rFonts w:ascii="Arial" w:hAnsi="Arial" w:cs="Arial"/>
                <w:sz w:val="22"/>
              </w:rPr>
            </w:pPr>
            <w:r w:rsidRPr="004B218A">
              <w:rPr>
                <w:rFonts w:ascii="Arial" w:hAnsi="Arial" w:cs="Arial"/>
                <w:noProof/>
                <w:sz w:val="22"/>
                <w:lang w:val="de-DE" w:eastAsia="de-DE"/>
              </w:rPr>
              <w:drawing>
                <wp:inline distT="0" distB="0" distL="0" distR="0" wp14:anchorId="27AE8176" wp14:editId="6CA94483">
                  <wp:extent cx="944880" cy="335280"/>
                  <wp:effectExtent l="0" t="0" r="0" b="0"/>
                  <wp:docPr id="10"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944880" cy="335280"/>
                          </a:xfrm>
                          <a:prstGeom prst="rect">
                            <a:avLst/>
                          </a:prstGeom>
                          <a:noFill/>
                          <a:ln>
                            <a:noFill/>
                          </a:ln>
                        </pic:spPr>
                      </pic:pic>
                    </a:graphicData>
                  </a:graphic>
                </wp:inline>
              </w:drawing>
            </w:r>
          </w:p>
        </w:tc>
        <w:tc>
          <w:tcPr>
            <w:tcW w:w="3793" w:type="dxa"/>
            <w:vAlign w:val="center"/>
          </w:tcPr>
          <w:p w14:paraId="64E47382" w14:textId="77777777" w:rsidR="00722D8A" w:rsidRPr="0023186E" w:rsidRDefault="00722D8A" w:rsidP="00C63AFE">
            <w:pPr>
              <w:pStyle w:val="Martina"/>
              <w:spacing w:before="120" w:line="360" w:lineRule="auto"/>
              <w:jc w:val="left"/>
              <w:rPr>
                <w:rFonts w:ascii="Arial" w:hAnsi="Arial" w:cs="Arial"/>
                <w:i/>
                <w:color w:val="FF0000"/>
                <w:sz w:val="22"/>
              </w:rPr>
            </w:pPr>
            <w:r w:rsidRPr="0023186E">
              <w:rPr>
                <w:rFonts w:ascii="Arial" w:hAnsi="Arial" w:cs="Arial"/>
                <w:i/>
                <w:color w:val="FF0000"/>
                <w:sz w:val="22"/>
              </w:rPr>
              <w:t>Polystyrol ist gegenüber Ethanol beständig.</w:t>
            </w:r>
          </w:p>
        </w:tc>
        <w:tc>
          <w:tcPr>
            <w:tcW w:w="3792" w:type="dxa"/>
            <w:vAlign w:val="center"/>
          </w:tcPr>
          <w:p w14:paraId="2B3031CC" w14:textId="7FEF5D9F" w:rsidR="00722D8A" w:rsidRPr="0023186E" w:rsidRDefault="00722D8A" w:rsidP="00C63AFE">
            <w:pPr>
              <w:pStyle w:val="Martina"/>
              <w:spacing w:before="120" w:line="360" w:lineRule="auto"/>
              <w:jc w:val="left"/>
              <w:rPr>
                <w:rFonts w:ascii="Arial" w:hAnsi="Arial" w:cs="Arial"/>
                <w:i/>
                <w:color w:val="FF0000"/>
                <w:sz w:val="22"/>
              </w:rPr>
            </w:pPr>
            <w:r w:rsidRPr="0023186E">
              <w:rPr>
                <w:rFonts w:ascii="Arial" w:hAnsi="Arial" w:cs="Arial"/>
                <w:i/>
                <w:color w:val="FF0000"/>
                <w:sz w:val="22"/>
              </w:rPr>
              <w:t xml:space="preserve">Ethanol vermag Polystyrol nicht zu lösen, da es zu hydrophil ist (Polystyrol ist vollkommen hydrophob): Der hydrophobe Kohlenwasserstoff-Teil ist recht klein; die OH-Gruppe bestimmt den hydrophilen Charakter des </w:t>
            </w:r>
            <w:r w:rsidR="00F152E9">
              <w:rPr>
                <w:rFonts w:ascii="Arial" w:hAnsi="Arial" w:cs="Arial"/>
                <w:i/>
                <w:color w:val="FF0000"/>
                <w:sz w:val="22"/>
              </w:rPr>
              <w:t>Ethanol-</w:t>
            </w:r>
            <w:r w:rsidRPr="0023186E">
              <w:rPr>
                <w:rFonts w:ascii="Arial" w:hAnsi="Arial" w:cs="Arial"/>
                <w:i/>
                <w:color w:val="FF0000"/>
                <w:sz w:val="22"/>
              </w:rPr>
              <w:t>Moleküls.</w:t>
            </w:r>
          </w:p>
        </w:tc>
      </w:tr>
      <w:tr w:rsidR="00722D8A" w:rsidRPr="005166F3" w14:paraId="6B737F09" w14:textId="77777777" w:rsidTr="00EB580A">
        <w:tc>
          <w:tcPr>
            <w:tcW w:w="1817" w:type="dxa"/>
            <w:vAlign w:val="center"/>
          </w:tcPr>
          <w:p w14:paraId="74C61783" w14:textId="77777777" w:rsidR="00722D8A" w:rsidRPr="004B218A" w:rsidRDefault="00722D8A" w:rsidP="00C63AFE">
            <w:pPr>
              <w:pStyle w:val="Martina"/>
              <w:spacing w:before="120"/>
              <w:jc w:val="left"/>
              <w:rPr>
                <w:rFonts w:ascii="Arial" w:hAnsi="Arial" w:cs="Arial"/>
                <w:sz w:val="22"/>
              </w:rPr>
            </w:pPr>
            <w:r w:rsidRPr="004B218A">
              <w:rPr>
                <w:rFonts w:ascii="Arial" w:hAnsi="Arial" w:cs="Arial"/>
                <w:sz w:val="22"/>
              </w:rPr>
              <w:t>Aceton</w:t>
            </w:r>
            <w:r w:rsidRPr="004B218A">
              <w:rPr>
                <w:rFonts w:ascii="Arial" w:hAnsi="Arial" w:cs="Arial"/>
                <w:sz w:val="22"/>
              </w:rPr>
              <w:br/>
              <w:t>(CH</w:t>
            </w:r>
            <w:r w:rsidRPr="004B218A">
              <w:rPr>
                <w:rFonts w:ascii="Arial" w:hAnsi="Arial" w:cs="Arial"/>
                <w:sz w:val="22"/>
                <w:vertAlign w:val="subscript"/>
              </w:rPr>
              <w:t>3</w:t>
            </w:r>
            <w:r w:rsidRPr="004B218A">
              <w:rPr>
                <w:rFonts w:ascii="Arial" w:hAnsi="Arial" w:cs="Arial"/>
                <w:sz w:val="22"/>
              </w:rPr>
              <w:t>COCH</w:t>
            </w:r>
            <w:r w:rsidRPr="004B218A">
              <w:rPr>
                <w:rFonts w:ascii="Arial" w:hAnsi="Arial" w:cs="Arial"/>
                <w:sz w:val="22"/>
                <w:vertAlign w:val="subscript"/>
              </w:rPr>
              <w:t>3</w:t>
            </w:r>
            <w:r w:rsidRPr="004B218A">
              <w:rPr>
                <w:rFonts w:ascii="Arial" w:hAnsi="Arial" w:cs="Arial"/>
                <w:sz w:val="22"/>
              </w:rPr>
              <w:t>)</w:t>
            </w:r>
          </w:p>
          <w:p w14:paraId="6E80EACF" w14:textId="77777777" w:rsidR="00722D8A" w:rsidRPr="004B218A" w:rsidRDefault="00722D8A" w:rsidP="00C63AFE">
            <w:pPr>
              <w:pStyle w:val="Martina"/>
              <w:spacing w:before="120"/>
              <w:jc w:val="left"/>
              <w:rPr>
                <w:rFonts w:ascii="Arial" w:hAnsi="Arial" w:cs="Arial"/>
                <w:sz w:val="22"/>
              </w:rPr>
            </w:pPr>
            <w:r w:rsidRPr="004B218A">
              <w:rPr>
                <w:rFonts w:ascii="Arial" w:hAnsi="Arial" w:cs="Arial"/>
                <w:noProof/>
                <w:sz w:val="22"/>
                <w:lang w:val="de-DE" w:eastAsia="de-DE"/>
              </w:rPr>
              <w:drawing>
                <wp:inline distT="0" distB="0" distL="0" distR="0" wp14:anchorId="34B63BB8" wp14:editId="4E1DCB7F">
                  <wp:extent cx="741680" cy="721360"/>
                  <wp:effectExtent l="0" t="0" r="0" b="0"/>
                  <wp:docPr id="1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41680" cy="721360"/>
                          </a:xfrm>
                          <a:prstGeom prst="rect">
                            <a:avLst/>
                          </a:prstGeom>
                          <a:noFill/>
                          <a:ln>
                            <a:noFill/>
                          </a:ln>
                        </pic:spPr>
                      </pic:pic>
                    </a:graphicData>
                  </a:graphic>
                </wp:inline>
              </w:drawing>
            </w:r>
          </w:p>
        </w:tc>
        <w:tc>
          <w:tcPr>
            <w:tcW w:w="3793" w:type="dxa"/>
            <w:vAlign w:val="center"/>
          </w:tcPr>
          <w:p w14:paraId="62BCE887" w14:textId="77777777" w:rsidR="00722D8A" w:rsidRPr="0023186E" w:rsidRDefault="00722D8A" w:rsidP="00C63AFE">
            <w:pPr>
              <w:pStyle w:val="Martina"/>
              <w:spacing w:before="120" w:line="360" w:lineRule="auto"/>
              <w:jc w:val="left"/>
              <w:rPr>
                <w:rFonts w:ascii="Arial" w:hAnsi="Arial" w:cs="Arial"/>
                <w:i/>
                <w:color w:val="FF0000"/>
                <w:sz w:val="22"/>
              </w:rPr>
            </w:pPr>
            <w:r>
              <w:rPr>
                <w:rFonts w:ascii="Arial" w:hAnsi="Arial" w:cs="Arial"/>
                <w:i/>
                <w:color w:val="FF0000"/>
                <w:sz w:val="22"/>
              </w:rPr>
              <w:t>Polystyrol</w:t>
            </w:r>
            <w:r w:rsidRPr="0023186E">
              <w:rPr>
                <w:rFonts w:ascii="Arial" w:hAnsi="Arial" w:cs="Arial"/>
                <w:i/>
                <w:color w:val="FF0000"/>
                <w:sz w:val="22"/>
              </w:rPr>
              <w:t xml:space="preserve"> löst sich in Aceton auf, wird „zerfressen“ von diesem Lösemittel.</w:t>
            </w:r>
          </w:p>
          <w:p w14:paraId="04318173" w14:textId="7F503935" w:rsidR="00722D8A" w:rsidRPr="0023186E" w:rsidRDefault="00722D8A" w:rsidP="00C63AFE">
            <w:pPr>
              <w:pStyle w:val="Martina"/>
              <w:spacing w:before="120" w:line="360" w:lineRule="auto"/>
              <w:jc w:val="left"/>
              <w:rPr>
                <w:rFonts w:ascii="Arial" w:hAnsi="Arial" w:cs="Arial"/>
                <w:color w:val="FF0000"/>
                <w:sz w:val="22"/>
              </w:rPr>
            </w:pPr>
            <w:r>
              <w:rPr>
                <w:rFonts w:ascii="Arial" w:hAnsi="Arial" w:cs="Arial"/>
                <w:i/>
                <w:color w:val="FF0000"/>
                <w:sz w:val="18"/>
              </w:rPr>
              <w:t>(</w:t>
            </w:r>
            <w:r w:rsidRPr="00F159BD">
              <w:rPr>
                <w:rFonts w:ascii="Arial" w:hAnsi="Arial" w:cs="Arial"/>
                <w:i/>
                <w:color w:val="FF0000"/>
                <w:sz w:val="18"/>
              </w:rPr>
              <w:t>Wird aufgeschäumtes Polystyrol (</w:t>
            </w:r>
            <w:r w:rsidR="002255E3">
              <w:rPr>
                <w:rFonts w:ascii="Arial" w:hAnsi="Arial" w:cs="Arial"/>
                <w:i/>
                <w:color w:val="FF0000"/>
                <w:sz w:val="18"/>
              </w:rPr>
              <w:t xml:space="preserve">= </w:t>
            </w:r>
            <w:proofErr w:type="spellStart"/>
            <w:r w:rsidRPr="00F159BD">
              <w:rPr>
                <w:rFonts w:ascii="Arial" w:hAnsi="Arial" w:cs="Arial"/>
                <w:i/>
                <w:color w:val="FF0000"/>
                <w:sz w:val="18"/>
              </w:rPr>
              <w:t>Sagex</w:t>
            </w:r>
            <w:proofErr w:type="spellEnd"/>
            <w:r w:rsidRPr="00F159BD">
              <w:rPr>
                <w:rFonts w:ascii="Arial" w:hAnsi="Arial" w:cs="Arial"/>
                <w:i/>
                <w:color w:val="FF0000"/>
                <w:sz w:val="18"/>
              </w:rPr>
              <w:t>, Styropor) verwendet, wird beim Löseprozess das im Kunststoff eingeschlossene Treibgas freigesetzt.</w:t>
            </w:r>
            <w:r>
              <w:rPr>
                <w:rFonts w:ascii="Arial" w:hAnsi="Arial" w:cs="Arial"/>
                <w:i/>
                <w:color w:val="FF0000"/>
                <w:sz w:val="18"/>
              </w:rPr>
              <w:t>)</w:t>
            </w:r>
          </w:p>
        </w:tc>
        <w:tc>
          <w:tcPr>
            <w:tcW w:w="3792" w:type="dxa"/>
            <w:vAlign w:val="center"/>
          </w:tcPr>
          <w:p w14:paraId="7A3FDCA9" w14:textId="74275833" w:rsidR="00722D8A" w:rsidRPr="001E1D46" w:rsidRDefault="00722D8A" w:rsidP="00C63AFE">
            <w:pPr>
              <w:pStyle w:val="Martina"/>
              <w:spacing w:before="120" w:line="360" w:lineRule="auto"/>
              <w:jc w:val="left"/>
              <w:rPr>
                <w:rFonts w:ascii="Arial" w:hAnsi="Arial" w:cs="Arial"/>
                <w:i/>
                <w:color w:val="FF0000"/>
                <w:sz w:val="22"/>
              </w:rPr>
            </w:pPr>
            <w:r w:rsidRPr="0023186E">
              <w:rPr>
                <w:rFonts w:ascii="Arial" w:hAnsi="Arial" w:cs="Arial"/>
                <w:i/>
                <w:color w:val="FF0000"/>
                <w:sz w:val="22"/>
              </w:rPr>
              <w:t>Aceton vermag</w:t>
            </w:r>
            <w:r>
              <w:rPr>
                <w:rFonts w:ascii="Arial" w:hAnsi="Arial" w:cs="Arial"/>
                <w:i/>
                <w:color w:val="FF0000"/>
                <w:sz w:val="22"/>
              </w:rPr>
              <w:t xml:space="preserve"> das vollkommen hydrophobe</w:t>
            </w:r>
            <w:r w:rsidRPr="0023186E">
              <w:rPr>
                <w:rFonts w:ascii="Arial" w:hAnsi="Arial" w:cs="Arial"/>
                <w:i/>
                <w:color w:val="FF0000"/>
                <w:sz w:val="22"/>
              </w:rPr>
              <w:t xml:space="preserve"> Polystyrol zu lösen, da es </w:t>
            </w:r>
            <w:r>
              <w:rPr>
                <w:rFonts w:ascii="Arial" w:hAnsi="Arial" w:cs="Arial"/>
                <w:i/>
                <w:color w:val="FF0000"/>
                <w:sz w:val="22"/>
              </w:rPr>
              <w:t xml:space="preserve">ebenfalls </w:t>
            </w:r>
            <w:r w:rsidRPr="0023186E">
              <w:rPr>
                <w:rFonts w:ascii="Arial" w:hAnsi="Arial" w:cs="Arial"/>
                <w:i/>
                <w:color w:val="FF0000"/>
                <w:sz w:val="22"/>
              </w:rPr>
              <w:t>hydrophob ist.</w:t>
            </w:r>
            <w:r w:rsidR="001E1D46">
              <w:rPr>
                <w:rFonts w:ascii="Arial" w:hAnsi="Arial" w:cs="Arial"/>
                <w:i/>
                <w:color w:val="FF0000"/>
                <w:sz w:val="22"/>
              </w:rPr>
              <w:t xml:space="preserve"> </w:t>
            </w:r>
            <w:r w:rsidR="001E1D46">
              <w:rPr>
                <w:rFonts w:ascii="Arial" w:hAnsi="Arial" w:cs="Arial"/>
                <w:b/>
                <w:bCs/>
                <w:i/>
                <w:color w:val="FF0000"/>
                <w:sz w:val="22"/>
              </w:rPr>
              <w:t>Und:</w:t>
            </w:r>
            <w:r w:rsidR="001E1D46">
              <w:rPr>
                <w:rFonts w:ascii="Arial" w:hAnsi="Arial" w:cs="Arial"/>
                <w:i/>
                <w:color w:val="FF0000"/>
                <w:sz w:val="22"/>
              </w:rPr>
              <w:t xml:space="preserve"> Entropisch ist das Lösen günstig!</w:t>
            </w:r>
          </w:p>
          <w:p w14:paraId="7F012EF6" w14:textId="77777777" w:rsidR="00722D8A" w:rsidRPr="0023186E" w:rsidRDefault="00722D8A" w:rsidP="00C63AFE">
            <w:pPr>
              <w:pStyle w:val="Martina"/>
              <w:spacing w:before="120" w:line="360" w:lineRule="auto"/>
              <w:jc w:val="left"/>
              <w:rPr>
                <w:rFonts w:ascii="Arial" w:hAnsi="Arial" w:cs="Arial"/>
                <w:sz w:val="22"/>
              </w:rPr>
            </w:pPr>
            <w:r>
              <w:rPr>
                <w:rFonts w:ascii="Arial" w:hAnsi="Arial" w:cs="Arial"/>
                <w:i/>
                <w:color w:val="FF0000"/>
                <w:sz w:val="18"/>
              </w:rPr>
              <w:t>(</w:t>
            </w:r>
            <w:r w:rsidRPr="00F159BD">
              <w:rPr>
                <w:rFonts w:ascii="Arial" w:hAnsi="Arial" w:cs="Arial"/>
                <w:i/>
                <w:color w:val="FF0000"/>
                <w:sz w:val="18"/>
              </w:rPr>
              <w:t xml:space="preserve">Aceton ist allgemein ein gutes Lösemittel und löst </w:t>
            </w:r>
            <w:r>
              <w:rPr>
                <w:rFonts w:ascii="Arial" w:hAnsi="Arial" w:cs="Arial"/>
                <w:i/>
                <w:color w:val="FF0000"/>
                <w:sz w:val="18"/>
              </w:rPr>
              <w:t xml:space="preserve">aufgrund seines Dipol-Charakters </w:t>
            </w:r>
            <w:r w:rsidRPr="00F159BD">
              <w:rPr>
                <w:rFonts w:ascii="Arial" w:hAnsi="Arial" w:cs="Arial"/>
                <w:i/>
                <w:color w:val="FF0000"/>
                <w:sz w:val="18"/>
              </w:rPr>
              <w:t>auch viele hydrophile Stoffe gut.</w:t>
            </w:r>
            <w:r>
              <w:rPr>
                <w:rFonts w:ascii="Arial" w:hAnsi="Arial" w:cs="Arial"/>
                <w:i/>
                <w:color w:val="FF0000"/>
                <w:sz w:val="18"/>
              </w:rPr>
              <w:t>)</w:t>
            </w:r>
          </w:p>
        </w:tc>
      </w:tr>
    </w:tbl>
    <w:p w14:paraId="319F7324" w14:textId="14B06F27" w:rsidR="009E6C9A" w:rsidRPr="0031764F" w:rsidRDefault="009E6C9A" w:rsidP="00A2206F">
      <w:pPr>
        <w:pStyle w:val="Martina"/>
        <w:spacing w:before="360" w:after="120"/>
        <w:rPr>
          <w:rFonts w:ascii="Arial" w:hAnsi="Arial" w:cs="Arial"/>
          <w:b/>
          <w:bCs/>
          <w:i/>
          <w:iCs/>
          <w:sz w:val="23"/>
          <w:szCs w:val="23"/>
        </w:rPr>
      </w:pPr>
      <w:r>
        <w:rPr>
          <w:rFonts w:ascii="Arial" w:hAnsi="Arial" w:cs="Arial"/>
          <w:b/>
          <w:bCs/>
          <w:i/>
          <w:iCs/>
          <w:sz w:val="23"/>
          <w:szCs w:val="23"/>
        </w:rPr>
        <w:t>Auswertung</w:t>
      </w:r>
    </w:p>
    <w:p w14:paraId="24112813" w14:textId="5D3ADAFD" w:rsidR="00D673F4" w:rsidRDefault="006D23F1" w:rsidP="00D673F4">
      <w:pPr>
        <w:pStyle w:val="Martina"/>
      </w:pPr>
      <w:r>
        <w:t>Erkläre die gemachten Beobachtungen stichwortartig in der dritten Spalte der obenstehenden Tabelle.</w:t>
      </w:r>
    </w:p>
    <w:p w14:paraId="5068D9BD" w14:textId="77777777" w:rsidR="00D673F4" w:rsidRDefault="00D673F4" w:rsidP="00D673F4">
      <w:bookmarkStart w:id="98" w:name="_Toc47296523"/>
      <w:r>
        <w:br w:type="page"/>
      </w:r>
    </w:p>
    <w:p w14:paraId="40F348A5" w14:textId="6B93F2BA" w:rsidR="00483939" w:rsidRPr="00D9370C" w:rsidRDefault="003F16C7" w:rsidP="00D9370C">
      <w:pPr>
        <w:pStyle w:val="berschrift1"/>
      </w:pPr>
      <w:bookmarkStart w:id="99" w:name="_Toc78122724"/>
      <w:r w:rsidRPr="00D9370C">
        <w:lastRenderedPageBreak/>
        <w:t>Wiederverwertung von Kunststoffen</w:t>
      </w:r>
      <w:bookmarkEnd w:id="98"/>
      <w:bookmarkEnd w:id="99"/>
    </w:p>
    <w:p w14:paraId="3127B6EE" w14:textId="7F869555" w:rsidR="00FF3FDB" w:rsidRDefault="00FF3FDB" w:rsidP="00FF3FDB">
      <w:pPr>
        <w:pStyle w:val="Martina"/>
      </w:pPr>
      <w:r w:rsidRPr="00C607D1">
        <w:t xml:space="preserve">Kunststoffe sind aus unserem </w:t>
      </w:r>
      <w:r w:rsidR="00891DD9">
        <w:t>Alltag</w:t>
      </w:r>
      <w:r w:rsidRPr="00C607D1">
        <w:t xml:space="preserve"> nicht mehr wegzudenken.</w:t>
      </w:r>
      <w:r>
        <w:t xml:space="preserve"> Doch viele dieser Kunststoffprodukte werden nach einmaliger Benutzung </w:t>
      </w:r>
      <w:r w:rsidR="00796ABF">
        <w:t>entsorgt</w:t>
      </w:r>
      <w:r w:rsidR="00F64F10">
        <w:t xml:space="preserve">. </w:t>
      </w:r>
      <w:r w:rsidR="00947FCD">
        <w:t>In der Schweiz werden pro Jahr und Kopf ca. 125 kg Kunststoffe verbraucht</w:t>
      </w:r>
      <w:r w:rsidR="009D5089">
        <w:t>, davon entfallen 45 kg auf Verpackungen.</w:t>
      </w:r>
      <w:r w:rsidR="009D5089">
        <w:fldChar w:fldCharType="begin"/>
      </w:r>
      <w:r w:rsidR="00C94DCF">
        <w:instrText xml:space="preserve"> ADDIN EN.CITE &lt;EndNote&gt;&lt;Cite&gt;&lt;RecNum&gt;118&lt;/RecNum&gt;&lt;DisplayText&gt;&lt;style face="superscript"&gt;[12]&lt;/style&gt;&lt;/DisplayText&gt;&lt;record&gt;&lt;rec-number&gt;118&lt;/rec-number&gt;&lt;foreign-keys&gt;&lt;key app="EN" db-id="w5z0dsvs6p05wkepw2epexvnwzt2r5warrxe" timestamp="1597442954"&gt;118&lt;/key&gt;&lt;/foreign-keys&gt;&lt;ref-type name="Report"&gt;27&lt;/ref-type&gt;&lt;contributors&gt;&lt;/contributors&gt;&lt;titles&gt;&lt;title&gt;&lt;style face="normal" font="default" size="100%"&gt;Swiss Recycling, &lt;/style&gt;&lt;style face="italic" font="default" size="100%"&gt;Faktenblatt Kunststoffrecycling – Fragen und Antworten&lt;/style&gt;&lt;style face="normal" font="default" size="100%"&gt;, &lt;/style&gt;&lt;style face="bold" font="default" size="100%"&gt;Juni 2020.&lt;/style&gt;&lt;/title&gt;&lt;/titles&gt;&lt;dates&gt;&lt;/dates&gt;&lt;pub-location&gt;Zürich&lt;/pub-location&gt;&lt;urls&gt;&lt;/urls&gt;&lt;/record&gt;&lt;/Cite&gt;&lt;/EndNote&gt;</w:instrText>
      </w:r>
      <w:r w:rsidR="009D5089">
        <w:fldChar w:fldCharType="separate"/>
      </w:r>
      <w:r w:rsidR="00C94DCF" w:rsidRPr="00C94DCF">
        <w:rPr>
          <w:noProof/>
          <w:vertAlign w:val="superscript"/>
        </w:rPr>
        <w:t>[12]</w:t>
      </w:r>
      <w:r w:rsidR="009D5089">
        <w:fldChar w:fldCharType="end"/>
      </w:r>
      <w:r w:rsidR="009D5089">
        <w:t xml:space="preserve"> </w:t>
      </w:r>
      <w:r w:rsidR="00F64F10">
        <w:t xml:space="preserve">Da die </w:t>
      </w:r>
      <w:r w:rsidRPr="00C607D1">
        <w:t>meisten Kunststoffe synthetisch aus Erdöl produziert werden und es sich bei Erdöl um einen begrenzten Rohstoff handelt, dessen Entstehung Millionen von Jahren gedauert hat,</w:t>
      </w:r>
      <w:r>
        <w:t xml:space="preserve"> ist es notwendig, Kunststoffprodukte nach ihrer Verwendung wieder zu verwerten. Dafür </w:t>
      </w:r>
      <w:r w:rsidR="00891DD9">
        <w:t>gibt es</w:t>
      </w:r>
      <w:r>
        <w:t xml:space="preserve"> heute </w:t>
      </w:r>
      <w:r w:rsidR="0090134A">
        <w:t>mehrere</w:t>
      </w:r>
      <w:r>
        <w:t xml:space="preserve"> </w:t>
      </w:r>
      <w:r w:rsidR="00891DD9">
        <w:t xml:space="preserve">Möglichketen, </w:t>
      </w:r>
      <w:r w:rsidR="0090134A">
        <w:t xml:space="preserve">drei werden </w:t>
      </w:r>
      <w:r w:rsidR="00891DD9">
        <w:t>in den folgenden Abschnitten kurz vorgestellt.</w:t>
      </w:r>
    </w:p>
    <w:p w14:paraId="5BA1A470" w14:textId="2B2DD04A" w:rsidR="00FF3FDB" w:rsidRPr="00BD701F" w:rsidRDefault="00FF3FDB" w:rsidP="00FF3FDB">
      <w:pPr>
        <w:pStyle w:val="berschrift2"/>
      </w:pPr>
      <w:bookmarkStart w:id="100" w:name="_Toc47296524"/>
      <w:bookmarkStart w:id="101" w:name="_Toc78122725"/>
      <w:r>
        <w:t>Werkstoffliche Wiederverwertung</w:t>
      </w:r>
      <w:bookmarkEnd w:id="100"/>
      <w:bookmarkEnd w:id="101"/>
      <w:r w:rsidR="00933588">
        <w:t xml:space="preserve"> (Recycling)</w:t>
      </w:r>
    </w:p>
    <w:p w14:paraId="7F4C1679" w14:textId="0FBFC9BC" w:rsidR="00FF3FDB" w:rsidRPr="009B69B6" w:rsidRDefault="00FF3FDB" w:rsidP="00FF3FDB">
      <w:pPr>
        <w:pStyle w:val="Martina"/>
        <w:rPr>
          <w:color w:val="FF0000"/>
        </w:rPr>
      </w:pPr>
      <w:r>
        <w:t>Die</w:t>
      </w:r>
      <w:r w:rsidR="00483A18">
        <w:t xml:space="preserve"> werkstoffliche </w:t>
      </w:r>
      <w:r>
        <w:t>Wiederverwertung eignet</w:t>
      </w:r>
      <w:r w:rsidRPr="00F64F10">
        <w:t xml:space="preserve"> sich</w:t>
      </w:r>
      <w:r w:rsidRPr="00F64F10">
        <w:rPr>
          <w:i/>
        </w:rPr>
        <w:t xml:space="preserve"> nur für Thermoplaste</w:t>
      </w:r>
      <w:r w:rsidR="00F64F10" w:rsidRPr="00F64F10">
        <w:rPr>
          <w:i/>
        </w:rPr>
        <w:t xml:space="preserve">, die </w:t>
      </w:r>
      <w:r w:rsidRPr="00F64F10">
        <w:rPr>
          <w:i/>
        </w:rPr>
        <w:t xml:space="preserve">sortenrein gesammelt </w:t>
      </w:r>
      <w:r w:rsidR="00F64F10" w:rsidRPr="00F64F10">
        <w:rPr>
          <w:i/>
        </w:rPr>
        <w:t>wurden</w:t>
      </w:r>
      <w:r>
        <w:t xml:space="preserve">. Dies geschieht zum einen automatisiert, da man mit bestimmten spektroskopischen Methoden </w:t>
      </w:r>
      <w:r w:rsidR="00EC28B0">
        <w:t>gewisse</w:t>
      </w:r>
      <w:r>
        <w:t xml:space="preserve"> Kunststoff</w:t>
      </w:r>
      <w:r w:rsidR="00F64F10">
        <w:t>e</w:t>
      </w:r>
      <w:r>
        <w:t xml:space="preserve"> identifizieren kann. </w:t>
      </w:r>
      <w:r w:rsidR="00F64F10">
        <w:t xml:space="preserve">Einige </w:t>
      </w:r>
      <w:r>
        <w:t>Kunststoffarten</w:t>
      </w:r>
      <w:r w:rsidR="00F64F10">
        <w:t>, z.B. PET, müssen jedoch</w:t>
      </w:r>
      <w:r>
        <w:t xml:space="preserve"> durch den Verbraucher sorten</w:t>
      </w:r>
      <w:r w:rsidR="00F64F10">
        <w:t>rein gesammelt werden</w:t>
      </w:r>
      <w:r>
        <w:t>.</w:t>
      </w:r>
      <w:r w:rsidR="00483A18">
        <w:t xml:space="preserve"> Der sortenreine Kunststoff </w:t>
      </w:r>
      <w:r>
        <w:t>wird zerkleinert und anhand seiner Dichte im Was</w:t>
      </w:r>
      <w:r w:rsidR="00F060D4">
        <w:t>ser</w:t>
      </w:r>
      <w:r w:rsidR="00BB2EED">
        <w:t>bad</w:t>
      </w:r>
      <w:r w:rsidR="00F060D4">
        <w:t xml:space="preserve"> aufgetrennt. Nach anschliess</w:t>
      </w:r>
      <w:r>
        <w:t xml:space="preserve">ender Trocknung kann er eingeschmolzen werden, um wieder sortenreines Granulat </w:t>
      </w:r>
      <w:r w:rsidR="00F060D4">
        <w:t>zu gewinnen. Daraus können</w:t>
      </w:r>
      <w:r>
        <w:t xml:space="preserve"> neue Kunststoffprodukte hergestellt werden.</w:t>
      </w:r>
      <w:r w:rsidR="009B69B6">
        <w:t xml:space="preserve"> </w:t>
      </w:r>
      <w:r w:rsidR="009B69B6">
        <w:rPr>
          <w:color w:val="FF0000"/>
        </w:rPr>
        <w:t xml:space="preserve">(Beispiel: Kleidung aus </w:t>
      </w:r>
      <w:proofErr w:type="gramStart"/>
      <w:r w:rsidR="009B69B6">
        <w:rPr>
          <w:color w:val="FF0000"/>
        </w:rPr>
        <w:t>PET!;</w:t>
      </w:r>
      <w:proofErr w:type="gramEnd"/>
      <w:r w:rsidR="009B69B6">
        <w:rPr>
          <w:color w:val="FF0000"/>
        </w:rPr>
        <w:t xml:space="preserve"> CH: www.ohanamove.ch)</w:t>
      </w:r>
    </w:p>
    <w:p w14:paraId="25070962" w14:textId="1C6EA9CA" w:rsidR="00FF3FDB" w:rsidRDefault="00FF3FDB" w:rsidP="00B241CB">
      <w:pPr>
        <w:pStyle w:val="Martina"/>
        <w:spacing w:after="480"/>
      </w:pPr>
      <w:r>
        <w:t xml:space="preserve">Diese </w:t>
      </w:r>
      <w:r w:rsidR="000E5292">
        <w:t>Art von Wiederverwertung ist die</w:t>
      </w:r>
      <w:r>
        <w:t xml:space="preserve"> nachhaltigste. Allerdings </w:t>
      </w:r>
      <w:r w:rsidR="000E5292">
        <w:t>schädigt jede</w:t>
      </w:r>
      <w:r>
        <w:t xml:space="preserve"> </w:t>
      </w:r>
      <w:r w:rsidR="00DC6DAF">
        <w:t>"</w:t>
      </w:r>
      <w:r>
        <w:t>Wiederverarbeitungsrunde</w:t>
      </w:r>
      <w:r w:rsidR="00DC6DAF">
        <w:t>"</w:t>
      </w:r>
      <w:r>
        <w:t xml:space="preserve"> den Kunststoff zu einem gewissen Teil</w:t>
      </w:r>
      <w:r w:rsidR="000E5292">
        <w:t xml:space="preserve">. </w:t>
      </w:r>
      <w:r w:rsidR="00483A18">
        <w:t>Für</w:t>
      </w:r>
      <w:r>
        <w:t xml:space="preserve"> die Produktion </w:t>
      </w:r>
      <w:r w:rsidR="000E5292">
        <w:t>hochqualitativer Kunststoffprodukte</w:t>
      </w:r>
      <w:r>
        <w:t xml:space="preserve"> </w:t>
      </w:r>
      <w:r w:rsidR="00483A18">
        <w:t xml:space="preserve">muss daher </w:t>
      </w:r>
      <w:r>
        <w:t>immer auch frisch hergestelltes Kunststoffgranu</w:t>
      </w:r>
      <w:r w:rsidR="000E5292">
        <w:t>lat verwendet werden</w:t>
      </w:r>
      <w:r>
        <w:t xml:space="preserve">. Auf einigen Produkten </w:t>
      </w:r>
      <w:r w:rsidR="00483A18">
        <w:t>in Läden</w:t>
      </w:r>
      <w:r w:rsidR="000E5292">
        <w:t xml:space="preserve"> sind </w:t>
      </w:r>
      <w:r>
        <w:t>die Anteile an wiederverwertetem Kunststoff ausgewiesen.</w:t>
      </w:r>
    </w:p>
    <w:p w14:paraId="19FFBDF6" w14:textId="77777777" w:rsidR="00FF3FDB" w:rsidRPr="006815F1" w:rsidRDefault="00FF3FDB" w:rsidP="006B272D">
      <w:pPr>
        <w:spacing w:before="240"/>
        <w:jc w:val="center"/>
        <w:rPr>
          <w:b/>
        </w:rPr>
      </w:pPr>
      <w:r w:rsidRPr="006815F1">
        <w:rPr>
          <w:b/>
          <w:noProof/>
          <w:lang w:val="de-DE" w:eastAsia="de-DE"/>
        </w:rPr>
        <w:drawing>
          <wp:inline distT="0" distB="0" distL="0" distR="0" wp14:anchorId="39123D6F" wp14:editId="3164DD74">
            <wp:extent cx="4392000" cy="3714897"/>
            <wp:effectExtent l="0" t="0" r="254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erkstoffliches Recycling.png"/>
                    <pic:cNvPicPr/>
                  </pic:nvPicPr>
                  <pic:blipFill>
                    <a:blip r:embed="rId93">
                      <a:extLst>
                        <a:ext uri="{28A0092B-C50C-407E-A947-70E740481C1C}">
                          <a14:useLocalDpi xmlns:a14="http://schemas.microsoft.com/office/drawing/2010/main" val="0"/>
                        </a:ext>
                      </a:extLst>
                    </a:blip>
                    <a:stretch>
                      <a:fillRect/>
                    </a:stretch>
                  </pic:blipFill>
                  <pic:spPr>
                    <a:xfrm>
                      <a:off x="0" y="0"/>
                      <a:ext cx="4392000" cy="3714897"/>
                    </a:xfrm>
                    <a:prstGeom prst="rect">
                      <a:avLst/>
                    </a:prstGeom>
                  </pic:spPr>
                </pic:pic>
              </a:graphicData>
            </a:graphic>
          </wp:inline>
        </w:drawing>
      </w:r>
    </w:p>
    <w:p w14:paraId="0327332E" w14:textId="70EB580E" w:rsidR="00FF3FDB" w:rsidRPr="006815F1" w:rsidRDefault="00FF3FDB" w:rsidP="00FF3FDB">
      <w:pPr>
        <w:pStyle w:val="Beschriftung"/>
        <w:rPr>
          <w:rFonts w:ascii="Times New Roman" w:hAnsi="Times New Roman"/>
          <w:bCs w:val="0"/>
        </w:rPr>
      </w:pPr>
      <w:r w:rsidRPr="006815F1">
        <w:rPr>
          <w:bCs w:val="0"/>
        </w:rPr>
        <w:t xml:space="preserve">Abbildung </w:t>
      </w:r>
      <w:r w:rsidRPr="006815F1">
        <w:rPr>
          <w:bCs w:val="0"/>
        </w:rPr>
        <w:fldChar w:fldCharType="begin"/>
      </w:r>
      <w:r w:rsidRPr="006815F1">
        <w:rPr>
          <w:bCs w:val="0"/>
        </w:rPr>
        <w:instrText xml:space="preserve"> SEQ Abbildung \* ARABIC </w:instrText>
      </w:r>
      <w:r w:rsidRPr="006815F1">
        <w:rPr>
          <w:bCs w:val="0"/>
        </w:rPr>
        <w:fldChar w:fldCharType="separate"/>
      </w:r>
      <w:r w:rsidR="00C71ECD">
        <w:rPr>
          <w:bCs w:val="0"/>
          <w:noProof/>
        </w:rPr>
        <w:t>15</w:t>
      </w:r>
      <w:r w:rsidRPr="006815F1">
        <w:rPr>
          <w:bCs w:val="0"/>
        </w:rPr>
        <w:fldChar w:fldCharType="end"/>
      </w:r>
      <w:r w:rsidR="006815F1" w:rsidRPr="006815F1">
        <w:rPr>
          <w:bCs w:val="0"/>
        </w:rPr>
        <w:t xml:space="preserve">: </w:t>
      </w:r>
      <w:r w:rsidR="007D3366" w:rsidRPr="006815F1">
        <w:rPr>
          <w:bCs w:val="0"/>
        </w:rPr>
        <w:t xml:space="preserve">Schematischer Ablauf der </w:t>
      </w:r>
      <w:r w:rsidR="000E5292" w:rsidRPr="006815F1">
        <w:rPr>
          <w:bCs w:val="0"/>
        </w:rPr>
        <w:t>werkstofflichen Wiederverwertung von Kunststoff</w:t>
      </w:r>
    </w:p>
    <w:p w14:paraId="4F029F33" w14:textId="4B996C26" w:rsidR="00FF3FDB" w:rsidRPr="00BD701F" w:rsidRDefault="00FF3FDB" w:rsidP="00FF3FDB">
      <w:pPr>
        <w:pStyle w:val="berschrift2"/>
      </w:pPr>
      <w:bookmarkStart w:id="102" w:name="_Toc47296525"/>
      <w:bookmarkStart w:id="103" w:name="_Toc78122726"/>
      <w:r>
        <w:lastRenderedPageBreak/>
        <w:t>Rohstoffliche Wiederverwertung</w:t>
      </w:r>
      <w:bookmarkEnd w:id="102"/>
      <w:bookmarkEnd w:id="103"/>
    </w:p>
    <w:p w14:paraId="32A251C7" w14:textId="05D4AFD2" w:rsidR="00FF3FDB" w:rsidRPr="001C6532" w:rsidRDefault="000F7499" w:rsidP="007D3366">
      <w:pPr>
        <w:spacing w:after="360"/>
        <w:rPr>
          <w:color w:val="FF0000"/>
        </w:rPr>
      </w:pPr>
      <w:r>
        <w:t>Die rohstoffliche Wiederverwertung</w:t>
      </w:r>
      <w:r w:rsidR="00FF3FDB">
        <w:t xml:space="preserve"> wird vorwiegend eingesetzt, wenn sich d</w:t>
      </w:r>
      <w:r w:rsidR="00BB2EED">
        <w:t xml:space="preserve">ie Kunststoffabfälle nicht </w:t>
      </w:r>
      <w:r w:rsidR="00FF3FDB">
        <w:t>sortenrein trennen lassen. Auch hier werden die Kunststoffe zuerst gereinigt, zerkleinert und an</w:t>
      </w:r>
      <w:r w:rsidR="007D3366">
        <w:t>schliess</w:t>
      </w:r>
      <w:r w:rsidR="00FF3FDB">
        <w:t xml:space="preserve">end in einem </w:t>
      </w:r>
      <w:proofErr w:type="spellStart"/>
      <w:r w:rsidR="00FF3FDB">
        <w:t>Agglomerator</w:t>
      </w:r>
      <w:proofErr w:type="spellEnd"/>
      <w:r w:rsidR="00FF3FDB">
        <w:t xml:space="preserve"> verarbeitet. Dort werden die Kunststoffe geschmolzen und durch das Drücken der Schmelze durch Düsen Kun</w:t>
      </w:r>
      <w:r w:rsidR="007D3366">
        <w:t>ststoffpartikel definierter Gröss</w:t>
      </w:r>
      <w:r w:rsidR="00FF3FDB">
        <w:t>e hergestellt. Diese Partikel nennt man auch Agglomerat. Aus Agglomerat kann man zum einen in Raffinerien wieder synthetisches Öl herstellen, aus dem neue organische Verbindungen hergestellt werden. Zum anderen dient Agglomerat als Ersatz von Rohöl zur Herstellung von Synthesegas (</w:t>
      </w:r>
      <w:r w:rsidR="003C720A">
        <w:t>= </w:t>
      </w:r>
      <w:r w:rsidR="00FF3FDB">
        <w:t>Mischung aus Kohlenstoffmonoxid und Wasserstoff). Durch Synthesegas wird im Hochofenprozess Eisenoxid zu Roheisen reduziert, welches in der Stahlproduktion verwendet wird.</w:t>
      </w:r>
      <w:r w:rsidR="001C6532">
        <w:t xml:space="preserve"> </w:t>
      </w:r>
    </w:p>
    <w:p w14:paraId="312C8ED8" w14:textId="77777777" w:rsidR="00FF3FDB" w:rsidRDefault="00FF3FDB" w:rsidP="00FF3FDB">
      <w:pPr>
        <w:jc w:val="center"/>
      </w:pPr>
      <w:r>
        <w:rPr>
          <w:noProof/>
          <w:lang w:val="de-DE" w:eastAsia="de-DE"/>
        </w:rPr>
        <w:drawing>
          <wp:inline distT="0" distB="0" distL="0" distR="0" wp14:anchorId="1FFBFD61" wp14:editId="1CBDDC66">
            <wp:extent cx="4752000" cy="3294721"/>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ohstoffliches Recycling.png"/>
                    <pic:cNvPicPr/>
                  </pic:nvPicPr>
                  <pic:blipFill>
                    <a:blip r:embed="rId94">
                      <a:extLst>
                        <a:ext uri="{28A0092B-C50C-407E-A947-70E740481C1C}">
                          <a14:useLocalDpi xmlns:a14="http://schemas.microsoft.com/office/drawing/2010/main" val="0"/>
                        </a:ext>
                      </a:extLst>
                    </a:blip>
                    <a:stretch>
                      <a:fillRect/>
                    </a:stretch>
                  </pic:blipFill>
                  <pic:spPr>
                    <a:xfrm>
                      <a:off x="0" y="0"/>
                      <a:ext cx="4752000" cy="3294721"/>
                    </a:xfrm>
                    <a:prstGeom prst="rect">
                      <a:avLst/>
                    </a:prstGeom>
                  </pic:spPr>
                </pic:pic>
              </a:graphicData>
            </a:graphic>
          </wp:inline>
        </w:drawing>
      </w:r>
    </w:p>
    <w:p w14:paraId="1B5E2C41" w14:textId="5ED636C6" w:rsidR="00FF3FDB" w:rsidRPr="007D3366" w:rsidRDefault="00FF3FDB" w:rsidP="007D3366">
      <w:pPr>
        <w:pStyle w:val="Beschriftung"/>
        <w:spacing w:before="160"/>
        <w:rPr>
          <w:rFonts w:ascii="Times New Roman" w:hAnsi="Times New Roman"/>
          <w:b w:val="0"/>
        </w:rPr>
      </w:pPr>
      <w:r>
        <w:t xml:space="preserve">Abbildung </w:t>
      </w:r>
      <w:r w:rsidRPr="00C67471">
        <w:fldChar w:fldCharType="begin"/>
      </w:r>
      <w:r w:rsidRPr="00C67471">
        <w:instrText xml:space="preserve"> SEQ Abbildung \* ARABIC </w:instrText>
      </w:r>
      <w:r w:rsidRPr="00C67471">
        <w:fldChar w:fldCharType="separate"/>
      </w:r>
      <w:r w:rsidR="00C71ECD">
        <w:rPr>
          <w:noProof/>
        </w:rPr>
        <w:t>16</w:t>
      </w:r>
      <w:r w:rsidRPr="00C67471">
        <w:fldChar w:fldCharType="end"/>
      </w:r>
      <w:r w:rsidR="00C67471" w:rsidRPr="00C67471">
        <w:t xml:space="preserve">: </w:t>
      </w:r>
      <w:r w:rsidR="007D3366" w:rsidRPr="00C67471">
        <w:t>Schematischer Ablauf der rohstofflichen Wiederverwertung von Kunststoff</w:t>
      </w:r>
    </w:p>
    <w:p w14:paraId="06D47A48" w14:textId="5BA91501" w:rsidR="00FF3FDB" w:rsidRPr="004603A2" w:rsidRDefault="00FF3FDB" w:rsidP="00D931E7">
      <w:pPr>
        <w:pStyle w:val="berschrift2"/>
        <w:spacing w:before="480"/>
      </w:pPr>
      <w:bookmarkStart w:id="104" w:name="_Toc47296526"/>
      <w:bookmarkStart w:id="105" w:name="_Toc78122727"/>
      <w:r>
        <w:t>Energetische Wiederverwertung</w:t>
      </w:r>
      <w:bookmarkEnd w:id="104"/>
      <w:bookmarkEnd w:id="105"/>
    </w:p>
    <w:p w14:paraId="2063C645" w14:textId="073C6068" w:rsidR="00FF3FDB" w:rsidRPr="00557CBA" w:rsidRDefault="00FF3FDB" w:rsidP="000079F6">
      <w:pPr>
        <w:spacing w:after="40"/>
      </w:pPr>
      <w:r>
        <w:t>Trotz</w:t>
      </w:r>
      <w:r w:rsidRPr="00557CBA">
        <w:t xml:space="preserve"> allen Bemühungen bleiben immer noch </w:t>
      </w:r>
      <w:r>
        <w:t>Kunststoffabfälle</w:t>
      </w:r>
      <w:r w:rsidRPr="00557CBA">
        <w:t xml:space="preserve"> übrig, </w:t>
      </w:r>
      <w:r>
        <w:t>bei den</w:t>
      </w:r>
      <w:r w:rsidRPr="00557CBA">
        <w:t xml:space="preserve">en </w:t>
      </w:r>
      <w:r>
        <w:t xml:space="preserve">eine </w:t>
      </w:r>
      <w:r w:rsidRPr="00557CBA">
        <w:t xml:space="preserve">werkstoffliche oder rohstoffliche </w:t>
      </w:r>
      <w:r>
        <w:t>Wiederv</w:t>
      </w:r>
      <w:r w:rsidRPr="00557CBA">
        <w:t xml:space="preserve">erwertung aus technischen, ökonomischen oder ökologischen Gründen </w:t>
      </w:r>
      <w:r>
        <w:t xml:space="preserve">nicht </w:t>
      </w:r>
      <w:r w:rsidR="007D3366">
        <w:t>möglich</w:t>
      </w:r>
      <w:r>
        <w:t xml:space="preserve"> oder </w:t>
      </w:r>
      <w:r w:rsidR="00CA5FD4">
        <w:t>kaum</w:t>
      </w:r>
      <w:r>
        <w:t xml:space="preserve"> sinnvoll ist. Dies gilt vor allem für unsortierte und stark verschmutzte Kunststoffabfälle. Auch deren Lagerung in Deponien macht keinen Sinn, da die am häufigsten produzierten Kunststoffe nicht verrotten.</w:t>
      </w:r>
    </w:p>
    <w:p w14:paraId="2FF978BD" w14:textId="6D8DC008" w:rsidR="00FF3FDB" w:rsidRPr="002A3421" w:rsidRDefault="00FF3FDB" w:rsidP="002A3421">
      <w:pPr>
        <w:spacing w:after="0"/>
      </w:pPr>
      <w:r>
        <w:t xml:space="preserve">Da </w:t>
      </w:r>
      <w:proofErr w:type="gramStart"/>
      <w:r>
        <w:t>Kunststoffe im Prinzip</w:t>
      </w:r>
      <w:proofErr w:type="gramEnd"/>
      <w:r>
        <w:t xml:space="preserve"> aus Erdöl hergestellt sind, besitzen sie einen vergleichbaren Brennwert. Somit lässt sich durch deren Verbrennung noch Energie nutzen. Diese Art von Kunststoffabfällen wird nach einer Aufbereitung in Kraftwerken zur Erzeugung von Strom oder zur Energieproduktion bei der Herstellung von Zement eingesetzt. Der Kunststoff Polyvinylchlorid (PVC) muss jedoch vor der Verbrennung aus der Mischung so gut wie möglich entfernt werden, da bei dessen Verbrennung Chlorwasserstoffgas entsteht. </w:t>
      </w:r>
      <w:r>
        <w:rPr>
          <w:b/>
        </w:rPr>
        <w:br w:type="page"/>
      </w:r>
    </w:p>
    <w:p w14:paraId="59AA5A84" w14:textId="1DEFCC5F" w:rsidR="00FF3FDB" w:rsidRDefault="00FF3FDB" w:rsidP="00FF3FDB">
      <w:pPr>
        <w:pStyle w:val="berschrift2"/>
      </w:pPr>
      <w:bookmarkStart w:id="106" w:name="_Toc47296527"/>
      <w:bookmarkStart w:id="107" w:name="_Toc78122728"/>
      <w:r w:rsidRPr="009C2F06">
        <w:lastRenderedPageBreak/>
        <w:t>Kennzeichnung von Kunststoffen aus dem Alltag</w:t>
      </w:r>
      <w:bookmarkEnd w:id="106"/>
      <w:bookmarkEnd w:id="107"/>
    </w:p>
    <w:p w14:paraId="3D0FE44E" w14:textId="5AC1B2DD" w:rsidR="00896172" w:rsidRDefault="000B25CE" w:rsidP="00896172">
      <w:pPr>
        <w:spacing w:after="360"/>
      </w:pPr>
      <w:r>
        <w:t>Um eine sortenreine Trennung von Kunststoffabfällen möglichst vollständig zu erreichen, sind Kunststoff</w:t>
      </w:r>
      <w:r w:rsidR="00896172">
        <w:t>g</w:t>
      </w:r>
      <w:r>
        <w:t>egenstände mit Zeichen versehen</w:t>
      </w:r>
      <w:r w:rsidR="00896172">
        <w:t xml:space="preserve"> (</w:t>
      </w:r>
      <w:r w:rsidR="00F12E21">
        <w:fldChar w:fldCharType="begin"/>
      </w:r>
      <w:r w:rsidR="00F12E21">
        <w:instrText xml:space="preserve"> REF _Ref48344963 \h </w:instrText>
      </w:r>
      <w:r w:rsidR="00F12E21">
        <w:fldChar w:fldCharType="separate"/>
      </w:r>
      <w:r w:rsidR="00C71ECD">
        <w:t xml:space="preserve">Abbildung </w:t>
      </w:r>
      <w:r w:rsidR="00C71ECD">
        <w:rPr>
          <w:noProof/>
        </w:rPr>
        <w:t>17</w:t>
      </w:r>
      <w:r w:rsidR="00F12E21">
        <w:fldChar w:fldCharType="end"/>
      </w:r>
      <w:r w:rsidR="00896172">
        <w:t>)</w:t>
      </w:r>
      <w:r>
        <w:t xml:space="preserve">. Diese </w:t>
      </w:r>
      <w:r w:rsidR="003B200E">
        <w:t>Dreiecksymbole mit</w:t>
      </w:r>
      <w:r>
        <w:t xml:space="preserve"> Nummern werden international einheitlich verwendet. </w:t>
      </w:r>
      <w:r w:rsidRPr="00B43351">
        <w:t xml:space="preserve">Die Zeichen </w:t>
      </w:r>
      <w:r w:rsidR="003B200E">
        <w:t xml:space="preserve">stammen jedoch ursprünglich nicht aus dem Recycling und sagen </w:t>
      </w:r>
      <w:r w:rsidR="000B6E01">
        <w:t xml:space="preserve">grundsätzlich </w:t>
      </w:r>
      <w:r w:rsidRPr="00B43351">
        <w:t xml:space="preserve">nichts </w:t>
      </w:r>
      <w:r w:rsidR="003B200E">
        <w:t xml:space="preserve">aus </w:t>
      </w:r>
      <w:r w:rsidRPr="00B43351">
        <w:t>über die Recycling-Fähigkeit eines Produktes oder einer Verpackung</w:t>
      </w:r>
      <w:r w:rsidR="00B92333">
        <w:t>.</w:t>
      </w:r>
      <w:r w:rsidR="00CA3F4D" w:rsidRPr="00CA3F4D">
        <w:t xml:space="preserve"> </w:t>
      </w:r>
      <w:r w:rsidR="00CA3F4D">
        <w:t>Sie zeigen nur an, aus welchem Material ein Gegenstand besteht.</w:t>
      </w:r>
      <w:r w:rsidR="00CA3F4D">
        <w:fldChar w:fldCharType="begin"/>
      </w:r>
      <w:r w:rsidR="00CA3F4D">
        <w:instrText xml:space="preserve"> ADDIN EN.CITE &lt;EndNote&gt;&lt;Cite&gt;&lt;RecNum&gt;118&lt;/RecNum&gt;&lt;DisplayText&gt;&lt;style face="superscript"&gt;[12]&lt;/style&gt;&lt;/DisplayText&gt;&lt;record&gt;&lt;rec-number&gt;118&lt;/rec-number&gt;&lt;foreign-keys&gt;&lt;key app="EN" db-id="w5z0dsvs6p05wkepw2epexvnwzt2r5warrxe" timestamp="1597442954"&gt;118&lt;/key&gt;&lt;/foreign-keys&gt;&lt;ref-type name="Report"&gt;27&lt;/ref-type&gt;&lt;contributors&gt;&lt;/contributors&gt;&lt;titles&gt;&lt;title&gt;&lt;style face="normal" font="default" size="100%"&gt;Swiss Recycling, &lt;/style&gt;&lt;style face="italic" font="default" size="100%"&gt;Faktenblatt Kunststoffrecycling – Fragen und Antworten&lt;/style&gt;&lt;style face="normal" font="default" size="100%"&gt;, &lt;/style&gt;&lt;style face="bold" font="default" size="100%"&gt;Juni 2020.&lt;/style&gt;&lt;/title&gt;&lt;/titles&gt;&lt;dates&gt;&lt;/dates&gt;&lt;pub-location&gt;Zürich&lt;/pub-location&gt;&lt;urls&gt;&lt;/urls&gt;&lt;/record&gt;&lt;/Cite&gt;&lt;/EndNote&gt;</w:instrText>
      </w:r>
      <w:r w:rsidR="00CA3F4D">
        <w:fldChar w:fldCharType="separate"/>
      </w:r>
      <w:r w:rsidR="00CA3F4D" w:rsidRPr="00C94DCF">
        <w:rPr>
          <w:noProof/>
          <w:vertAlign w:val="superscript"/>
        </w:rPr>
        <w:t>[12]</w:t>
      </w:r>
      <w:r w:rsidR="00CA3F4D">
        <w:fldChar w:fldCharType="end"/>
      </w:r>
      <w:r w:rsidR="00CA3F4D" w:rsidRPr="00B43351">
        <w:t xml:space="preserve"> </w:t>
      </w:r>
    </w:p>
    <w:p w14:paraId="5495CAAB" w14:textId="16C9E231" w:rsidR="000B25CE" w:rsidRDefault="00E1025F" w:rsidP="00896172">
      <w:pPr>
        <w:spacing w:before="360" w:after="0"/>
      </w:pPr>
      <w:r>
        <w:rPr>
          <w:noProof/>
        </w:rPr>
        <w:drawing>
          <wp:inline distT="0" distB="0" distL="0" distR="0" wp14:anchorId="52BDA185" wp14:editId="7F17BFAA">
            <wp:extent cx="612000" cy="6120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pic:cNvPicPr/>
                  </pic:nvPicPr>
                  <pic:blipFill>
                    <a:blip r:embed="rId95"/>
                    <a:stretch>
                      <a:fillRect/>
                    </a:stretch>
                  </pic:blipFill>
                  <pic:spPr>
                    <a:xfrm>
                      <a:off x="0" y="0"/>
                      <a:ext cx="612000" cy="612000"/>
                    </a:xfrm>
                    <a:prstGeom prst="rect">
                      <a:avLst/>
                    </a:prstGeom>
                  </pic:spPr>
                </pic:pic>
              </a:graphicData>
            </a:graphic>
          </wp:inline>
        </w:drawing>
      </w:r>
      <w:r>
        <w:t xml:space="preserve"> </w:t>
      </w:r>
      <w:r>
        <w:rPr>
          <w:noProof/>
        </w:rPr>
        <w:drawing>
          <wp:inline distT="0" distB="0" distL="0" distR="0" wp14:anchorId="39E5659B" wp14:editId="6178829F">
            <wp:extent cx="612000" cy="612000"/>
            <wp:effectExtent l="0" t="0" r="0" b="0"/>
            <wp:docPr id="38" name="Grafik 38"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Zeichnung enthält.&#10;&#10;Automatisch generierte Beschreibung"/>
                    <pic:cNvPicPr/>
                  </pic:nvPicPr>
                  <pic:blipFill>
                    <a:blip r:embed="rId96"/>
                    <a:stretch>
                      <a:fillRect/>
                    </a:stretch>
                  </pic:blipFill>
                  <pic:spPr>
                    <a:xfrm>
                      <a:off x="0" y="0"/>
                      <a:ext cx="612000" cy="612000"/>
                    </a:xfrm>
                    <a:prstGeom prst="rect">
                      <a:avLst/>
                    </a:prstGeom>
                  </pic:spPr>
                </pic:pic>
              </a:graphicData>
            </a:graphic>
          </wp:inline>
        </w:drawing>
      </w:r>
      <w:r>
        <w:t xml:space="preserve"> </w:t>
      </w:r>
      <w:r>
        <w:rPr>
          <w:noProof/>
        </w:rPr>
        <w:drawing>
          <wp:inline distT="0" distB="0" distL="0" distR="0" wp14:anchorId="5BA369B6" wp14:editId="2844D157">
            <wp:extent cx="612000" cy="612000"/>
            <wp:effectExtent l="0" t="0" r="0" b="0"/>
            <wp:docPr id="40" name="Grafik 40" descr="Ein Bild, das Uhr,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Uhr, Zeichnung enthält.&#10;&#10;Automatisch generierte Beschreibung"/>
                    <pic:cNvPicPr/>
                  </pic:nvPicPr>
                  <pic:blipFill>
                    <a:blip r:embed="rId97"/>
                    <a:stretch>
                      <a:fillRect/>
                    </a:stretch>
                  </pic:blipFill>
                  <pic:spPr>
                    <a:xfrm>
                      <a:off x="0" y="0"/>
                      <a:ext cx="612000" cy="612000"/>
                    </a:xfrm>
                    <a:prstGeom prst="rect">
                      <a:avLst/>
                    </a:prstGeom>
                  </pic:spPr>
                </pic:pic>
              </a:graphicData>
            </a:graphic>
          </wp:inline>
        </w:drawing>
      </w:r>
      <w:r>
        <w:t xml:space="preserve"> </w:t>
      </w:r>
      <w:r>
        <w:rPr>
          <w:noProof/>
        </w:rPr>
        <w:drawing>
          <wp:inline distT="0" distB="0" distL="0" distR="0" wp14:anchorId="18AF0975" wp14:editId="12CE7299">
            <wp:extent cx="612000" cy="612000"/>
            <wp:effectExtent l="0" t="0" r="0" b="0"/>
            <wp:docPr id="41" name="Grafik 41"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Zeichnung enthält.&#10;&#10;Automatisch generierte Beschreibung"/>
                    <pic:cNvPicPr/>
                  </pic:nvPicPr>
                  <pic:blipFill>
                    <a:blip r:embed="rId98"/>
                    <a:stretch>
                      <a:fillRect/>
                    </a:stretch>
                  </pic:blipFill>
                  <pic:spPr>
                    <a:xfrm>
                      <a:off x="0" y="0"/>
                      <a:ext cx="612000" cy="612000"/>
                    </a:xfrm>
                    <a:prstGeom prst="rect">
                      <a:avLst/>
                    </a:prstGeom>
                  </pic:spPr>
                </pic:pic>
              </a:graphicData>
            </a:graphic>
          </wp:inline>
        </w:drawing>
      </w:r>
      <w:r>
        <w:t xml:space="preserve"> </w:t>
      </w:r>
      <w:r>
        <w:rPr>
          <w:noProof/>
        </w:rPr>
        <w:drawing>
          <wp:inline distT="0" distB="0" distL="0" distR="0" wp14:anchorId="45CEF4F6" wp14:editId="1D1D6074">
            <wp:extent cx="612000" cy="612000"/>
            <wp:effectExtent l="0" t="0" r="0" b="0"/>
            <wp:docPr id="45" name="Grafik 45"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Zeichnung enthält.&#10;&#10;Automatisch generierte Beschreibung"/>
                    <pic:cNvPicPr/>
                  </pic:nvPicPr>
                  <pic:blipFill>
                    <a:blip r:embed="rId99"/>
                    <a:stretch>
                      <a:fillRect/>
                    </a:stretch>
                  </pic:blipFill>
                  <pic:spPr>
                    <a:xfrm>
                      <a:off x="0" y="0"/>
                      <a:ext cx="612000" cy="612000"/>
                    </a:xfrm>
                    <a:prstGeom prst="rect">
                      <a:avLst/>
                    </a:prstGeom>
                  </pic:spPr>
                </pic:pic>
              </a:graphicData>
            </a:graphic>
          </wp:inline>
        </w:drawing>
      </w:r>
      <w:r>
        <w:t xml:space="preserve"> </w:t>
      </w:r>
      <w:r>
        <w:rPr>
          <w:noProof/>
        </w:rPr>
        <w:drawing>
          <wp:inline distT="0" distB="0" distL="0" distR="0" wp14:anchorId="280893EA" wp14:editId="62F37FCF">
            <wp:extent cx="612000" cy="61200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fik 66"/>
                    <pic:cNvPicPr/>
                  </pic:nvPicPr>
                  <pic:blipFill>
                    <a:blip r:embed="rId100"/>
                    <a:stretch>
                      <a:fillRect/>
                    </a:stretch>
                  </pic:blipFill>
                  <pic:spPr>
                    <a:xfrm>
                      <a:off x="0" y="0"/>
                      <a:ext cx="612000" cy="612000"/>
                    </a:xfrm>
                    <a:prstGeom prst="rect">
                      <a:avLst/>
                    </a:prstGeom>
                  </pic:spPr>
                </pic:pic>
              </a:graphicData>
            </a:graphic>
          </wp:inline>
        </w:drawing>
      </w:r>
      <w:r>
        <w:t xml:space="preserve"> </w:t>
      </w:r>
      <w:r>
        <w:rPr>
          <w:noProof/>
        </w:rPr>
        <w:drawing>
          <wp:inline distT="0" distB="0" distL="0" distR="0" wp14:anchorId="59F72CC5" wp14:editId="3C145177">
            <wp:extent cx="612000" cy="612000"/>
            <wp:effectExtent l="0" t="0" r="0" b="0"/>
            <wp:docPr id="67" name="Grafik 67" descr="Ein Bild, das Zeichn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fik 67" descr="Ein Bild, das Zeichnung enthält.&#10;&#10;Automatisch generierte Beschreibung"/>
                    <pic:cNvPicPr/>
                  </pic:nvPicPr>
                  <pic:blipFill>
                    <a:blip r:embed="rId101"/>
                    <a:stretch>
                      <a:fillRect/>
                    </a:stretch>
                  </pic:blipFill>
                  <pic:spPr>
                    <a:xfrm>
                      <a:off x="0" y="0"/>
                      <a:ext cx="612000" cy="612000"/>
                    </a:xfrm>
                    <a:prstGeom prst="rect">
                      <a:avLst/>
                    </a:prstGeom>
                  </pic:spPr>
                </pic:pic>
              </a:graphicData>
            </a:graphic>
          </wp:inline>
        </w:drawing>
      </w:r>
    </w:p>
    <w:p w14:paraId="64DD89F7" w14:textId="3D9A7AED" w:rsidR="00C1564A" w:rsidRDefault="00896172" w:rsidP="00C25153">
      <w:pPr>
        <w:pStyle w:val="Beschriftung"/>
        <w:spacing w:before="80" w:after="240"/>
      </w:pPr>
      <w:bookmarkStart w:id="108" w:name="_Ref48344963"/>
      <w:r>
        <w:t xml:space="preserve">Abbildung </w:t>
      </w:r>
      <w:r>
        <w:fldChar w:fldCharType="begin"/>
      </w:r>
      <w:r>
        <w:instrText xml:space="preserve"> SEQ Abbildung \* ARABIC </w:instrText>
      </w:r>
      <w:r>
        <w:fldChar w:fldCharType="separate"/>
      </w:r>
      <w:r w:rsidR="00C71ECD">
        <w:rPr>
          <w:noProof/>
        </w:rPr>
        <w:t>17</w:t>
      </w:r>
      <w:r>
        <w:fldChar w:fldCharType="end"/>
      </w:r>
      <w:bookmarkEnd w:id="108"/>
      <w:r>
        <w:t>: Kunststoffsymbole</w:t>
      </w:r>
    </w:p>
    <w:p w14:paraId="2E68722B" w14:textId="045024AA" w:rsidR="00C1564A" w:rsidRPr="00C1564A" w:rsidRDefault="000B6E01" w:rsidP="00C25153">
      <w:pPr>
        <w:pStyle w:val="Beschriftung"/>
        <w:spacing w:before="840" w:after="240"/>
        <w:rPr>
          <w:sz w:val="22"/>
          <w:szCs w:val="21"/>
        </w:rPr>
      </w:pPr>
      <w:r>
        <w:rPr>
          <w:noProof/>
          <w:sz w:val="22"/>
          <w:szCs w:val="21"/>
        </w:rPr>
        <w:drawing>
          <wp:anchor distT="0" distB="0" distL="114300" distR="114300" simplePos="0" relativeHeight="251758592" behindDoc="0" locked="0" layoutInCell="1" allowOverlap="1" wp14:anchorId="42764A66" wp14:editId="2F397CB4">
            <wp:simplePos x="0" y="0"/>
            <wp:positionH relativeFrom="column">
              <wp:posOffset>-4445</wp:posOffset>
            </wp:positionH>
            <wp:positionV relativeFrom="paragraph">
              <wp:posOffset>206375</wp:posOffset>
            </wp:positionV>
            <wp:extent cx="420721" cy="420721"/>
            <wp:effectExtent l="0" t="0" r="0" b="0"/>
            <wp:wrapSquare wrapText="bothSides"/>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pic:cNvPicPr/>
                  </pic:nvPicPr>
                  <pic:blipFill>
                    <a:blip r:embed="rId102"/>
                    <a:stretch>
                      <a:fillRect/>
                    </a:stretch>
                  </pic:blipFill>
                  <pic:spPr>
                    <a:xfrm>
                      <a:off x="0" y="0"/>
                      <a:ext cx="420721" cy="420721"/>
                    </a:xfrm>
                    <a:prstGeom prst="rect">
                      <a:avLst/>
                    </a:prstGeom>
                  </pic:spPr>
                </pic:pic>
              </a:graphicData>
            </a:graphic>
            <wp14:sizeRelH relativeFrom="page">
              <wp14:pctWidth>0</wp14:pctWidth>
            </wp14:sizeRelH>
            <wp14:sizeRelV relativeFrom="page">
              <wp14:pctHeight>0</wp14:pctHeight>
            </wp14:sizeRelV>
          </wp:anchor>
        </w:drawing>
      </w:r>
      <w:r w:rsidR="00C1564A" w:rsidRPr="007C32F8">
        <w:rPr>
          <w:sz w:val="22"/>
          <w:szCs w:val="21"/>
        </w:rPr>
        <w:t xml:space="preserve">Aufgabe </w:t>
      </w:r>
      <w:r w:rsidR="00C1564A" w:rsidRPr="007C32F8">
        <w:rPr>
          <w:sz w:val="22"/>
          <w:szCs w:val="21"/>
        </w:rPr>
        <w:fldChar w:fldCharType="begin"/>
      </w:r>
      <w:r w:rsidR="00C1564A" w:rsidRPr="007C32F8">
        <w:rPr>
          <w:sz w:val="22"/>
          <w:szCs w:val="21"/>
        </w:rPr>
        <w:instrText xml:space="preserve"> SEQ Aufgabe \* ARABIC </w:instrText>
      </w:r>
      <w:r w:rsidR="00C1564A" w:rsidRPr="007C32F8">
        <w:rPr>
          <w:sz w:val="22"/>
          <w:szCs w:val="21"/>
        </w:rPr>
        <w:fldChar w:fldCharType="separate"/>
      </w:r>
      <w:r w:rsidR="00C71ECD">
        <w:rPr>
          <w:noProof/>
          <w:sz w:val="22"/>
          <w:szCs w:val="21"/>
        </w:rPr>
        <w:t>13</w:t>
      </w:r>
      <w:r w:rsidR="00C1564A" w:rsidRPr="007C32F8">
        <w:rPr>
          <w:sz w:val="22"/>
          <w:szCs w:val="21"/>
        </w:rPr>
        <w:fldChar w:fldCharType="end"/>
      </w:r>
    </w:p>
    <w:p w14:paraId="5B823CEF" w14:textId="5055227D" w:rsidR="00C1564A" w:rsidRPr="00C1564A" w:rsidRDefault="00C1564A" w:rsidP="00AB160B">
      <w:pPr>
        <w:spacing w:before="240" w:after="2640"/>
        <w:rPr>
          <w:b/>
          <w:sz w:val="28"/>
          <w:szCs w:val="28"/>
        </w:rPr>
      </w:pPr>
      <w:r w:rsidRPr="00F467C9">
        <w:rPr>
          <w:b/>
          <w:noProof/>
          <w:sz w:val="28"/>
          <w:szCs w:val="28"/>
          <w:lang w:eastAsia="de-DE"/>
        </w:rPr>
        <w:drawing>
          <wp:anchor distT="0" distB="0" distL="114300" distR="114300" simplePos="0" relativeHeight="251754496" behindDoc="0" locked="0" layoutInCell="1" allowOverlap="1" wp14:anchorId="17EBFB38" wp14:editId="017B15F6">
            <wp:simplePos x="0" y="0"/>
            <wp:positionH relativeFrom="column">
              <wp:posOffset>3813810</wp:posOffset>
            </wp:positionH>
            <wp:positionV relativeFrom="paragraph">
              <wp:posOffset>33020</wp:posOffset>
            </wp:positionV>
            <wp:extent cx="2057400" cy="2057400"/>
            <wp:effectExtent l="0" t="0" r="0" b="0"/>
            <wp:wrapSquare wrapText="bothSides"/>
            <wp:docPr id="65"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a:graphicData>
            </a:graphic>
            <wp14:sizeRelH relativeFrom="margin">
              <wp14:pctWidth>0</wp14:pctWidth>
            </wp14:sizeRelH>
            <wp14:sizeRelV relativeFrom="margin">
              <wp14:pctHeight>0</wp14:pctHeight>
            </wp14:sizeRelV>
          </wp:anchor>
        </w:drawing>
      </w:r>
      <w:r>
        <w:t xml:space="preserve">In Supermärkten gibt es Getränke und Milch sowohl in Kunststoffflaschen als auch in Getränkekartons zu kaufen. Der </w:t>
      </w:r>
      <w:r w:rsidR="000B6E01">
        <w:t xml:space="preserve">schematische </w:t>
      </w:r>
      <w:r>
        <w:t xml:space="preserve">Aufbau eines </w:t>
      </w:r>
      <w:proofErr w:type="spellStart"/>
      <w:r>
        <w:t>Tetra</w:t>
      </w:r>
      <w:r w:rsidR="000B6E01">
        <w:t>-</w:t>
      </w:r>
      <w:r>
        <w:t>Pak-Getränkekartons</w:t>
      </w:r>
      <w:proofErr w:type="spellEnd"/>
      <w:r>
        <w:t xml:space="preserve"> ist rechts gezeigt. Wie würdest du die Wiederverwertbarkeit eines solchen Getränkekartons im Vergleich zu einer sortenreinen Kunststoffflasche einschätzen?</w:t>
      </w:r>
    </w:p>
    <w:p w14:paraId="764EF7C0" w14:textId="292C88D5" w:rsidR="000B25CE" w:rsidRPr="00AB160B" w:rsidRDefault="00EC0261" w:rsidP="00AB160B">
      <w:pPr>
        <w:pStyle w:val="Martina"/>
      </w:pPr>
      <w:r>
        <w:t xml:space="preserve">Um mit den (Erdöl-)Ressourcen sparsam umzugehen, forscht man daran, synthetisch hergestellte Kunststoffe durch Biopolymere zu ersetzen. </w:t>
      </w:r>
      <w:r w:rsidR="00AB160B">
        <w:t>Schon lange</w:t>
      </w:r>
      <w:r w:rsidR="003646FB">
        <w:t xml:space="preserve"> gibt es Biokunststoffe aus Maisstärke oder Ölsaaten</w:t>
      </w:r>
      <w:r w:rsidR="00AB160B">
        <w:t>.</w:t>
      </w:r>
      <w:r w:rsidR="00C25153">
        <w:t xml:space="preserve"> </w:t>
      </w:r>
      <w:r w:rsidR="00AB160B">
        <w:t>A</w:t>
      </w:r>
      <w:r w:rsidR="00C25153">
        <w:t>uch Cellophan® lässt sich vollständig aus nachwachsenden Rohstoffen herstellen</w:t>
      </w:r>
      <w:r w:rsidR="00AB160B">
        <w:t>,</w:t>
      </w:r>
      <w:r w:rsidR="00C25153">
        <w:t xml:space="preserve"> der Kunststoff basiert auf Cellulose.</w:t>
      </w:r>
      <w:r w:rsidR="00C25153">
        <w:fldChar w:fldCharType="begin"/>
      </w:r>
      <w:r w:rsidR="00C94DCF">
        <w:instrText xml:space="preserve"> ADDIN EN.CITE &lt;EndNote&gt;&lt;Cite&gt;&lt;Author&gt;Schwedt&lt;/Author&gt;&lt;Year&gt;2013&lt;/Year&gt;&lt;RecNum&gt;123&lt;/RecNum&gt;&lt;DisplayText&gt;&lt;style face="superscript"&gt;[13]&lt;/style&gt;&lt;/DisplayText&gt;&lt;record&gt;&lt;rec-number&gt;123&lt;/rec-number&gt;&lt;foreign-keys&gt;&lt;key app="EN" db-id="w5z0dsvs6p05wkepw2epexvnwzt2r5warrxe" timestamp="1597505338"&gt;123&lt;/key&gt;&lt;/foreign-keys&gt;&lt;ref-type name="Book Section"&gt;5&lt;/ref-type&gt;&lt;contributors&gt;&lt;authors&gt;&lt;author&gt;Georg Schwedt&lt;/author&gt;&lt;/authors&gt;&lt;/contributors&gt;&lt;titles&gt;&lt;title&gt;Experimente mit speziellen Kunststoff-Produkten – Superabsorber&lt;/title&gt;&lt;secondary-title&gt;Experimente mit speziellen Biokunststoffen&lt;/secondary-title&gt;&lt;/titles&gt;&lt;pages&gt;25–61&lt;/pages&gt;&lt;edition&gt;1.&lt;/edition&gt;&lt;dates&gt;&lt;year&gt;2013&lt;/year&gt;&lt;/dates&gt;&lt;pub-location&gt;Weinheim&lt;/pub-location&gt;&lt;publisher&gt;WILEY-VCH Verlag GmbH &amp;amp; Co. KGaA&lt;/publisher&gt;&lt;urls&gt;&lt;/urls&gt;&lt;/record&gt;&lt;/Cite&gt;&lt;/EndNote&gt;</w:instrText>
      </w:r>
      <w:r w:rsidR="00C25153">
        <w:fldChar w:fldCharType="separate"/>
      </w:r>
      <w:r w:rsidR="00C94DCF" w:rsidRPr="00C94DCF">
        <w:rPr>
          <w:noProof/>
          <w:vertAlign w:val="superscript"/>
        </w:rPr>
        <w:t>[13]</w:t>
      </w:r>
      <w:r w:rsidR="00C25153">
        <w:fldChar w:fldCharType="end"/>
      </w:r>
      <w:r w:rsidR="00C25153">
        <w:t xml:space="preserve"> </w:t>
      </w:r>
      <w:r>
        <w:t>Biologisch abbaubare Polymere aus na</w:t>
      </w:r>
      <w:r w:rsidR="00011708">
        <w:t>chwachsende</w:t>
      </w:r>
      <w:r>
        <w:t xml:space="preserve">n </w:t>
      </w:r>
      <w:r w:rsidR="00011708">
        <w:t>Rohstoffe</w:t>
      </w:r>
      <w:r>
        <w:t xml:space="preserve">n machen jedoch erst ca. 1% aller verwendeten </w:t>
      </w:r>
      <w:r w:rsidR="00C90700">
        <w:t>Kunststoff</w:t>
      </w:r>
      <w:r>
        <w:t>materialien aus</w:t>
      </w:r>
      <w:r w:rsidR="006E7001">
        <w:t>, denn vollsynthetische Kunststoffe sind oft billiger in der Herstellung und haben heutzutage massgeschneiderte, optimierte Eigenschaften.</w:t>
      </w:r>
      <w:r>
        <w:t xml:space="preserve"> Ein</w:t>
      </w:r>
      <w:r w:rsidR="00011708">
        <w:t xml:space="preserve"> </w:t>
      </w:r>
      <w:r w:rsidR="00C90700" w:rsidRPr="001A118A">
        <w:t>Filmausschnitt</w:t>
      </w:r>
      <w:r w:rsidR="00011708">
        <w:fldChar w:fldCharType="begin"/>
      </w:r>
      <w:r w:rsidR="00011708">
        <w:instrText xml:space="preserve"> ADDIN EN.CITE &lt;EndNote&gt;&lt;Cite&gt;&lt;RecNum&gt;119&lt;/RecNum&gt;&lt;DisplayText&gt;&lt;style face="superscript"&gt;[8]&lt;/style&gt;&lt;/DisplayText&gt;&lt;record&gt;&lt;rec-number&gt;119&lt;/rec-number&gt;&lt;foreign-keys&gt;&lt;key app="EN" db-id="w5z0dsvs6p05wkepw2epexvnwzt2r5warrxe" timestamp="1597482888"&gt;119&lt;/key&gt;&lt;/foreign-keys&gt;&lt;ref-type name="Film or Broadcast"&gt;21&lt;/ref-type&gt;&lt;contributors&gt;&lt;/contributors&gt;&lt;titles&gt;&lt;title&gt;&lt;style face="normal" font="default" size="100%"&gt;Der Filmausschnitt stammt aus dem 15-minütigen Film &lt;/style&gt;&lt;style face="italic" font="default" size="100%"&gt;„Kunststoffe allgemein“&lt;/style&gt;&lt;style face="normal" font="default" size="100%"&gt;, ARD-alpha, ausgestrahlt am 14.02.2019 um 9:45 Uhr. Die Sendung ist bis zum 20.02.2022 online verfügbar unter: https://www.br.de/mediathek/video/chemie-kunststoffe-allgemein-av:5c1ae091e122480018a85721&lt;/style&gt;&lt;/title&gt;&lt;/titles&gt;&lt;dates&gt;&lt;/dates&gt;&lt;urls&gt;&lt;/urls&gt;&lt;/record&gt;&lt;/Cite&gt;&lt;/EndNote&gt;</w:instrText>
      </w:r>
      <w:r w:rsidR="00011708">
        <w:fldChar w:fldCharType="separate"/>
      </w:r>
      <w:r w:rsidR="00011708" w:rsidRPr="00011708">
        <w:rPr>
          <w:noProof/>
          <w:vertAlign w:val="superscript"/>
        </w:rPr>
        <w:t>[8]</w:t>
      </w:r>
      <w:r w:rsidR="00011708">
        <w:fldChar w:fldCharType="end"/>
      </w:r>
      <w:r w:rsidR="00011708">
        <w:t xml:space="preserve"> </w:t>
      </w:r>
      <w:r>
        <w:t>(</w:t>
      </w:r>
      <w:proofErr w:type="spellStart"/>
      <w:r w:rsidR="001A118A">
        <w:rPr>
          <w:i/>
          <w:iCs/>
        </w:rPr>
        <w:t>moodle</w:t>
      </w:r>
      <w:proofErr w:type="spellEnd"/>
      <w:r w:rsidR="001A118A">
        <w:t xml:space="preserve">, </w:t>
      </w:r>
      <w:r>
        <w:t xml:space="preserve">4 min) informiert </w:t>
      </w:r>
      <w:r w:rsidR="004F5895">
        <w:t xml:space="preserve">kurz </w:t>
      </w:r>
      <w:r>
        <w:t xml:space="preserve">über die Problematik </w:t>
      </w:r>
      <w:r w:rsidR="004F5895">
        <w:t>von</w:t>
      </w:r>
      <w:r>
        <w:t xml:space="preserve"> Kunststoffabfälle</w:t>
      </w:r>
      <w:r w:rsidR="004F5895">
        <w:t>n</w:t>
      </w:r>
      <w:r>
        <w:t xml:space="preserve"> </w:t>
      </w:r>
      <w:r w:rsidR="00011708">
        <w:t xml:space="preserve">und </w:t>
      </w:r>
      <w:r w:rsidR="004F5895">
        <w:t xml:space="preserve">über die Chancen und Herausforderungen, Polymilchsäure als Ersatz für herkömmliche Kunststoffe einzusetzen. Ebenfalls aus Milch gewonnen werden können Polymere aus dem Milcheiweiss Casein. </w:t>
      </w:r>
      <w:r w:rsidR="00AB160B">
        <w:rPr>
          <w:bdr w:val="none" w:sz="0" w:space="0" w:color="auto" w:frame="1"/>
          <w:lang w:eastAsia="de-DE"/>
        </w:rPr>
        <w:t xml:space="preserve">Daraus wurde sogar </w:t>
      </w:r>
      <w:r w:rsidR="00AB160B" w:rsidRPr="00415FE6">
        <w:rPr>
          <w:bdr w:val="none" w:sz="0" w:space="0" w:color="auto" w:frame="1"/>
          <w:lang w:eastAsia="de-DE"/>
        </w:rPr>
        <w:t xml:space="preserve">der erste Kunststoff </w:t>
      </w:r>
      <w:r w:rsidR="00AB160B">
        <w:rPr>
          <w:bdr w:val="none" w:sz="0" w:space="0" w:color="auto" w:frame="1"/>
          <w:lang w:eastAsia="de-DE"/>
        </w:rPr>
        <w:t xml:space="preserve">überhaupt </w:t>
      </w:r>
      <w:r w:rsidR="00AB160B" w:rsidRPr="00415FE6">
        <w:rPr>
          <w:bdr w:val="none" w:sz="0" w:space="0" w:color="auto" w:frame="1"/>
          <w:lang w:eastAsia="de-DE"/>
        </w:rPr>
        <w:t>hergestellt</w:t>
      </w:r>
      <w:r w:rsidR="00AB160B">
        <w:rPr>
          <w:bdr w:val="none" w:sz="0" w:space="0" w:color="auto" w:frame="1"/>
          <w:lang w:eastAsia="de-DE"/>
        </w:rPr>
        <w:t>:</w:t>
      </w:r>
      <w:r w:rsidR="00AB160B" w:rsidRPr="00415FE6">
        <w:rPr>
          <w:bdr w:val="none" w:sz="0" w:space="0" w:color="auto" w:frame="1"/>
          <w:lang w:eastAsia="de-DE"/>
        </w:rPr>
        <w:t xml:space="preserve"> </w:t>
      </w:r>
      <w:r w:rsidR="00AB160B" w:rsidRPr="00415FE6">
        <w:rPr>
          <w:b/>
          <w:bCs/>
          <w:bdr w:val="none" w:sz="0" w:space="0" w:color="auto" w:frame="1"/>
          <w:lang w:eastAsia="de-DE"/>
        </w:rPr>
        <w:t>Galalith</w:t>
      </w:r>
      <w:r w:rsidR="00AB160B">
        <w:rPr>
          <w:bdr w:val="none" w:sz="0" w:space="0" w:color="auto" w:frame="1"/>
          <w:lang w:eastAsia="de-DE"/>
        </w:rPr>
        <w:t xml:space="preserve"> </w:t>
      </w:r>
      <w:r w:rsidR="00AB160B" w:rsidRPr="00AB160B">
        <w:rPr>
          <w:b/>
          <w:bCs/>
          <w:bdr w:val="none" w:sz="0" w:space="0" w:color="auto" w:frame="1"/>
          <w:lang w:eastAsia="de-DE"/>
        </w:rPr>
        <w:t xml:space="preserve">(= </w:t>
      </w:r>
      <w:proofErr w:type="gramStart"/>
      <w:r w:rsidR="00AB160B" w:rsidRPr="00AB160B">
        <w:rPr>
          <w:b/>
          <w:bCs/>
          <w:bdr w:val="none" w:sz="0" w:space="0" w:color="auto" w:frame="1"/>
          <w:lang w:eastAsia="de-DE"/>
        </w:rPr>
        <w:t>Milchstein,  Kunsthorn</w:t>
      </w:r>
      <w:proofErr w:type="gramEnd"/>
      <w:r w:rsidR="00AB160B" w:rsidRPr="00AB160B">
        <w:rPr>
          <w:b/>
          <w:bCs/>
          <w:bdr w:val="none" w:sz="0" w:space="0" w:color="auto" w:frame="1"/>
          <w:lang w:eastAsia="de-DE"/>
        </w:rPr>
        <w:t>)</w:t>
      </w:r>
      <w:r w:rsidR="00AB160B">
        <w:rPr>
          <w:bdr w:val="none" w:sz="0" w:space="0" w:color="auto" w:frame="1"/>
          <w:lang w:eastAsia="de-DE"/>
        </w:rPr>
        <w:t>. Er wurde</w:t>
      </w:r>
      <w:r w:rsidR="00AB160B" w:rsidRPr="00415FE6">
        <w:rPr>
          <w:bdr w:val="none" w:sz="0" w:space="0" w:color="auto" w:frame="1"/>
          <w:lang w:eastAsia="de-DE"/>
        </w:rPr>
        <w:t xml:space="preserve"> </w:t>
      </w:r>
      <w:r w:rsidR="00AB160B">
        <w:rPr>
          <w:bdr w:val="none" w:sz="0" w:space="0" w:color="auto" w:frame="1"/>
          <w:lang w:eastAsia="de-DE"/>
        </w:rPr>
        <w:t>vorwiegend zur Herstellung von Kämmen, Knöpfen und Schmuck verwendet. Noch heute bestehen manchmal Knöpfe oder Stricknadeln aus Galalith, der Milchstein fristet jedoch nur noch ein Nischendasein.</w:t>
      </w:r>
      <w:r w:rsidR="00AB160B">
        <w:rPr>
          <w:bdr w:val="none" w:sz="0" w:space="0" w:color="auto" w:frame="1"/>
          <w:lang w:eastAsia="de-DE"/>
        </w:rPr>
        <w:fldChar w:fldCharType="begin"/>
      </w:r>
      <w:r w:rsidR="00AB160B">
        <w:rPr>
          <w:bdr w:val="none" w:sz="0" w:space="0" w:color="auto" w:frame="1"/>
          <w:lang w:eastAsia="de-DE"/>
        </w:rPr>
        <w:instrText xml:space="preserve"> ADDIN EN.CITE &lt;EndNote&gt;&lt;Cite&gt;&lt;Author&gt;Krätz&lt;/Author&gt;&lt;Year&gt;2004&lt;/Year&gt;&lt;RecNum&gt;121&lt;/RecNum&gt;&lt;DisplayText&gt;&lt;style face="superscript"&gt;[14, 15]&lt;/style&gt;&lt;/DisplayText&gt;&lt;record&gt;&lt;rec-number&gt;121&lt;/rec-number&gt;&lt;foreign-keys&gt;&lt;key app="EN" db-id="w5z0dsvs6p05wkepw2epexvnwzt2r5warrxe" timestamp="1597503062"&gt;121&lt;/key&gt;&lt;/foreign-keys&gt;&lt;ref-type name="Journal Article"&gt;17&lt;/ref-type&gt;&lt;contributors&gt;&lt;authors&gt;&lt;author&gt;Krätz, Otto&lt;/author&gt;&lt;/authors&gt;&lt;/contributors&gt;&lt;titles&gt;&lt;title&gt;Aufstieg und Niedergang des Galaliths&lt;/title&gt;&lt;secondary-title&gt;Chemie in unserer Zeit&lt;/secondary-title&gt;&lt;/titles&gt;&lt;periodical&gt;&lt;full-title&gt;Chemie in unserer Zeit&lt;/full-title&gt;&lt;/periodical&gt;&lt;pages&gt;133–137&lt;/pages&gt;&lt;volume&gt;38&lt;/volume&gt;&lt;number&gt;2&lt;/number&gt;&lt;dates&gt;&lt;year&gt;2004&lt;/year&gt;&lt;/dates&gt;&lt;isbn&gt;0009-2851&lt;/isbn&gt;&lt;urls&gt;&lt;related-urls&gt;&lt;url&gt;https://onlinelibrary.wiley.com/doi/abs/10.1002/ciuz.200490023&lt;/url&gt;&lt;/related-urls&gt;&lt;/urls&gt;&lt;electronic-resource-num&gt;10.1002/ciuz.200490023&lt;/electronic-resource-num&gt;&lt;/record&gt;&lt;/Cite&gt;&lt;Cite&gt;&lt;Author&gt;Wikipedia&lt;/Author&gt;&lt;RecNum&gt;122&lt;/RecNum&gt;&lt;record&gt;&lt;rec-number&gt;122&lt;/rec-number&gt;&lt;foreign-keys&gt;&lt;key app="EN" db-id="w5z0dsvs6p05wkepw2epexvnwzt2r5warrxe" timestamp="1597503506"&gt;122&lt;/key&gt;&lt;/foreign-keys&gt;&lt;ref-type name="Web Page"&gt;12&lt;/ref-type&gt;&lt;contributors&gt;&lt;authors&gt;&lt;author&gt;Wikipedia&lt;/author&gt;&lt;/authors&gt;&lt;/contributors&gt;&lt;titles&gt;&lt;title&gt;Galalith&lt;/title&gt;&lt;/titles&gt;&lt;number&gt;15.08.2020&lt;/number&gt;&lt;dates&gt;&lt;/dates&gt;&lt;urls&gt;&lt;related-urls&gt;&lt;url&gt;https://de.wikipedia.org/wiki/Galalith&lt;/url&gt;&lt;/related-urls&gt;&lt;/urls&gt;&lt;/record&gt;&lt;/Cite&gt;&lt;/EndNote&gt;</w:instrText>
      </w:r>
      <w:r w:rsidR="00AB160B">
        <w:rPr>
          <w:bdr w:val="none" w:sz="0" w:space="0" w:color="auto" w:frame="1"/>
          <w:lang w:eastAsia="de-DE"/>
        </w:rPr>
        <w:fldChar w:fldCharType="separate"/>
      </w:r>
      <w:r w:rsidR="00AB160B" w:rsidRPr="00C94DCF">
        <w:rPr>
          <w:noProof/>
          <w:bdr w:val="none" w:sz="0" w:space="0" w:color="auto" w:frame="1"/>
          <w:vertAlign w:val="superscript"/>
          <w:lang w:eastAsia="de-DE"/>
        </w:rPr>
        <w:t>[14, 15]</w:t>
      </w:r>
      <w:r w:rsidR="00AB160B">
        <w:rPr>
          <w:bdr w:val="none" w:sz="0" w:space="0" w:color="auto" w:frame="1"/>
          <w:lang w:eastAsia="de-DE"/>
        </w:rPr>
        <w:fldChar w:fldCharType="end"/>
      </w:r>
      <w:r w:rsidR="000B25CE">
        <w:br w:type="page"/>
      </w:r>
    </w:p>
    <w:p w14:paraId="10438CB7" w14:textId="7D4E096B" w:rsidR="007D3366" w:rsidRPr="00870BCD" w:rsidRDefault="00870BCD" w:rsidP="00870BCD">
      <w:pPr>
        <w:pStyle w:val="Beschriftung"/>
        <w:spacing w:before="360" w:after="120"/>
        <w:rPr>
          <w:sz w:val="22"/>
          <w:szCs w:val="21"/>
        </w:rPr>
      </w:pPr>
      <w:r w:rsidRPr="007C32F8">
        <w:rPr>
          <w:sz w:val="22"/>
          <w:szCs w:val="21"/>
        </w:rPr>
        <w:lastRenderedPageBreak/>
        <w:t xml:space="preserve">Aufgabe </w:t>
      </w:r>
      <w:r w:rsidRPr="007C32F8">
        <w:rPr>
          <w:sz w:val="22"/>
          <w:szCs w:val="21"/>
        </w:rPr>
        <w:fldChar w:fldCharType="begin"/>
      </w:r>
      <w:r w:rsidRPr="007C32F8">
        <w:rPr>
          <w:sz w:val="22"/>
          <w:szCs w:val="21"/>
        </w:rPr>
        <w:instrText xml:space="preserve"> SEQ Aufgabe \* ARABIC </w:instrText>
      </w:r>
      <w:r w:rsidRPr="007C32F8">
        <w:rPr>
          <w:sz w:val="22"/>
          <w:szCs w:val="21"/>
        </w:rPr>
        <w:fldChar w:fldCharType="separate"/>
      </w:r>
      <w:r w:rsidR="00C71ECD">
        <w:rPr>
          <w:noProof/>
          <w:sz w:val="22"/>
          <w:szCs w:val="21"/>
        </w:rPr>
        <w:t>14</w:t>
      </w:r>
      <w:r w:rsidRPr="007C32F8">
        <w:rPr>
          <w:sz w:val="22"/>
          <w:szCs w:val="21"/>
        </w:rPr>
        <w:fldChar w:fldCharType="end"/>
      </w:r>
    </w:p>
    <w:p w14:paraId="63EF4C47" w14:textId="2A652840" w:rsidR="00BA62B0" w:rsidRPr="00147C76" w:rsidRDefault="00BA62B0" w:rsidP="00147C76">
      <w:pPr>
        <w:numPr>
          <w:ilvl w:val="0"/>
          <w:numId w:val="17"/>
        </w:numPr>
        <w:spacing w:after="240"/>
        <w:ind w:left="426" w:hanging="426"/>
      </w:pPr>
      <w:r w:rsidRPr="00622F83">
        <w:t>Welche Recyclingverfahren gibt es für Kunststoffe? Beschreibe diese Verfahren kurz</w:t>
      </w:r>
      <w:r w:rsidR="00595308">
        <w:t xml:space="preserve"> in eigenen Worten</w:t>
      </w:r>
      <w:r w:rsidRPr="00622F83">
        <w:t>.</w:t>
      </w:r>
    </w:p>
    <w:p w14:paraId="6E4E2698" w14:textId="77777777" w:rsidR="00BA62B0" w:rsidRPr="00622F83" w:rsidRDefault="00BA62B0" w:rsidP="00F25F41">
      <w:pPr>
        <w:pStyle w:val="Listenabsatz"/>
        <w:spacing w:after="0"/>
        <w:ind w:left="426"/>
        <w:contextualSpacing w:val="0"/>
        <w:rPr>
          <w:color w:val="FF0000"/>
        </w:rPr>
      </w:pPr>
      <w:r w:rsidRPr="00622F83">
        <w:rPr>
          <w:b/>
          <w:color w:val="FF0000"/>
        </w:rPr>
        <w:t>Werkstoffliches Recycling (Wiederverwertung):</w:t>
      </w:r>
      <w:r w:rsidRPr="00622F83">
        <w:rPr>
          <w:color w:val="FF0000"/>
        </w:rPr>
        <w:t xml:space="preserve"> Der Kunststoff wird </w:t>
      </w:r>
      <w:r w:rsidRPr="00622F83">
        <w:rPr>
          <w:b/>
          <w:i/>
          <w:color w:val="FF0000"/>
        </w:rPr>
        <w:t>sortenrein</w:t>
      </w:r>
      <w:r w:rsidRPr="00622F83">
        <w:rPr>
          <w:color w:val="FF0000"/>
        </w:rPr>
        <w:t xml:space="preserve"> getrennt, zerkleinert, geschmolzen und dann zu Regranulat verarbeitet. Aus dem Regranulat können neue Kunststoffprodukte hergestellt werden. </w:t>
      </w:r>
    </w:p>
    <w:p w14:paraId="472B7726" w14:textId="07E0A0AA" w:rsidR="00BA62B0" w:rsidRPr="00622F83" w:rsidRDefault="00BA62B0" w:rsidP="00F25F41">
      <w:pPr>
        <w:pStyle w:val="Listenabsatz"/>
        <w:ind w:left="426"/>
        <w:contextualSpacing w:val="0"/>
        <w:rPr>
          <w:color w:val="FF0000"/>
        </w:rPr>
      </w:pPr>
      <w:r w:rsidRPr="00622F83">
        <w:rPr>
          <w:color w:val="FF0000"/>
        </w:rPr>
        <w:sym w:font="Wingdings" w:char="F0E0"/>
      </w:r>
      <w:r w:rsidRPr="00622F83">
        <w:rPr>
          <w:color w:val="FF0000"/>
        </w:rPr>
        <w:t xml:space="preserve"> Einschmelzen </w:t>
      </w:r>
      <w:r w:rsidRPr="00622F83">
        <w:rPr>
          <w:i/>
          <w:color w:val="FF0000"/>
        </w:rPr>
        <w:t xml:space="preserve">nur mit </w:t>
      </w:r>
      <w:r w:rsidRPr="00622F83">
        <w:rPr>
          <w:b/>
          <w:i/>
          <w:color w:val="FF0000"/>
        </w:rPr>
        <w:t>Thermoplasten</w:t>
      </w:r>
      <w:r w:rsidRPr="00622F83">
        <w:rPr>
          <w:i/>
          <w:color w:val="FF0000"/>
        </w:rPr>
        <w:t xml:space="preserve"> möglic</w:t>
      </w:r>
      <w:r w:rsidR="00A817A6">
        <w:rPr>
          <w:i/>
          <w:color w:val="FF0000"/>
        </w:rPr>
        <w:t>h (andere zersetzen sich).</w:t>
      </w:r>
    </w:p>
    <w:p w14:paraId="6986D63A" w14:textId="77777777" w:rsidR="00BA62B0" w:rsidRPr="00622F83" w:rsidRDefault="00BA62B0" w:rsidP="00F25F41">
      <w:pPr>
        <w:pStyle w:val="Listenabsatz"/>
        <w:ind w:left="426"/>
        <w:contextualSpacing w:val="0"/>
        <w:rPr>
          <w:color w:val="FF0000"/>
        </w:rPr>
      </w:pPr>
      <w:r w:rsidRPr="00622F83">
        <w:rPr>
          <w:b/>
          <w:color w:val="FF0000"/>
        </w:rPr>
        <w:t>Rohstoffliches Recycling:</w:t>
      </w:r>
      <w:r w:rsidRPr="00622F83">
        <w:rPr>
          <w:color w:val="FF0000"/>
        </w:rPr>
        <w:t xml:space="preserve"> Einige Kunststoffe können schwer sortenrein getrennt werden. Die </w:t>
      </w:r>
      <w:r w:rsidRPr="00622F83">
        <w:rPr>
          <w:b/>
          <w:i/>
          <w:color w:val="FF0000"/>
        </w:rPr>
        <w:t>gemischten</w:t>
      </w:r>
      <w:r w:rsidRPr="00622F83">
        <w:rPr>
          <w:color w:val="FF0000"/>
        </w:rPr>
        <w:t xml:space="preserve"> Abfälle werden zuerst in Schnipseln zerkleinert, anschliessend erwärmt und dann durch eine Düse gedrückt. Dadurch entsteht das sogenannte Agglomerat. Das Agglomerat wird in einer Raffinerie verflüssigt und bei über 400 °C unter Hochdruck-Wasserstoffatmosphäre zu einem synthetischen Öl verarbeitet. Dieses kann dann als Rohstoff eingesetzt werden.</w:t>
      </w:r>
    </w:p>
    <w:p w14:paraId="2F43EEB1" w14:textId="657EC319" w:rsidR="00BA62B0" w:rsidRDefault="00BA62B0" w:rsidP="00F25F41">
      <w:pPr>
        <w:pStyle w:val="Listenabsatz"/>
        <w:ind w:left="426"/>
        <w:contextualSpacing w:val="0"/>
      </w:pPr>
      <w:r w:rsidRPr="00622F83">
        <w:rPr>
          <w:b/>
          <w:color w:val="FF0000"/>
        </w:rPr>
        <w:t>Energetisches Recycling:</w:t>
      </w:r>
      <w:r w:rsidRPr="00622F83">
        <w:rPr>
          <w:color w:val="FF0000"/>
        </w:rPr>
        <w:t xml:space="preserve"> Da Kunststoffe einen dem Rohöl vergleichbaren Brennwert besitzen, kann durch die Verbrennung Energie erzeugt werden. Stark verschmutzte, gemischte Abfälle werden in Müllverbrennungsanlagen eingesetzt. Zudem findet Agglomerat Einsatz bei der Herstellung von Methanol oder von Roheisen im Hochofen.</w:t>
      </w:r>
    </w:p>
    <w:p w14:paraId="5CDD29DE" w14:textId="77777777" w:rsidR="00CE61AB" w:rsidRPr="00622F83" w:rsidRDefault="00CE61AB" w:rsidP="00F25F41">
      <w:pPr>
        <w:spacing w:after="0"/>
      </w:pPr>
    </w:p>
    <w:p w14:paraId="5C28D251" w14:textId="52D4FB15" w:rsidR="00BA62B0" w:rsidRPr="00622F83" w:rsidRDefault="00BA62B0" w:rsidP="00F25F41">
      <w:pPr>
        <w:numPr>
          <w:ilvl w:val="0"/>
          <w:numId w:val="17"/>
        </w:numPr>
        <w:spacing w:after="240"/>
        <w:ind w:left="426" w:hanging="426"/>
      </w:pPr>
      <w:r w:rsidRPr="00622F83">
        <w:t>W</w:t>
      </w:r>
      <w:r w:rsidR="00DD67B2">
        <w:t>elche</w:t>
      </w:r>
      <w:r w:rsidRPr="00622F83">
        <w:t xml:space="preserve"> Vorteile </w:t>
      </w:r>
      <w:r w:rsidR="00DD67B2">
        <w:t>haben</w:t>
      </w:r>
      <w:r w:rsidRPr="00622F83">
        <w:t xml:space="preserve"> Kunststoffe aus nachwachsenden Rohstoffen?</w:t>
      </w:r>
      <w:r w:rsidR="00F25F41">
        <w:t xml:space="preserve"> Haben solche Kunststoffe auch Nachteile?</w:t>
      </w:r>
    </w:p>
    <w:p w14:paraId="1994FD96" w14:textId="77777777" w:rsidR="001C6532" w:rsidRDefault="001C6532" w:rsidP="00F25F41">
      <w:pPr>
        <w:pStyle w:val="Listenabsatz"/>
        <w:spacing w:after="0" w:line="360" w:lineRule="auto"/>
        <w:ind w:left="426"/>
        <w:rPr>
          <w:b/>
          <w:bCs/>
          <w:color w:val="FF0000"/>
        </w:rPr>
      </w:pPr>
      <w:r>
        <w:rPr>
          <w:b/>
          <w:bCs/>
          <w:color w:val="FF0000"/>
        </w:rPr>
        <w:t xml:space="preserve">Vorteile: </w:t>
      </w:r>
    </w:p>
    <w:p w14:paraId="25195B59" w14:textId="76EC550B" w:rsidR="00BA62B0" w:rsidRDefault="00BA62B0" w:rsidP="00F25F41">
      <w:pPr>
        <w:pStyle w:val="Listenabsatz"/>
        <w:spacing w:after="0" w:line="360" w:lineRule="auto"/>
        <w:ind w:left="426"/>
        <w:rPr>
          <w:color w:val="FF0000"/>
        </w:rPr>
      </w:pPr>
      <w:r w:rsidRPr="00622F83">
        <w:rPr>
          <w:color w:val="FF0000"/>
        </w:rPr>
        <w:t>Kunststoffe aus nachwachsenden Rohstoffen verrotten im Gegensatz zu den meisten Kunststoffen, die aus fossilen Rohstoffen hergestellt sind. Daher wird die Anhäufung von Müll auf Deponien vermindert</w:t>
      </w:r>
      <w:r w:rsidR="0003578B">
        <w:rPr>
          <w:color w:val="FF0000"/>
        </w:rPr>
        <w:t>.</w:t>
      </w:r>
    </w:p>
    <w:p w14:paraId="63878BBA" w14:textId="6079FA52" w:rsidR="0003578B" w:rsidRPr="00622F83" w:rsidRDefault="0003578B" w:rsidP="00F25F41">
      <w:pPr>
        <w:pStyle w:val="Listenabsatz"/>
        <w:spacing w:after="0" w:line="360" w:lineRule="auto"/>
        <w:ind w:left="426"/>
        <w:rPr>
          <w:color w:val="FF0000"/>
        </w:rPr>
      </w:pPr>
      <w:r>
        <w:rPr>
          <w:color w:val="FF0000"/>
        </w:rPr>
        <w:t>Analog löst sich chirurgisches Nahtmaterial aus Biokunststoffen mit der Zeit im Körper auf und muss nicht entfernt werden.</w:t>
      </w:r>
    </w:p>
    <w:p w14:paraId="6A18F45F" w14:textId="5EAF41A9" w:rsidR="00F25F41" w:rsidRDefault="00BA62B0" w:rsidP="001C6532">
      <w:pPr>
        <w:pStyle w:val="Listenabsatz"/>
        <w:spacing w:after="0" w:line="360" w:lineRule="auto"/>
        <w:ind w:left="426"/>
        <w:rPr>
          <w:color w:val="FF0000"/>
        </w:rPr>
      </w:pPr>
      <w:r w:rsidRPr="00622F83">
        <w:rPr>
          <w:color w:val="FF0000"/>
        </w:rPr>
        <w:t>Durch die Verbrennung des nicht wiederverwertbaren Teils der Kunststoffe wird CO</w:t>
      </w:r>
      <w:r w:rsidRPr="00622F83">
        <w:rPr>
          <w:color w:val="FF0000"/>
          <w:vertAlign w:val="subscript"/>
        </w:rPr>
        <w:t>2</w:t>
      </w:r>
      <w:r w:rsidRPr="00622F83">
        <w:rPr>
          <w:color w:val="FF0000"/>
        </w:rPr>
        <w:t xml:space="preserve"> erzeugt, das nicht zu Erdöl rückverwandelt werden kann. Bei nachwachsenden Rohstoffen wird durch die Pflanzen das CO</w:t>
      </w:r>
      <w:r w:rsidRPr="00622F83">
        <w:rPr>
          <w:color w:val="FF0000"/>
          <w:vertAlign w:val="subscript"/>
        </w:rPr>
        <w:t xml:space="preserve">2 </w:t>
      </w:r>
      <w:r w:rsidRPr="00622F83">
        <w:rPr>
          <w:color w:val="FF0000"/>
        </w:rPr>
        <w:t>der Atmosphäre zur Produktion des Rohstoffes verwendet, wodurch sich hier der Wiederverwertungskreislauf schliesst.</w:t>
      </w:r>
    </w:p>
    <w:p w14:paraId="0476D4A7" w14:textId="77777777" w:rsidR="001C6532" w:rsidRDefault="001C6532" w:rsidP="001C6532">
      <w:pPr>
        <w:pStyle w:val="Listenabsatz"/>
        <w:spacing w:after="0" w:line="360" w:lineRule="auto"/>
        <w:ind w:left="426"/>
        <w:rPr>
          <w:color w:val="FF0000"/>
        </w:rPr>
      </w:pPr>
    </w:p>
    <w:p w14:paraId="06F7FEF1" w14:textId="4E7EA4EA" w:rsidR="001C6532" w:rsidRDefault="001C6532" w:rsidP="001C6532">
      <w:pPr>
        <w:pStyle w:val="Listenabsatz"/>
        <w:spacing w:after="0" w:line="360" w:lineRule="auto"/>
        <w:ind w:left="426"/>
        <w:rPr>
          <w:b/>
          <w:bCs/>
          <w:color w:val="FF0000"/>
        </w:rPr>
      </w:pPr>
      <w:r>
        <w:rPr>
          <w:b/>
          <w:bCs/>
          <w:color w:val="FF0000"/>
        </w:rPr>
        <w:t>Nachteile:</w:t>
      </w:r>
    </w:p>
    <w:p w14:paraId="72F094A5" w14:textId="428502D1" w:rsidR="00B33388" w:rsidRPr="0003578B" w:rsidRDefault="001C6532" w:rsidP="0003578B">
      <w:pPr>
        <w:pStyle w:val="Listenabsatz"/>
        <w:spacing w:after="0" w:line="360" w:lineRule="auto"/>
        <w:ind w:left="426"/>
        <w:rPr>
          <w:color w:val="FF0000"/>
        </w:rPr>
      </w:pPr>
      <w:r>
        <w:rPr>
          <w:color w:val="FF0000"/>
        </w:rPr>
        <w:t>«Biokunststoffe» hinken den inzwischen gut erforschten anderen Kunststoffen etwas hinterher, was die Eigenschaften angeht. Moderne Kunststoffe sind optimiert und oft Produkte jahrelanger Forschung. So ist z.B. auch die gute Abbaubarkeit nicht nur von Vorteil: Biokunststoffe, die sich in Wasser lösen, eignen sich nicht für feuchte Nahrungsmittel (Fast-Food-Verpackungen). Solche Eigenschaften können andererseits aber auch gewünscht sein.</w:t>
      </w:r>
      <w:r w:rsidR="00B33388">
        <w:rPr>
          <w:sz w:val="28"/>
        </w:rPr>
        <w:br w:type="page"/>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06"/>
      </w:tblGrid>
      <w:tr w:rsidR="00057018" w:rsidRPr="001A5B00" w14:paraId="7E2B4FB3" w14:textId="77777777" w:rsidTr="00D933E7">
        <w:tc>
          <w:tcPr>
            <w:tcW w:w="1101" w:type="dxa"/>
          </w:tcPr>
          <w:p w14:paraId="2EEC6A62" w14:textId="77777777" w:rsidR="00057018" w:rsidRDefault="00057018" w:rsidP="005F067D">
            <w:pPr>
              <w:pStyle w:val="Martina"/>
              <w:spacing w:after="0"/>
            </w:pPr>
            <w:r>
              <w:rPr>
                <w:noProof/>
              </w:rPr>
              <w:lastRenderedPageBreak/>
              <w:drawing>
                <wp:inline distT="0" distB="0" distL="0" distR="0" wp14:anchorId="1A851D63" wp14:editId="7FC510F0">
                  <wp:extent cx="508635" cy="539750"/>
                  <wp:effectExtent l="25400" t="25400" r="24765" b="3175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periment.jpg"/>
                          <pic:cNvPicPr/>
                        </pic:nvPicPr>
                        <pic:blipFill rotWithShape="1">
                          <a:blip r:embed="rId22">
                            <a:extLst>
                              <a:ext uri="{BEBA8EAE-BF5A-486C-A8C5-ECC9F3942E4B}">
                                <a14:imgProps xmlns:a14="http://schemas.microsoft.com/office/drawing/2010/main">
                                  <a14:imgLayer r:embed="rId23">
                                    <a14:imgEffect>
                                      <a14:saturation sat="0"/>
                                    </a14:imgEffect>
                                  </a14:imgLayer>
                                </a14:imgProps>
                              </a:ext>
                            </a:extLst>
                          </a:blip>
                          <a:srcRect l="21870" t="19218" r="20489" b="19605"/>
                          <a:stretch/>
                        </pic:blipFill>
                        <pic:spPr bwMode="auto">
                          <a:xfrm>
                            <a:off x="0" y="0"/>
                            <a:ext cx="508635" cy="539750"/>
                          </a:xfrm>
                          <a:prstGeom prst="rect">
                            <a:avLst/>
                          </a:prstGeom>
                          <a:ln w="19050">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tc>
        <w:tc>
          <w:tcPr>
            <w:tcW w:w="8306" w:type="dxa"/>
            <w:vAlign w:val="center"/>
          </w:tcPr>
          <w:p w14:paraId="3EB9EFA5" w14:textId="159E9FC8" w:rsidR="00057018" w:rsidRPr="001A5B00" w:rsidRDefault="00244E2F" w:rsidP="005F067D">
            <w:pPr>
              <w:pStyle w:val="Experiment"/>
            </w:pPr>
            <w:bookmarkStart w:id="109" w:name="Exp8"/>
            <w:bookmarkStart w:id="110" w:name="_Toc78122729"/>
            <w:r w:rsidRPr="001E09BF">
              <w:t>Experiment</w:t>
            </w:r>
            <w:bookmarkEnd w:id="109"/>
            <w:r w:rsidRPr="001E09BF">
              <w:t xml:space="preserve"> </w:t>
            </w:r>
            <w:r w:rsidRPr="001E09BF">
              <w:fldChar w:fldCharType="begin"/>
            </w:r>
            <w:r w:rsidRPr="001E09BF">
              <w:instrText xml:space="preserve"> SEQ Experiment \* ARABIC </w:instrText>
            </w:r>
            <w:r w:rsidRPr="001E09BF">
              <w:fldChar w:fldCharType="separate"/>
            </w:r>
            <w:r w:rsidR="00C71ECD">
              <w:rPr>
                <w:noProof/>
              </w:rPr>
              <w:t>8</w:t>
            </w:r>
            <w:r w:rsidRPr="001E09BF">
              <w:fldChar w:fldCharType="end"/>
            </w:r>
            <w:r>
              <w:t xml:space="preserve"> (</w:t>
            </w:r>
            <w:r w:rsidR="00057018">
              <w:t>Zusatzexperiment</w:t>
            </w:r>
            <w:r>
              <w:t>)</w:t>
            </w:r>
            <w:r w:rsidR="00057018" w:rsidRPr="00990616">
              <w:t>:</w:t>
            </w:r>
            <w:r w:rsidR="00057018">
              <w:br/>
              <w:t xml:space="preserve">Herstellung eines </w:t>
            </w:r>
            <w:r w:rsidR="00242940">
              <w:t>Biokunststoffs</w:t>
            </w:r>
            <w:r w:rsidR="003646FB">
              <w:t xml:space="preserve"> aus </w:t>
            </w:r>
            <w:r w:rsidR="00AB160B">
              <w:t>Stärke</w:t>
            </w:r>
            <w:bookmarkEnd w:id="110"/>
          </w:p>
        </w:tc>
      </w:tr>
    </w:tbl>
    <w:p w14:paraId="7827661B" w14:textId="0A0629AC" w:rsidR="00057018" w:rsidRDefault="00057018" w:rsidP="005166D9">
      <w:pPr>
        <w:pStyle w:val="Martina"/>
        <w:spacing w:before="360" w:after="120"/>
        <w:rPr>
          <w:rFonts w:ascii="Arial" w:hAnsi="Arial" w:cs="Arial"/>
          <w:b/>
          <w:bCs/>
          <w:i/>
          <w:iCs/>
          <w:sz w:val="23"/>
          <w:szCs w:val="23"/>
        </w:rPr>
      </w:pPr>
      <w:r>
        <w:rPr>
          <w:rFonts w:ascii="Arial" w:hAnsi="Arial" w:cs="Arial"/>
          <w:b/>
          <w:bCs/>
          <w:i/>
          <w:iCs/>
          <w:sz w:val="23"/>
          <w:szCs w:val="23"/>
        </w:rPr>
        <w:t>Theoretischer Hintergrund und Versuchsidee</w:t>
      </w:r>
    </w:p>
    <w:p w14:paraId="20ADB557" w14:textId="015A6F70" w:rsidR="0023182C" w:rsidRPr="0023182C" w:rsidRDefault="00500C71" w:rsidP="0023182C">
      <w:pPr>
        <w:pStyle w:val="Martina"/>
      </w:pPr>
      <w:r>
        <w:t>Der</w:t>
      </w:r>
      <w:r w:rsidR="0023182C" w:rsidRPr="0023182C">
        <w:t xml:space="preserve"> nachwachsende Rohstoff</w:t>
      </w:r>
      <w:r>
        <w:t xml:space="preserve"> Stärke</w:t>
      </w:r>
      <w:r w:rsidR="0023182C" w:rsidRPr="0023182C">
        <w:t xml:space="preserve"> besteht </w:t>
      </w:r>
      <w:r w:rsidR="0023182C">
        <w:t>hauptsächlich</w:t>
      </w:r>
      <w:r w:rsidR="0023182C" w:rsidRPr="0023182C">
        <w:t xml:space="preserve"> aus </w:t>
      </w:r>
      <w:r w:rsidR="0003578B">
        <w:t xml:space="preserve">langen </w:t>
      </w:r>
      <w:r w:rsidR="0023182C" w:rsidRPr="0023182C">
        <w:t>Molekülketten, die an gewissen Stellen verzweigt sind (Amylopektin</w:t>
      </w:r>
      <w:r w:rsidR="0023182C">
        <w:t>, Abbildung 18</w:t>
      </w:r>
      <w:r w:rsidR="0003578B">
        <w:t>, links</w:t>
      </w:r>
      <w:r w:rsidR="0023182C" w:rsidRPr="0023182C">
        <w:t>).</w:t>
      </w:r>
      <w:r w:rsidR="006D6476" w:rsidRPr="006D6476">
        <w:t xml:space="preserve"> Um daraus einen Kunststoff</w:t>
      </w:r>
      <w:r>
        <w:t xml:space="preserve"> herzustellen</w:t>
      </w:r>
      <w:r w:rsidR="006D6476" w:rsidRPr="006D6476">
        <w:t xml:space="preserve">, </w:t>
      </w:r>
      <w:r>
        <w:t>wird</w:t>
      </w:r>
      <w:r w:rsidR="006D6476" w:rsidRPr="006D6476">
        <w:t xml:space="preserve"> </w:t>
      </w:r>
      <w:r>
        <w:t>die Stärke</w:t>
      </w:r>
      <w:r w:rsidR="006D6476" w:rsidRPr="006D6476">
        <w:t xml:space="preserve"> mit Essig aufgekocht. Dabei findet eine säurekatalysierte Hydrolyse an den Verzweigungsstellen statt</w:t>
      </w:r>
      <w:r>
        <w:t xml:space="preserve"> und es resultieren</w:t>
      </w:r>
      <w:r w:rsidR="006D6476" w:rsidRPr="00500C71">
        <w:rPr>
          <w:i/>
          <w:iCs/>
        </w:rPr>
        <w:t xml:space="preserve"> unverzweigte</w:t>
      </w:r>
      <w:r w:rsidR="006D6476" w:rsidRPr="006D6476">
        <w:t xml:space="preserve"> Stärke</w:t>
      </w:r>
      <w:r>
        <w:t>m</w:t>
      </w:r>
      <w:r w:rsidR="006D6476" w:rsidRPr="006D6476">
        <w:t>olekül</w:t>
      </w:r>
      <w:r>
        <w:t>e</w:t>
      </w:r>
      <w:r w:rsidR="006D6476" w:rsidRPr="006D6476">
        <w:t xml:space="preserve">, die man sich wie gekochte Spaghetti vorstellen kann. </w:t>
      </w:r>
      <w:r>
        <w:t xml:space="preserve">Zugesetztes </w:t>
      </w:r>
      <w:r w:rsidRPr="006D6476">
        <w:t>Glycerin (</w:t>
      </w:r>
      <w:r>
        <w:t xml:space="preserve">= </w:t>
      </w:r>
      <w:r w:rsidRPr="006D6476">
        <w:t>Propan-1,2,3-triol</w:t>
      </w:r>
      <w:r w:rsidR="0003578B">
        <w:t>, Abbildung 18, rechts</w:t>
      </w:r>
      <w:r w:rsidRPr="006D6476">
        <w:t xml:space="preserve">) verhindert durch H-Brückenbildung, dass diese Molekülketten zu stark </w:t>
      </w:r>
      <w:r>
        <w:t>miteinander wechselwirken</w:t>
      </w:r>
      <w:r w:rsidRPr="006D6476">
        <w:t>.</w:t>
      </w:r>
      <w:r>
        <w:t xml:space="preserve"> </w:t>
      </w:r>
      <w:r w:rsidRPr="006D6476">
        <w:t xml:space="preserve">Das Glycerin </w:t>
      </w:r>
      <w:proofErr w:type="gramStart"/>
      <w:r w:rsidRPr="006D6476">
        <w:t xml:space="preserve">dient </w:t>
      </w:r>
      <w:r>
        <w:t>sozusagen</w:t>
      </w:r>
      <w:proofErr w:type="gramEnd"/>
      <w:r>
        <w:t xml:space="preserve"> </w:t>
      </w:r>
      <w:r w:rsidRPr="006D6476">
        <w:t>als Schmiermittel und die langen Stärke</w:t>
      </w:r>
      <w:r>
        <w:t>m</w:t>
      </w:r>
      <w:r w:rsidRPr="006D6476">
        <w:t>oleküle können aneinander vorbeigleiten</w:t>
      </w:r>
      <w:r w:rsidR="0003578B">
        <w:t xml:space="preserve"> </w:t>
      </w:r>
      <w:r w:rsidR="0003578B" w:rsidRPr="006D6476">
        <w:t>("Spaghetti verkleben</w:t>
      </w:r>
      <w:r w:rsidR="0003578B">
        <w:t xml:space="preserve"> nicht</w:t>
      </w:r>
      <w:r w:rsidR="0003578B" w:rsidRPr="006D6476">
        <w:t>")</w:t>
      </w:r>
      <w:r w:rsidRPr="006D6476">
        <w:t xml:space="preserve">. </w:t>
      </w:r>
      <w:r>
        <w:t>Ohne Glycerin wäre der</w:t>
      </w:r>
      <w:r w:rsidRPr="006D6476">
        <w:t xml:space="preserve"> Biokunststoff nach dem Trocknen starr und leicht zerbrechlich. </w:t>
      </w:r>
      <w:r>
        <w:t>Durch die Zugabe von</w:t>
      </w:r>
      <w:r w:rsidRPr="006D6476">
        <w:t xml:space="preserve"> mehr oder weniger Glycerin kann gesteuert werden, ob der Biokunststoff härter oder weicher</w:t>
      </w:r>
      <w:r>
        <w:t xml:space="preserve"> und biegsamer</w:t>
      </w:r>
      <w:r w:rsidRPr="006D6476">
        <w:t xml:space="preserve"> wird. </w:t>
      </w:r>
    </w:p>
    <w:p w14:paraId="43129DED" w14:textId="35183084" w:rsidR="0023182C" w:rsidRDefault="006128B8" w:rsidP="0003578B">
      <w:pPr>
        <w:pStyle w:val="Martina"/>
        <w:spacing w:before="360" w:after="120" w:line="240" w:lineRule="auto"/>
        <w:ind w:left="709"/>
        <w:jc w:val="left"/>
        <w:rPr>
          <w:rFonts w:ascii="Trebuchet MS" w:hAnsi="Trebuchet MS" w:cs="Arial"/>
          <w:szCs w:val="24"/>
        </w:rPr>
      </w:pPr>
      <w:r>
        <w:rPr>
          <w:noProof/>
        </w:rPr>
        <mc:AlternateContent>
          <mc:Choice Requires="wps">
            <w:drawing>
              <wp:anchor distT="0" distB="0" distL="114300" distR="114300" simplePos="0" relativeHeight="251763712" behindDoc="0" locked="0" layoutInCell="1" allowOverlap="1" wp14:anchorId="33FFD7E5" wp14:editId="1F4EE5BF">
                <wp:simplePos x="0" y="0"/>
                <wp:positionH relativeFrom="column">
                  <wp:posOffset>1289897</wp:posOffset>
                </wp:positionH>
                <wp:positionV relativeFrom="paragraph">
                  <wp:posOffset>593090</wp:posOffset>
                </wp:positionV>
                <wp:extent cx="303741" cy="381635"/>
                <wp:effectExtent l="12700" t="0" r="13970" b="0"/>
                <wp:wrapNone/>
                <wp:docPr id="473" name="Ellipse 473"/>
                <wp:cNvGraphicFramePr/>
                <a:graphic xmlns:a="http://schemas.openxmlformats.org/drawingml/2006/main">
                  <a:graphicData uri="http://schemas.microsoft.com/office/word/2010/wordprocessingShape">
                    <wps:wsp>
                      <wps:cNvSpPr/>
                      <wps:spPr>
                        <a:xfrm rot="20553569">
                          <a:off x="0" y="0"/>
                          <a:ext cx="303741" cy="381635"/>
                        </a:xfrm>
                        <a:prstGeom prst="ellipse">
                          <a:avLst/>
                        </a:prstGeom>
                        <a:solidFill>
                          <a:srgbClr val="FFFF00">
                            <a:alpha val="51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6D459" id="Ellipse 473" o:spid="_x0000_s1026" style="position:absolute;margin-left:101.55pt;margin-top:46.7pt;width:23.9pt;height:30.05pt;rotation:-1142982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" fillcolor="yellow" stroked="f" strokeweight="2pt">
                <v:fill opacity="33410f"/>
              </v:oval>
            </w:pict>
          </mc:Fallback>
        </mc:AlternateContent>
      </w:r>
      <w:r w:rsidR="0003578B" w:rsidRPr="0003578B">
        <w:rPr>
          <w:noProof/>
        </w:rPr>
        <w:drawing>
          <wp:anchor distT="0" distB="0" distL="114300" distR="114300" simplePos="0" relativeHeight="251764736" behindDoc="0" locked="0" layoutInCell="1" allowOverlap="1" wp14:anchorId="7DD667C9" wp14:editId="02E684B7">
            <wp:simplePos x="0" y="0"/>
            <wp:positionH relativeFrom="column">
              <wp:posOffset>3691467</wp:posOffset>
            </wp:positionH>
            <wp:positionV relativeFrom="paragraph">
              <wp:posOffset>729615</wp:posOffset>
            </wp:positionV>
            <wp:extent cx="829734" cy="526323"/>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829734" cy="526323"/>
                    </a:xfrm>
                    <a:prstGeom prst="rect">
                      <a:avLst/>
                    </a:prstGeom>
                  </pic:spPr>
                </pic:pic>
              </a:graphicData>
            </a:graphic>
            <wp14:sizeRelH relativeFrom="page">
              <wp14:pctWidth>0</wp14:pctWidth>
            </wp14:sizeRelH>
            <wp14:sizeRelV relativeFrom="page">
              <wp14:pctHeight>0</wp14:pctHeight>
            </wp14:sizeRelV>
          </wp:anchor>
        </w:drawing>
      </w:r>
      <w:r w:rsidR="0023182C">
        <w:rPr>
          <w:noProof/>
        </w:rPr>
        <w:drawing>
          <wp:inline distT="0" distB="0" distL="0" distR="0" wp14:anchorId="194D3CAB" wp14:editId="668131D9">
            <wp:extent cx="2294467" cy="1315711"/>
            <wp:effectExtent l="0" t="0" r="0" b="5715"/>
            <wp:docPr id="471" name="Grafik 471" descr="Ein Bild, das Pfei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Grafik 471" descr="Ein Bild, das Pfeil enthält.&#10;&#10;Automatisch generierte Beschreibu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30175" cy="1336187"/>
                    </a:xfrm>
                    <a:prstGeom prst="rect">
                      <a:avLst/>
                    </a:prstGeom>
                    <a:noFill/>
                    <a:ln>
                      <a:noFill/>
                    </a:ln>
                  </pic:spPr>
                </pic:pic>
              </a:graphicData>
            </a:graphic>
          </wp:inline>
        </w:drawing>
      </w:r>
    </w:p>
    <w:p w14:paraId="12FDBCF0" w14:textId="7D6CB91F" w:rsidR="006D6476" w:rsidRPr="006D6476" w:rsidRDefault="0023182C" w:rsidP="0003578B">
      <w:pPr>
        <w:pStyle w:val="Beschriftung"/>
        <w:spacing w:before="200" w:after="240"/>
      </w:pPr>
      <w:r>
        <w:t xml:space="preserve">Abbildung </w:t>
      </w:r>
      <w:r>
        <w:fldChar w:fldCharType="begin"/>
      </w:r>
      <w:r>
        <w:instrText xml:space="preserve"> SEQ Abbildung \* ARABIC </w:instrText>
      </w:r>
      <w:r>
        <w:fldChar w:fldCharType="separate"/>
      </w:r>
      <w:r w:rsidR="00C71ECD">
        <w:rPr>
          <w:noProof/>
        </w:rPr>
        <w:t>18</w:t>
      </w:r>
      <w:r>
        <w:fldChar w:fldCharType="end"/>
      </w:r>
      <w:r>
        <w:t>: Molekulare Struktur von Amylopektin, dem Hauptbestandteil von Stärke. Die Verzweigungsstelle ist gelb markiert.</w:t>
      </w:r>
      <w:r w:rsidR="0003578B">
        <w:t xml:space="preserve"> Rechts ist die Skelettformel von Glycerin gezeigt.</w:t>
      </w:r>
    </w:p>
    <w:p w14:paraId="41A9A77E" w14:textId="50FA1AF3" w:rsidR="006D6476" w:rsidRPr="006D6476" w:rsidRDefault="0003578B" w:rsidP="006D6476">
      <w:pPr>
        <w:pStyle w:val="Martina"/>
      </w:pPr>
      <w:r>
        <w:t>Im Folgenden wird die Herstellung eines Biokunststoffs aus Stärke beschrieben.</w:t>
      </w:r>
      <w:r>
        <w:fldChar w:fldCharType="begin"/>
      </w:r>
      <w:r>
        <w:instrText xml:space="preserve"> ADDIN EN.CITE &lt;EndNote&gt;&lt;Cite&gt;&lt;Author&gt;Knopf&lt;/Author&gt;&lt;Year&gt;2017&lt;/Year&gt;&lt;RecNum&gt;174&lt;/RecNum&gt;&lt;DisplayText&gt;&lt;style face="superscript"&gt;[16]&lt;/style&gt;&lt;/DisplayText&gt;&lt;record&gt;&lt;rec-number&gt;174&lt;/rec-number&gt;&lt;foreign-keys&gt;&lt;key app="EN" db-id="w5z0dsvs6p05wkepw2epexvnwzt2r5warrxe" timestamp="1627224244"&gt;174&lt;/key&gt;&lt;/foreign-keys&gt;&lt;ref-type name="Web Page"&gt;12&lt;/ref-type&gt;&lt;contributors&gt;&lt;authors&gt;&lt;author&gt;Ingo Knopf&lt;/author&gt;&lt;/authors&gt;&lt;/contributors&gt;&lt;titles&gt;&lt;title&gt;Stelle Bioplastik her!&lt;/title&gt;&lt;/titles&gt;&lt;number&gt;25.7.2021&lt;/number&gt;&lt;dates&gt;&lt;year&gt;2017&lt;/year&gt;&lt;/dates&gt;&lt;urls&gt;&lt;related-urls&gt;&lt;url&gt;https://www.science.lu/de/bio-produkte/stelle-bioplastik-her#&lt;/url&gt;&lt;/related-urls&gt;&lt;/urls&gt;&lt;/record&gt;&lt;/Cite&gt;&lt;/EndNote&gt;</w:instrText>
      </w:r>
      <w:r>
        <w:fldChar w:fldCharType="separate"/>
      </w:r>
      <w:r w:rsidRPr="0003578B">
        <w:rPr>
          <w:noProof/>
          <w:vertAlign w:val="superscript"/>
        </w:rPr>
        <w:t>[16]</w:t>
      </w:r>
      <w:r>
        <w:fldChar w:fldCharType="end"/>
      </w:r>
    </w:p>
    <w:p w14:paraId="754E60B9" w14:textId="4DD80CDC" w:rsidR="00961A7D" w:rsidRPr="0031764F" w:rsidRDefault="00961A7D" w:rsidP="005166D9">
      <w:pPr>
        <w:pStyle w:val="Martina"/>
        <w:spacing w:before="360" w:after="120"/>
        <w:rPr>
          <w:rFonts w:ascii="Arial" w:hAnsi="Arial" w:cs="Arial"/>
          <w:b/>
          <w:bCs/>
          <w:i/>
          <w:iCs/>
          <w:sz w:val="23"/>
          <w:szCs w:val="23"/>
        </w:rPr>
      </w:pPr>
      <w:r w:rsidRPr="0031764F">
        <w:rPr>
          <w:rFonts w:ascii="Arial" w:hAnsi="Arial" w:cs="Arial"/>
          <w:b/>
          <w:bCs/>
          <w:i/>
          <w:iCs/>
          <w:sz w:val="23"/>
          <w:szCs w:val="23"/>
        </w:rPr>
        <w:t>Vorgehen</w:t>
      </w:r>
    </w:p>
    <w:p w14:paraId="1232890D" w14:textId="1F4FAD67" w:rsidR="006D6476" w:rsidRDefault="006D6476" w:rsidP="006D6476">
      <w:pPr>
        <w:numPr>
          <w:ilvl w:val="0"/>
          <w:numId w:val="27"/>
        </w:numPr>
        <w:ind w:left="357" w:hanging="357"/>
      </w:pPr>
      <w:r>
        <w:t xml:space="preserve">Stärke (30 </w:t>
      </w:r>
      <w:proofErr w:type="spellStart"/>
      <w:r>
        <w:t>mL</w:t>
      </w:r>
      <w:proofErr w:type="spellEnd"/>
      <w:r>
        <w:t xml:space="preserve">), Essig (10 </w:t>
      </w:r>
      <w:proofErr w:type="spellStart"/>
      <w:r>
        <w:t>mL</w:t>
      </w:r>
      <w:proofErr w:type="spellEnd"/>
      <w:r>
        <w:t xml:space="preserve">) und </w:t>
      </w:r>
      <w:proofErr w:type="spellStart"/>
      <w:r>
        <w:t>dest</w:t>
      </w:r>
      <w:proofErr w:type="spellEnd"/>
      <w:r>
        <w:t>. H</w:t>
      </w:r>
      <w:r>
        <w:rPr>
          <w:vertAlign w:val="subscript"/>
        </w:rPr>
        <w:t>2</w:t>
      </w:r>
      <w:r>
        <w:t xml:space="preserve">O (120 </w:t>
      </w:r>
      <w:proofErr w:type="spellStart"/>
      <w:r>
        <w:t>mL</w:t>
      </w:r>
      <w:proofErr w:type="spellEnd"/>
      <w:r>
        <w:t xml:space="preserve">) werden in einen Kochtopf gegeben. Zum Schluss wird Glycerin (10 </w:t>
      </w:r>
      <w:proofErr w:type="spellStart"/>
      <w:r>
        <w:t>mL</w:t>
      </w:r>
      <w:proofErr w:type="spellEnd"/>
      <w:r>
        <w:t>) zugefügt.</w:t>
      </w:r>
    </w:p>
    <w:p w14:paraId="654D29B5" w14:textId="72830499" w:rsidR="006D6476" w:rsidRDefault="006D6476" w:rsidP="006D6476">
      <w:pPr>
        <w:numPr>
          <w:ilvl w:val="0"/>
          <w:numId w:val="27"/>
        </w:numPr>
        <w:ind w:left="357" w:hanging="357"/>
      </w:pPr>
      <w:r>
        <w:t>Das Gemisch wird mit einem Sch</w:t>
      </w:r>
      <w:r w:rsidR="009C4445">
        <w:t>wingbesen</w:t>
      </w:r>
      <w:r>
        <w:t xml:space="preserve"> gründlich verrührt und bei mittlerer Hitze auf der Kochplatte erwärmt.</w:t>
      </w:r>
    </w:p>
    <w:p w14:paraId="4A85A4AE" w14:textId="77777777" w:rsidR="000C6C40" w:rsidRPr="006128B8" w:rsidRDefault="000C6C40" w:rsidP="000C6C40">
      <w:pPr>
        <w:pStyle w:val="Martina"/>
        <w:numPr>
          <w:ilvl w:val="0"/>
          <w:numId w:val="27"/>
        </w:numPr>
        <w:spacing w:after="120"/>
        <w:ind w:left="357" w:hanging="357"/>
        <w:rPr>
          <w:szCs w:val="24"/>
        </w:rPr>
      </w:pPr>
      <w:r w:rsidRPr="006D6476">
        <w:rPr>
          <w:szCs w:val="24"/>
        </w:rPr>
        <w:t xml:space="preserve">Nach </w:t>
      </w:r>
      <w:r>
        <w:rPr>
          <w:szCs w:val="24"/>
        </w:rPr>
        <w:t>einigen</w:t>
      </w:r>
      <w:r w:rsidRPr="006D6476">
        <w:rPr>
          <w:szCs w:val="24"/>
        </w:rPr>
        <w:t xml:space="preserve"> Minuten wird das Gemisch zäher. </w:t>
      </w:r>
      <w:r>
        <w:rPr>
          <w:szCs w:val="24"/>
        </w:rPr>
        <w:t>Dann wird der</w:t>
      </w:r>
      <w:r w:rsidRPr="006D6476">
        <w:rPr>
          <w:szCs w:val="24"/>
        </w:rPr>
        <w:t xml:space="preserve"> </w:t>
      </w:r>
      <w:r>
        <w:rPr>
          <w:szCs w:val="24"/>
        </w:rPr>
        <w:t>Schwing</w:t>
      </w:r>
      <w:r w:rsidRPr="006D6476">
        <w:rPr>
          <w:szCs w:val="24"/>
        </w:rPr>
        <w:t>besen gegen einen Kochspatel aus</w:t>
      </w:r>
      <w:r>
        <w:rPr>
          <w:szCs w:val="24"/>
        </w:rPr>
        <w:t>getauscht</w:t>
      </w:r>
      <w:r w:rsidRPr="006D6476">
        <w:rPr>
          <w:szCs w:val="24"/>
        </w:rPr>
        <w:t xml:space="preserve">, um weiter rühren zu können. Unbedingt ständig weiterrühren und darauf achten, dass nicht zu viele </w:t>
      </w:r>
      <w:r>
        <w:rPr>
          <w:szCs w:val="24"/>
        </w:rPr>
        <w:t>Gas</w:t>
      </w:r>
      <w:r w:rsidRPr="006D6476">
        <w:rPr>
          <w:szCs w:val="24"/>
        </w:rPr>
        <w:t>blasen entstehen!</w:t>
      </w:r>
      <w:r>
        <w:rPr>
          <w:szCs w:val="24"/>
        </w:rPr>
        <w:t xml:space="preserve"> Falls gewünscht, kann die Masse mit hitzeresistenter Lebensmittelfarbe eingefärbt werden.</w:t>
      </w:r>
    </w:p>
    <w:p w14:paraId="05D2FBBE" w14:textId="77777777" w:rsidR="009C4445" w:rsidRDefault="006D6476" w:rsidP="009C4445">
      <w:pPr>
        <w:pStyle w:val="Martina"/>
        <w:numPr>
          <w:ilvl w:val="0"/>
          <w:numId w:val="27"/>
        </w:numPr>
        <w:spacing w:after="120"/>
        <w:ind w:left="357" w:hanging="357"/>
        <w:rPr>
          <w:szCs w:val="24"/>
        </w:rPr>
      </w:pPr>
      <w:r w:rsidRPr="006D6476">
        <w:rPr>
          <w:szCs w:val="24"/>
        </w:rPr>
        <w:t>Nach ca. 10 min bildet sich eine klebrige und glasige Substanz, die auf einem Back</w:t>
      </w:r>
      <w:r>
        <w:rPr>
          <w:szCs w:val="24"/>
        </w:rPr>
        <w:t>trenn</w:t>
      </w:r>
      <w:r w:rsidRPr="006D6476">
        <w:rPr>
          <w:szCs w:val="24"/>
        </w:rPr>
        <w:t xml:space="preserve">papier </w:t>
      </w:r>
      <w:r w:rsidR="009C4445">
        <w:rPr>
          <w:szCs w:val="24"/>
        </w:rPr>
        <w:t xml:space="preserve">ausgestrichen wird. </w:t>
      </w:r>
    </w:p>
    <w:p w14:paraId="384AE4B6" w14:textId="7424F94E" w:rsidR="00057018" w:rsidRPr="00AB7C81" w:rsidRDefault="006D6476" w:rsidP="00EB7497">
      <w:pPr>
        <w:pStyle w:val="Martina"/>
        <w:numPr>
          <w:ilvl w:val="0"/>
          <w:numId w:val="27"/>
        </w:numPr>
        <w:spacing w:after="120"/>
        <w:ind w:left="357" w:hanging="357"/>
        <w:rPr>
          <w:szCs w:val="24"/>
        </w:rPr>
      </w:pPr>
      <w:r w:rsidRPr="009C4445">
        <w:rPr>
          <w:szCs w:val="24"/>
        </w:rPr>
        <w:t xml:space="preserve">Das Polymer </w:t>
      </w:r>
      <w:r w:rsidR="009C4445" w:rsidRPr="009C4445">
        <w:rPr>
          <w:szCs w:val="24"/>
        </w:rPr>
        <w:t>wird</w:t>
      </w:r>
      <w:r w:rsidRPr="009C4445">
        <w:rPr>
          <w:szCs w:val="24"/>
        </w:rPr>
        <w:t xml:space="preserve"> über Nacht getrocknet und kann dann vom Back</w:t>
      </w:r>
      <w:r w:rsidR="002924AA">
        <w:rPr>
          <w:szCs w:val="24"/>
        </w:rPr>
        <w:t>trenn</w:t>
      </w:r>
      <w:r w:rsidRPr="009C4445">
        <w:rPr>
          <w:szCs w:val="24"/>
        </w:rPr>
        <w:t>papier abgezogen werden.</w:t>
      </w:r>
      <w:r w:rsidR="009C4445">
        <w:rPr>
          <w:szCs w:val="24"/>
        </w:rPr>
        <w:t xml:space="preserve"> </w:t>
      </w:r>
      <w:r w:rsidRPr="009C4445">
        <w:rPr>
          <w:szCs w:val="24"/>
        </w:rPr>
        <w:t xml:space="preserve">Der </w:t>
      </w:r>
      <w:r w:rsidR="002924AA">
        <w:rPr>
          <w:szCs w:val="24"/>
        </w:rPr>
        <w:t>K</w:t>
      </w:r>
      <w:r w:rsidRPr="009C4445">
        <w:rPr>
          <w:szCs w:val="24"/>
        </w:rPr>
        <w:t>unst</w:t>
      </w:r>
      <w:r w:rsidR="002924AA">
        <w:rPr>
          <w:szCs w:val="24"/>
        </w:rPr>
        <w:t>st</w:t>
      </w:r>
      <w:r w:rsidRPr="009C4445">
        <w:rPr>
          <w:szCs w:val="24"/>
        </w:rPr>
        <w:t xml:space="preserve">off kann </w:t>
      </w:r>
      <w:r w:rsidR="00C960B6">
        <w:rPr>
          <w:szCs w:val="24"/>
        </w:rPr>
        <w:t xml:space="preserve">bei Bedarf </w:t>
      </w:r>
      <w:r w:rsidRPr="009C4445">
        <w:rPr>
          <w:szCs w:val="24"/>
        </w:rPr>
        <w:t>zurechtgeschnitten werden.</w:t>
      </w:r>
      <w:r w:rsidR="00057018">
        <w:br w:type="page"/>
      </w:r>
    </w:p>
    <w:p w14:paraId="3E6E7665" w14:textId="27CB2CF0" w:rsidR="0003578B" w:rsidRPr="0003578B" w:rsidRDefault="001D3C8B" w:rsidP="0003578B">
      <w:pPr>
        <w:pStyle w:val="berschrift1"/>
      </w:pPr>
      <w:bookmarkStart w:id="111" w:name="_Toc78122730"/>
      <w:r>
        <w:lastRenderedPageBreak/>
        <w:t>Quellenangaben</w:t>
      </w:r>
      <w:bookmarkEnd w:id="111"/>
    </w:p>
    <w:p w14:paraId="084FA17F" w14:textId="77777777" w:rsidR="000C6C40" w:rsidRPr="000C6C40" w:rsidRDefault="0003578B" w:rsidP="000C6C40">
      <w:pPr>
        <w:pStyle w:val="EndNoteBibliography"/>
        <w:spacing w:before="120"/>
        <w:ind w:left="720" w:hanging="720"/>
        <w:rPr>
          <w:noProof/>
        </w:rPr>
      </w:pPr>
      <w:r w:rsidRPr="0003578B">
        <w:fldChar w:fldCharType="begin"/>
      </w:r>
      <w:r w:rsidRPr="0003578B">
        <w:instrText xml:space="preserve"> ADDIN EN.REFLIST </w:instrText>
      </w:r>
      <w:r w:rsidRPr="0003578B">
        <w:fldChar w:fldCharType="separate"/>
      </w:r>
      <w:r w:rsidR="000C6C40" w:rsidRPr="000C6C40">
        <w:rPr>
          <w:noProof/>
        </w:rPr>
        <w:t>[1]</w:t>
      </w:r>
      <w:r w:rsidR="000C6C40" w:rsidRPr="000C6C40">
        <w:rPr>
          <w:noProof/>
        </w:rPr>
        <w:tab/>
        <w:t xml:space="preserve">K. Dehnicke, "Chemie im Haushalt – Was in der Babywindel steckt, von natürlichen und künstlichen Superabsorbern", in </w:t>
      </w:r>
      <w:r w:rsidR="000C6C40" w:rsidRPr="000C6C40">
        <w:rPr>
          <w:i/>
          <w:noProof/>
        </w:rPr>
        <w:t>Chemikum Marburg – kurze Broschüre mit Erläuterungen zu den Experimenten</w:t>
      </w:r>
      <w:r w:rsidR="000C6C40" w:rsidRPr="000C6C40">
        <w:rPr>
          <w:noProof/>
        </w:rPr>
        <w:t xml:space="preserve">, Philipps-Universität Marburg, </w:t>
      </w:r>
      <w:r w:rsidR="000C6C40" w:rsidRPr="000C6C40">
        <w:rPr>
          <w:b/>
          <w:noProof/>
        </w:rPr>
        <w:t>2005</w:t>
      </w:r>
      <w:r w:rsidR="000C6C40" w:rsidRPr="000C6C40">
        <w:rPr>
          <w:noProof/>
        </w:rPr>
        <w:t>, S. 22.</w:t>
      </w:r>
    </w:p>
    <w:p w14:paraId="06E46470" w14:textId="77777777" w:rsidR="000C6C40" w:rsidRPr="000C6C40" w:rsidRDefault="000C6C40" w:rsidP="000C6C40">
      <w:pPr>
        <w:pStyle w:val="EndNoteBibliography"/>
        <w:spacing w:before="120"/>
        <w:ind w:left="720" w:hanging="720"/>
        <w:rPr>
          <w:noProof/>
        </w:rPr>
      </w:pPr>
      <w:r w:rsidRPr="000C6C40">
        <w:rPr>
          <w:noProof/>
        </w:rPr>
        <w:t>[2]</w:t>
      </w:r>
      <w:r w:rsidRPr="000C6C40">
        <w:rPr>
          <w:noProof/>
        </w:rPr>
        <w:tab/>
        <w:t xml:space="preserve">W. Hasenpusch, </w:t>
      </w:r>
      <w:r w:rsidRPr="000C6C40">
        <w:rPr>
          <w:i/>
          <w:noProof/>
        </w:rPr>
        <w:t>Chemie in Labor und Biotechnik</w:t>
      </w:r>
      <w:r w:rsidRPr="000C6C40">
        <w:rPr>
          <w:noProof/>
        </w:rPr>
        <w:t xml:space="preserve"> </w:t>
      </w:r>
      <w:r w:rsidRPr="000C6C40">
        <w:rPr>
          <w:b/>
          <w:noProof/>
        </w:rPr>
        <w:t>2011</w:t>
      </w:r>
      <w:r w:rsidRPr="000C6C40">
        <w:rPr>
          <w:noProof/>
        </w:rPr>
        <w:t xml:space="preserve">, </w:t>
      </w:r>
      <w:r w:rsidRPr="000C6C40">
        <w:rPr>
          <w:i/>
          <w:noProof/>
        </w:rPr>
        <w:t>62</w:t>
      </w:r>
      <w:r w:rsidRPr="000C6C40">
        <w:rPr>
          <w:noProof/>
        </w:rPr>
        <w:t>, 488–492. 2000-faches Volumen der Trockensubstanz – Superabsorber: aufquellende Netzwerke von Polyacrylsäuren.</w:t>
      </w:r>
    </w:p>
    <w:p w14:paraId="3B17BB36" w14:textId="77777777" w:rsidR="000C6C40" w:rsidRPr="000C6C40" w:rsidRDefault="000C6C40" w:rsidP="000C6C40">
      <w:pPr>
        <w:pStyle w:val="EndNoteBibliography"/>
        <w:spacing w:before="120"/>
        <w:ind w:left="720" w:hanging="720"/>
        <w:rPr>
          <w:noProof/>
        </w:rPr>
      </w:pPr>
      <w:r w:rsidRPr="000C6C40">
        <w:rPr>
          <w:noProof/>
        </w:rPr>
        <w:t>[3]</w:t>
      </w:r>
      <w:r w:rsidRPr="000C6C40">
        <w:rPr>
          <w:noProof/>
        </w:rPr>
        <w:tab/>
        <w:t xml:space="preserve">M. Keup, S. Jansen, S. Micevic, </w:t>
      </w:r>
      <w:r w:rsidRPr="000C6C40">
        <w:rPr>
          <w:i/>
          <w:noProof/>
        </w:rPr>
        <w:t>Evonik Industries AG, Baby Care,</w:t>
      </w:r>
      <w:r w:rsidRPr="000C6C40">
        <w:rPr>
          <w:noProof/>
        </w:rPr>
        <w:t xml:space="preserve"> Experiments with FAVOR superabsorbents – A brochure for the scientists of tomorrow.</w:t>
      </w:r>
    </w:p>
    <w:p w14:paraId="7C284612" w14:textId="77777777" w:rsidR="000C6C40" w:rsidRPr="000C6C40" w:rsidRDefault="000C6C40" w:rsidP="000C6C40">
      <w:pPr>
        <w:pStyle w:val="EndNoteBibliography"/>
        <w:spacing w:before="120"/>
        <w:ind w:left="720" w:hanging="720"/>
        <w:rPr>
          <w:noProof/>
        </w:rPr>
      </w:pPr>
      <w:r w:rsidRPr="000C6C40">
        <w:rPr>
          <w:noProof/>
        </w:rPr>
        <w:t>[4]</w:t>
      </w:r>
      <w:r w:rsidRPr="000C6C40">
        <w:rPr>
          <w:noProof/>
        </w:rPr>
        <w:tab/>
        <w:t xml:space="preserve">G. Schwedt, "Experimente mit speziellen Kunststoff-Produkten – Superabsorber", in </w:t>
      </w:r>
      <w:r w:rsidRPr="000C6C40">
        <w:rPr>
          <w:i/>
          <w:noProof/>
        </w:rPr>
        <w:t>Experimente rund um die Kunststoffe des Alltags</w:t>
      </w:r>
      <w:r w:rsidRPr="000C6C40">
        <w:rPr>
          <w:noProof/>
        </w:rPr>
        <w:t xml:space="preserve">, WILEY-VCH Verlag GmbH &amp; Co. KGaA, 1., Weinheim, </w:t>
      </w:r>
      <w:r w:rsidRPr="000C6C40">
        <w:rPr>
          <w:b/>
          <w:noProof/>
        </w:rPr>
        <w:t>2013</w:t>
      </w:r>
      <w:r w:rsidRPr="000C6C40">
        <w:rPr>
          <w:noProof/>
        </w:rPr>
        <w:t>, S. 97–102.</w:t>
      </w:r>
    </w:p>
    <w:p w14:paraId="65351B23" w14:textId="77777777" w:rsidR="000C6C40" w:rsidRPr="000C6C40" w:rsidRDefault="000C6C40" w:rsidP="000C6C40">
      <w:pPr>
        <w:pStyle w:val="EndNoteBibliography"/>
        <w:spacing w:before="120"/>
        <w:ind w:left="720" w:hanging="720"/>
        <w:rPr>
          <w:noProof/>
        </w:rPr>
      </w:pPr>
      <w:r w:rsidRPr="000C6C40">
        <w:rPr>
          <w:noProof/>
        </w:rPr>
        <w:t>[5]</w:t>
      </w:r>
      <w:r w:rsidRPr="000C6C40">
        <w:rPr>
          <w:noProof/>
        </w:rPr>
        <w:tab/>
        <w:t xml:space="preserve">V. Hofheinz, </w:t>
      </w:r>
      <w:r w:rsidRPr="000C6C40">
        <w:rPr>
          <w:i/>
          <w:noProof/>
        </w:rPr>
        <w:t>Naturwissenschaften im Unterricht Chemie</w:t>
      </w:r>
      <w:r w:rsidRPr="000C6C40">
        <w:rPr>
          <w:noProof/>
        </w:rPr>
        <w:t xml:space="preserve"> </w:t>
      </w:r>
      <w:r w:rsidRPr="000C6C40">
        <w:rPr>
          <w:b/>
          <w:noProof/>
        </w:rPr>
        <w:t>2010</w:t>
      </w:r>
      <w:r w:rsidRPr="000C6C40">
        <w:rPr>
          <w:noProof/>
        </w:rPr>
        <w:t xml:space="preserve">, </w:t>
      </w:r>
      <w:r w:rsidRPr="000C6C40">
        <w:rPr>
          <w:i/>
          <w:noProof/>
        </w:rPr>
        <w:t>21/118, 119</w:t>
      </w:r>
      <w:r w:rsidRPr="000C6C40">
        <w:rPr>
          <w:noProof/>
        </w:rPr>
        <w:t>, 50–55. Das Babywindelprojekt – Offene Forschungsaufträge und implizierter Wissenserwerb über die Natur der Naturwissenschaften.</w:t>
      </w:r>
    </w:p>
    <w:p w14:paraId="405E6473" w14:textId="77777777" w:rsidR="000C6C40" w:rsidRPr="000C6C40" w:rsidRDefault="000C6C40" w:rsidP="000C6C40">
      <w:pPr>
        <w:pStyle w:val="EndNoteBibliography"/>
        <w:spacing w:before="120"/>
        <w:ind w:left="720" w:hanging="720"/>
        <w:rPr>
          <w:noProof/>
        </w:rPr>
      </w:pPr>
      <w:r w:rsidRPr="000C6C40">
        <w:rPr>
          <w:noProof/>
        </w:rPr>
        <w:t>[6]</w:t>
      </w:r>
      <w:r w:rsidRPr="000C6C40">
        <w:rPr>
          <w:noProof/>
        </w:rPr>
        <w:tab/>
        <w:t xml:space="preserve">"Die Reaktionen der Alkane", in </w:t>
      </w:r>
      <w:r w:rsidRPr="000C6C40">
        <w:rPr>
          <w:i/>
          <w:noProof/>
        </w:rPr>
        <w:t>Elemente – Grundlagen der Chemie für Schweizer Maturitätsschulen</w:t>
      </w:r>
      <w:r w:rsidRPr="000C6C40">
        <w:rPr>
          <w:noProof/>
        </w:rPr>
        <w:t xml:space="preserve">, Klett und Balmer Verlag, Zug, </w:t>
      </w:r>
      <w:r w:rsidRPr="000C6C40">
        <w:rPr>
          <w:b/>
          <w:noProof/>
        </w:rPr>
        <w:t>2007</w:t>
      </w:r>
      <w:r w:rsidRPr="000C6C40">
        <w:rPr>
          <w:noProof/>
        </w:rPr>
        <w:t>, S. 302–306.</w:t>
      </w:r>
    </w:p>
    <w:p w14:paraId="54658413" w14:textId="77777777" w:rsidR="000C6C40" w:rsidRPr="000C6C40" w:rsidRDefault="000C6C40" w:rsidP="000C6C40">
      <w:pPr>
        <w:pStyle w:val="EndNoteBibliography"/>
        <w:spacing w:before="120"/>
        <w:ind w:left="720" w:hanging="720"/>
        <w:rPr>
          <w:noProof/>
        </w:rPr>
      </w:pPr>
      <w:r w:rsidRPr="000C6C40">
        <w:rPr>
          <w:noProof/>
        </w:rPr>
        <w:t>[7]</w:t>
      </w:r>
      <w:r w:rsidRPr="000C6C40">
        <w:rPr>
          <w:noProof/>
        </w:rPr>
        <w:tab/>
        <w:t xml:space="preserve">"Exkurs: Struktur und Eigenschaften von Kunststoffen", in </w:t>
      </w:r>
      <w:r w:rsidRPr="000C6C40">
        <w:rPr>
          <w:i/>
          <w:noProof/>
        </w:rPr>
        <w:t>Elemente – Grundlagen der Chemie für Schweizer Maturitätsschulen</w:t>
      </w:r>
      <w:r w:rsidRPr="000C6C40">
        <w:rPr>
          <w:noProof/>
        </w:rPr>
        <w:t xml:space="preserve">, Klett und Balmer Verlag, Zug, </w:t>
      </w:r>
      <w:r w:rsidRPr="000C6C40">
        <w:rPr>
          <w:b/>
          <w:noProof/>
        </w:rPr>
        <w:t>2007</w:t>
      </w:r>
      <w:r w:rsidRPr="000C6C40">
        <w:rPr>
          <w:noProof/>
        </w:rPr>
        <w:t>, S. 314–316.</w:t>
      </w:r>
    </w:p>
    <w:p w14:paraId="5D5058CA" w14:textId="0E942273" w:rsidR="000C6C40" w:rsidRPr="000C6C40" w:rsidRDefault="000C6C40" w:rsidP="000C6C40">
      <w:pPr>
        <w:pStyle w:val="EndNoteBibliography"/>
        <w:spacing w:before="120"/>
        <w:ind w:left="720" w:hanging="720"/>
        <w:rPr>
          <w:noProof/>
        </w:rPr>
      </w:pPr>
      <w:r w:rsidRPr="000C6C40">
        <w:rPr>
          <w:noProof/>
        </w:rPr>
        <w:t>[8]</w:t>
      </w:r>
      <w:r w:rsidRPr="000C6C40">
        <w:rPr>
          <w:noProof/>
        </w:rPr>
        <w:tab/>
        <w:t xml:space="preserve">Der Filmausschnitt stammt aus dem 15-minütigen Film </w:t>
      </w:r>
      <w:r w:rsidRPr="000C6C40">
        <w:rPr>
          <w:i/>
          <w:noProof/>
        </w:rPr>
        <w:t>„Kunststoffe allgemein“</w:t>
      </w:r>
      <w:r w:rsidRPr="000C6C40">
        <w:rPr>
          <w:noProof/>
        </w:rPr>
        <w:t xml:space="preserve">, ARD-alpha, ausgestrahlt am 14.02.2019 um 9:45 Uhr. Die Sendung ist bis zum 20.02.2022 online verfügbar unter: </w:t>
      </w:r>
      <w:hyperlink r:id="rId106" w:history="1">
        <w:r w:rsidRPr="000C6C40">
          <w:rPr>
            <w:rStyle w:val="Hyperlink"/>
            <w:noProof/>
          </w:rPr>
          <w:t>https://www.br.de/mediathek/video/chemie-kunststoffe-allgemein-av:5c1ae091e122480018a85721</w:t>
        </w:r>
      </w:hyperlink>
    </w:p>
    <w:p w14:paraId="217188D3" w14:textId="77777777" w:rsidR="000C6C40" w:rsidRPr="000C6C40" w:rsidRDefault="000C6C40" w:rsidP="000C6C40">
      <w:pPr>
        <w:pStyle w:val="EndNoteBibliography"/>
        <w:spacing w:before="120"/>
        <w:ind w:left="720" w:hanging="720"/>
        <w:rPr>
          <w:noProof/>
        </w:rPr>
      </w:pPr>
      <w:r w:rsidRPr="000C6C40">
        <w:rPr>
          <w:noProof/>
        </w:rPr>
        <w:t>[9]</w:t>
      </w:r>
      <w:r w:rsidRPr="000C6C40">
        <w:rPr>
          <w:noProof/>
        </w:rPr>
        <w:tab/>
        <w:t xml:space="preserve">"Polymerisation – Kunststoffe aus Alkenen", in </w:t>
      </w:r>
      <w:r w:rsidRPr="000C6C40">
        <w:rPr>
          <w:i/>
          <w:noProof/>
        </w:rPr>
        <w:t>Elemente – Grundlagen der Chemie für Schweizer Maturitätsschulen</w:t>
      </w:r>
      <w:r w:rsidRPr="000C6C40">
        <w:rPr>
          <w:noProof/>
        </w:rPr>
        <w:t xml:space="preserve">, Klett und Balmer Verlag, Zug, </w:t>
      </w:r>
      <w:r w:rsidRPr="000C6C40">
        <w:rPr>
          <w:b/>
          <w:noProof/>
        </w:rPr>
        <w:t>2007</w:t>
      </w:r>
      <w:r w:rsidRPr="000C6C40">
        <w:rPr>
          <w:noProof/>
        </w:rPr>
        <w:t>, S. 312–314.</w:t>
      </w:r>
    </w:p>
    <w:p w14:paraId="6675E3DA" w14:textId="77777777" w:rsidR="000C6C40" w:rsidRPr="000C6C40" w:rsidRDefault="000C6C40" w:rsidP="000C6C40">
      <w:pPr>
        <w:pStyle w:val="EndNoteBibliography"/>
        <w:spacing w:before="120"/>
        <w:ind w:left="720" w:hanging="720"/>
        <w:rPr>
          <w:noProof/>
        </w:rPr>
      </w:pPr>
      <w:r w:rsidRPr="000C6C40">
        <w:rPr>
          <w:noProof/>
        </w:rPr>
        <w:t>[10]</w:t>
      </w:r>
      <w:r w:rsidRPr="000C6C40">
        <w:rPr>
          <w:noProof/>
        </w:rPr>
        <w:tab/>
        <w:t xml:space="preserve">J. Emsley, "Verpackungsflut und falsche Felsen: Polystyrol", in </w:t>
      </w:r>
      <w:r w:rsidRPr="000C6C40">
        <w:rPr>
          <w:i/>
          <w:noProof/>
        </w:rPr>
        <w:t>Sonne, Sex und Schokolade – Chemie im Alltag II</w:t>
      </w:r>
      <w:r w:rsidRPr="000C6C40">
        <w:rPr>
          <w:noProof/>
        </w:rPr>
        <w:t xml:space="preserve">, Wiley-VCH, Weinheim, </w:t>
      </w:r>
      <w:r w:rsidRPr="000C6C40">
        <w:rPr>
          <w:b/>
          <w:noProof/>
        </w:rPr>
        <w:t>1999</w:t>
      </w:r>
      <w:r w:rsidRPr="000C6C40">
        <w:rPr>
          <w:noProof/>
        </w:rPr>
        <w:t>, S. 160–164.</w:t>
      </w:r>
    </w:p>
    <w:p w14:paraId="16338328" w14:textId="759804F7" w:rsidR="000C6C40" w:rsidRPr="000C6C40" w:rsidRDefault="000C6C40" w:rsidP="000C6C40">
      <w:pPr>
        <w:pStyle w:val="EndNoteBibliography"/>
        <w:spacing w:before="120"/>
        <w:ind w:left="720" w:hanging="720"/>
        <w:rPr>
          <w:noProof/>
        </w:rPr>
      </w:pPr>
      <w:r w:rsidRPr="000C6C40">
        <w:rPr>
          <w:noProof/>
        </w:rPr>
        <w:t>[11]</w:t>
      </w:r>
      <w:r w:rsidRPr="000C6C40">
        <w:rPr>
          <w:noProof/>
        </w:rPr>
        <w:tab/>
        <w:t xml:space="preserve">Wikipedia, </w:t>
      </w:r>
      <w:r w:rsidRPr="000C6C40">
        <w:rPr>
          <w:i/>
          <w:noProof/>
        </w:rPr>
        <w:t>Polystyrol</w:t>
      </w:r>
      <w:r w:rsidRPr="000C6C40">
        <w:rPr>
          <w:noProof/>
        </w:rPr>
        <w:t xml:space="preserve">, </w:t>
      </w:r>
      <w:hyperlink r:id="rId107" w:history="1">
        <w:r w:rsidRPr="000C6C40">
          <w:rPr>
            <w:rStyle w:val="Hyperlink"/>
            <w:noProof/>
          </w:rPr>
          <w:t>https://de.wikipedia.org/wiki/Polystyrol</w:t>
        </w:r>
      </w:hyperlink>
      <w:r w:rsidRPr="000C6C40">
        <w:rPr>
          <w:noProof/>
        </w:rPr>
        <w:t xml:space="preserve"> (12.08.2020).</w:t>
      </w:r>
    </w:p>
    <w:p w14:paraId="4C9C6880" w14:textId="77777777" w:rsidR="000C6C40" w:rsidRPr="000C6C40" w:rsidRDefault="000C6C40" w:rsidP="000C6C40">
      <w:pPr>
        <w:pStyle w:val="EndNoteBibliography"/>
        <w:spacing w:before="120"/>
        <w:ind w:left="720" w:hanging="720"/>
        <w:rPr>
          <w:b/>
          <w:noProof/>
        </w:rPr>
      </w:pPr>
      <w:r w:rsidRPr="000C6C40">
        <w:rPr>
          <w:noProof/>
        </w:rPr>
        <w:t>[12]</w:t>
      </w:r>
      <w:r w:rsidRPr="000C6C40">
        <w:rPr>
          <w:noProof/>
        </w:rPr>
        <w:tab/>
        <w:t xml:space="preserve">Swiss Recycling, </w:t>
      </w:r>
      <w:r w:rsidRPr="000C6C40">
        <w:rPr>
          <w:i/>
          <w:noProof/>
        </w:rPr>
        <w:t>Faktenblatt Kunststoffrecycling – Fragen und Antworten</w:t>
      </w:r>
      <w:r w:rsidRPr="000C6C40">
        <w:rPr>
          <w:noProof/>
        </w:rPr>
        <w:t xml:space="preserve">, </w:t>
      </w:r>
      <w:r w:rsidRPr="000C6C40">
        <w:rPr>
          <w:b/>
          <w:noProof/>
        </w:rPr>
        <w:t>Juni 2020.</w:t>
      </w:r>
    </w:p>
    <w:p w14:paraId="7128CCC1" w14:textId="77777777" w:rsidR="000C6C40" w:rsidRPr="000C6C40" w:rsidRDefault="000C6C40" w:rsidP="000C6C40">
      <w:pPr>
        <w:pStyle w:val="EndNoteBibliography"/>
        <w:spacing w:before="120"/>
        <w:ind w:left="720" w:hanging="720"/>
        <w:rPr>
          <w:noProof/>
        </w:rPr>
      </w:pPr>
      <w:r w:rsidRPr="000C6C40">
        <w:rPr>
          <w:noProof/>
        </w:rPr>
        <w:t>[13]</w:t>
      </w:r>
      <w:r w:rsidRPr="000C6C40">
        <w:rPr>
          <w:noProof/>
        </w:rPr>
        <w:tab/>
        <w:t xml:space="preserve">G. Schwedt, "Experimente mit speziellen Kunststoff-Produkten – Superabsorber", in </w:t>
      </w:r>
      <w:r w:rsidRPr="000C6C40">
        <w:rPr>
          <w:i/>
          <w:noProof/>
        </w:rPr>
        <w:t>Experimente mit speziellen Biokunststoffen</w:t>
      </w:r>
      <w:r w:rsidRPr="000C6C40">
        <w:rPr>
          <w:noProof/>
        </w:rPr>
        <w:t xml:space="preserve">, WILEY-VCH Verlag GmbH &amp; Co. KGaA, 1., Weinheim, </w:t>
      </w:r>
      <w:r w:rsidRPr="000C6C40">
        <w:rPr>
          <w:b/>
          <w:noProof/>
        </w:rPr>
        <w:t>2013</w:t>
      </w:r>
      <w:r w:rsidRPr="000C6C40">
        <w:rPr>
          <w:noProof/>
        </w:rPr>
        <w:t>, S. 25–61.</w:t>
      </w:r>
    </w:p>
    <w:p w14:paraId="1CABD1AE" w14:textId="77777777" w:rsidR="000C6C40" w:rsidRPr="000C6C40" w:rsidRDefault="000C6C40" w:rsidP="000C6C40">
      <w:pPr>
        <w:pStyle w:val="EndNoteBibliography"/>
        <w:spacing w:before="120"/>
        <w:ind w:left="720" w:hanging="720"/>
        <w:rPr>
          <w:noProof/>
        </w:rPr>
      </w:pPr>
      <w:r w:rsidRPr="000C6C40">
        <w:rPr>
          <w:noProof/>
        </w:rPr>
        <w:t>[14]</w:t>
      </w:r>
      <w:r w:rsidRPr="000C6C40">
        <w:rPr>
          <w:noProof/>
        </w:rPr>
        <w:tab/>
        <w:t xml:space="preserve">O. Krätz, </w:t>
      </w:r>
      <w:r w:rsidRPr="000C6C40">
        <w:rPr>
          <w:i/>
          <w:noProof/>
        </w:rPr>
        <w:t>Chemie in unserer Zeit</w:t>
      </w:r>
      <w:r w:rsidRPr="000C6C40">
        <w:rPr>
          <w:noProof/>
        </w:rPr>
        <w:t xml:space="preserve"> </w:t>
      </w:r>
      <w:r w:rsidRPr="000C6C40">
        <w:rPr>
          <w:b/>
          <w:noProof/>
        </w:rPr>
        <w:t>2004</w:t>
      </w:r>
      <w:r w:rsidRPr="000C6C40">
        <w:rPr>
          <w:noProof/>
        </w:rPr>
        <w:t xml:space="preserve">, </w:t>
      </w:r>
      <w:r w:rsidRPr="000C6C40">
        <w:rPr>
          <w:i/>
          <w:noProof/>
        </w:rPr>
        <w:t>38</w:t>
      </w:r>
      <w:r w:rsidRPr="000C6C40">
        <w:rPr>
          <w:noProof/>
        </w:rPr>
        <w:t>, 133–137. Aufstieg und Niedergang des Galaliths.</w:t>
      </w:r>
    </w:p>
    <w:p w14:paraId="09478566" w14:textId="0B68DBD0" w:rsidR="000C6C40" w:rsidRPr="000C6C40" w:rsidRDefault="000C6C40" w:rsidP="000C6C40">
      <w:pPr>
        <w:pStyle w:val="EndNoteBibliography"/>
        <w:spacing w:before="120"/>
        <w:ind w:left="720" w:hanging="720"/>
        <w:rPr>
          <w:noProof/>
        </w:rPr>
      </w:pPr>
      <w:r w:rsidRPr="000C6C40">
        <w:rPr>
          <w:noProof/>
        </w:rPr>
        <w:t>[15]</w:t>
      </w:r>
      <w:r w:rsidRPr="000C6C40">
        <w:rPr>
          <w:noProof/>
        </w:rPr>
        <w:tab/>
        <w:t xml:space="preserve">Wikipedia, </w:t>
      </w:r>
      <w:r w:rsidRPr="000C6C40">
        <w:rPr>
          <w:i/>
          <w:noProof/>
        </w:rPr>
        <w:t>Galalith</w:t>
      </w:r>
      <w:r w:rsidRPr="000C6C40">
        <w:rPr>
          <w:noProof/>
        </w:rPr>
        <w:t xml:space="preserve">, </w:t>
      </w:r>
      <w:hyperlink r:id="rId108" w:history="1">
        <w:r w:rsidRPr="000C6C40">
          <w:rPr>
            <w:rStyle w:val="Hyperlink"/>
            <w:noProof/>
          </w:rPr>
          <w:t>https://de.wikipedia.org/wiki/Galalith</w:t>
        </w:r>
      </w:hyperlink>
      <w:r w:rsidRPr="000C6C40">
        <w:rPr>
          <w:noProof/>
        </w:rPr>
        <w:t xml:space="preserve"> (15.08.2020).</w:t>
      </w:r>
    </w:p>
    <w:p w14:paraId="1A46F783" w14:textId="6E3C2FA0" w:rsidR="000C6C40" w:rsidRPr="000C6C40" w:rsidRDefault="000C6C40" w:rsidP="000C6C40">
      <w:pPr>
        <w:pStyle w:val="EndNoteBibliography"/>
        <w:spacing w:before="120"/>
        <w:ind w:left="720" w:hanging="720"/>
        <w:rPr>
          <w:noProof/>
        </w:rPr>
      </w:pPr>
      <w:r w:rsidRPr="000C6C40">
        <w:rPr>
          <w:noProof/>
        </w:rPr>
        <w:t>[16]</w:t>
      </w:r>
      <w:r w:rsidRPr="000C6C40">
        <w:rPr>
          <w:noProof/>
        </w:rPr>
        <w:tab/>
        <w:t xml:space="preserve">I. Knopf, </w:t>
      </w:r>
      <w:r w:rsidRPr="000C6C40">
        <w:rPr>
          <w:i/>
          <w:noProof/>
        </w:rPr>
        <w:t>Stelle Bioplastik her!</w:t>
      </w:r>
      <w:r w:rsidRPr="000C6C40">
        <w:rPr>
          <w:noProof/>
        </w:rPr>
        <w:t xml:space="preserve">, </w:t>
      </w:r>
      <w:hyperlink r:id="rId109" w:history="1">
        <w:r w:rsidRPr="000C6C40">
          <w:rPr>
            <w:rStyle w:val="Hyperlink"/>
            <w:noProof/>
          </w:rPr>
          <w:t>https://www.science.lu/de/bio-produkte/stelle-bioplastik-her#</w:t>
        </w:r>
      </w:hyperlink>
      <w:r w:rsidRPr="000C6C40">
        <w:rPr>
          <w:noProof/>
        </w:rPr>
        <w:t xml:space="preserve"> (25.7.2021).</w:t>
      </w:r>
    </w:p>
    <w:p w14:paraId="141AAB2D" w14:textId="3BEB0185" w:rsidR="00BA62B0" w:rsidRPr="00622F83" w:rsidRDefault="0003578B" w:rsidP="000C6C40">
      <w:pPr>
        <w:spacing w:before="120" w:line="274" w:lineRule="auto"/>
        <w:rPr>
          <w:sz w:val="28"/>
        </w:rPr>
      </w:pPr>
      <w:r w:rsidRPr="0003578B">
        <w:fldChar w:fldCharType="end"/>
      </w:r>
    </w:p>
    <w:sectPr w:rsidR="00BA62B0" w:rsidRPr="00622F83" w:rsidSect="00F72228">
      <w:headerReference w:type="even" r:id="rId110"/>
      <w:headerReference w:type="default" r:id="rId111"/>
      <w:footerReference w:type="even" r:id="rId112"/>
      <w:footerReference w:type="default" r:id="rId113"/>
      <w:headerReference w:type="first" r:id="rId114"/>
      <w:footerReference w:type="first" r:id="rId115"/>
      <w:pgSz w:w="11901" w:h="16817"/>
      <w:pgMar w:top="1361" w:right="1247" w:bottom="1247" w:left="1247" w:header="709" w:footer="709"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5475B0" w14:textId="77777777" w:rsidR="00E230BA" w:rsidRDefault="00E230BA">
      <w:pPr>
        <w:spacing w:after="0" w:line="240" w:lineRule="auto"/>
      </w:pPr>
      <w:r>
        <w:separator/>
      </w:r>
    </w:p>
  </w:endnote>
  <w:endnote w:type="continuationSeparator" w:id="0">
    <w:p w14:paraId="7026AF3D" w14:textId="77777777" w:rsidR="00E230BA" w:rsidRDefault="00E230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Palatino">
    <w:panose1 w:val="00000000000000000000"/>
    <w:charset w:val="00"/>
    <w:family w:val="auto"/>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 w:name="Courier">
    <w:panose1 w:val="00000000000000000000"/>
    <w:charset w:val="00"/>
    <w:family w:val="auto"/>
    <w:pitch w:val="variable"/>
    <w:sig w:usb0="00000003" w:usb1="00000000" w:usb2="00000000" w:usb3="00000000" w:csb0="00000003"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Italic">
    <w:panose1 w:val="020B0604020202020204"/>
    <w:charset w:val="00"/>
    <w:family w:val="roman"/>
    <w:notTrueType/>
    <w:pitch w:val="default"/>
    <w:sig w:usb0="00000003" w:usb1="00000000" w:usb2="00000000" w:usb3="00000000" w:csb0="00000001" w:csb1="00000000"/>
  </w:font>
  <w:font w:name="ArialMT">
    <w:altName w:val="Arial"/>
    <w:panose1 w:val="020B0604020202020204"/>
    <w:charset w:val="4D"/>
    <w:family w:val="swiss"/>
    <w:notTrueType/>
    <w:pitch w:val="default"/>
    <w:sig w:usb0="00000003" w:usb1="00000000" w:usb2="00000000" w:usb3="00000000" w:csb0="00000001" w:csb1="00000000"/>
  </w:font>
  <w:font w:name="TimesNewRoman">
    <w:altName w:val="Times New Roman"/>
    <w:panose1 w:val="020B0604020202020204"/>
    <w:charset w:val="4D"/>
    <w:family w:val="roman"/>
    <w:notTrueType/>
    <w:pitch w:val="default"/>
    <w:sig w:usb0="00000003" w:usb1="00000000" w:usb2="00000000" w:usb3="00000000" w:csb0="00000001" w:csb1="00000000"/>
  </w:font>
  <w:font w:name="TimesNewRomanPSMT">
    <w:altName w:val="Times New Roman"/>
    <w:panose1 w:val="020B0604020202020204"/>
    <w:charset w:val="4D"/>
    <w:family w:val="roman"/>
    <w:notTrueType/>
    <w:pitch w:val="default"/>
    <w:sig w:usb0="00000003" w:usb1="00000000" w:usb2="00000000" w:usb3="00000000" w:csb0="00000001" w:csb1="00000000"/>
  </w:font>
  <w:font w:name="TimesNewRoman,BoldItalic">
    <w:panose1 w:val="020B0604020202020204"/>
    <w:charset w:val="00"/>
    <w:family w:val="roman"/>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59268E" w14:textId="2F78CF05" w:rsidR="002156A2" w:rsidRDefault="002156A2" w:rsidP="003B0DA5">
    <w:pPr>
      <w:pStyle w:val="Fuzeile"/>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73716C" w14:textId="08336CA1" w:rsidR="002156A2" w:rsidRDefault="002156A2" w:rsidP="002C0B0D">
    <w:pPr>
      <w:pStyle w:val="Fuzeile"/>
      <w:ind w:right="360" w:firstLine="36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40AB4B" w14:textId="77777777" w:rsidR="002156A2" w:rsidRDefault="002156A2" w:rsidP="003B0DA5">
    <w:pPr>
      <w:pStyle w:val="Fuzeile"/>
      <w:ind w:right="360" w:firstLine="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9AB8A4" w14:textId="77777777" w:rsidR="002156A2" w:rsidRDefault="002156A2" w:rsidP="00F72228">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14</w:t>
    </w:r>
    <w:r>
      <w:rPr>
        <w:rStyle w:val="Seitenzahl"/>
      </w:rPr>
      <w:fldChar w:fldCharType="end"/>
    </w:r>
  </w:p>
  <w:p w14:paraId="5232360F" w14:textId="20B9CA83" w:rsidR="002156A2" w:rsidRDefault="002156A2" w:rsidP="002C0B0D">
    <w:pPr>
      <w:pStyle w:val="Fuzeile"/>
      <w:ind w:right="360" w:firstLine="360"/>
      <w:jc w:val="lef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105D12" w14:textId="77777777" w:rsidR="002156A2" w:rsidRDefault="002156A2" w:rsidP="00FB5CB5">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13</w:t>
    </w:r>
    <w:r>
      <w:rPr>
        <w:rStyle w:val="Seitenzahl"/>
      </w:rPr>
      <w:fldChar w:fldCharType="end"/>
    </w:r>
  </w:p>
  <w:p w14:paraId="5F5617F2" w14:textId="77777777" w:rsidR="002156A2" w:rsidRDefault="002156A2" w:rsidP="002C0B0D">
    <w:pPr>
      <w:pStyle w:val="Fuzeile"/>
      <w:ind w:right="360" w:firstLine="36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79A45" w14:textId="77777777" w:rsidR="002156A2" w:rsidRDefault="002156A2" w:rsidP="008D76CC">
    <w:pPr>
      <w:pStyle w:val="Fu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305C27CE" w14:textId="77777777" w:rsidR="002156A2" w:rsidRDefault="002156A2" w:rsidP="008D76CC">
    <w:pPr>
      <w:pStyle w:val="Fuzeile"/>
      <w:ind w:right="360" w:firstLine="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4C8C83" w14:textId="77777777" w:rsidR="00E230BA" w:rsidRDefault="00E230BA">
      <w:pPr>
        <w:spacing w:after="0" w:line="240" w:lineRule="auto"/>
      </w:pPr>
      <w:r>
        <w:separator/>
      </w:r>
    </w:p>
  </w:footnote>
  <w:footnote w:type="continuationSeparator" w:id="0">
    <w:p w14:paraId="3BB42CEB" w14:textId="77777777" w:rsidR="00E230BA" w:rsidRDefault="00E230BA">
      <w:pPr>
        <w:spacing w:after="0" w:line="240" w:lineRule="auto"/>
      </w:pPr>
      <w:r>
        <w:continuationSeparator/>
      </w:r>
    </w:p>
  </w:footnote>
  <w:footnote w:id="1">
    <w:p w14:paraId="66AEC5B6" w14:textId="49950AC9" w:rsidR="002156A2" w:rsidRPr="00CD5930" w:rsidRDefault="002156A2" w:rsidP="00B077DA">
      <w:pPr>
        <w:pStyle w:val="Funotentext"/>
      </w:pPr>
      <w:r>
        <w:rPr>
          <w:rStyle w:val="Funotenzeichen"/>
        </w:rPr>
        <w:footnoteRef/>
      </w:r>
      <w:r>
        <w:t xml:space="preserve"> </w:t>
      </w:r>
      <w:r w:rsidR="00071FC3">
        <w:tab/>
      </w:r>
      <w:r>
        <w:t xml:space="preserve">Manchmal werden die Dispersions-WW im </w:t>
      </w:r>
      <w:proofErr w:type="gramStart"/>
      <w:r>
        <w:t>GF Chemie</w:t>
      </w:r>
      <w:proofErr w:type="gramEnd"/>
      <w:r>
        <w:t xml:space="preserve"> auch </w:t>
      </w:r>
      <w:r w:rsidRPr="00CD5930">
        <w:rPr>
          <w:smallCaps/>
        </w:rPr>
        <w:t>Van-der-Waals</w:t>
      </w:r>
      <w:r>
        <w:t xml:space="preserve">-WW genannt. Letztere bezeichnen zwar strenggenommen Dispersions- </w:t>
      </w:r>
      <w:r>
        <w:rPr>
          <w:i/>
          <w:iCs/>
        </w:rPr>
        <w:t>und</w:t>
      </w:r>
      <w:r>
        <w:t xml:space="preserve"> Dipol-Dipol-WW, werden aber auch von Fachleuten häufig mit Dispersions-WW gleichgesetzt. </w:t>
      </w:r>
      <w:r>
        <w:br/>
        <w:t xml:space="preserve">Übersicht zu zwischenmolekularen WW: </w:t>
      </w:r>
      <w:r w:rsidRPr="006C46BC">
        <w:t>Formelsammlung</w:t>
      </w:r>
      <w:r>
        <w:t>, S. 1</w:t>
      </w:r>
      <w:r w:rsidR="001B2780">
        <w:t>8</w:t>
      </w:r>
      <w:r>
        <w:t xml:space="preserve"> (Tabelle A16)</w:t>
      </w:r>
    </w:p>
  </w:footnote>
  <w:footnote w:id="2">
    <w:p w14:paraId="01E528F4" w14:textId="76DADAB3" w:rsidR="002156A2" w:rsidRDefault="002156A2" w:rsidP="00B077DA">
      <w:pPr>
        <w:pStyle w:val="Funotentext"/>
      </w:pPr>
      <w:r>
        <w:rPr>
          <w:rStyle w:val="Funotenzeichen"/>
        </w:rPr>
        <w:footnoteRef/>
      </w:r>
      <w:r>
        <w:t xml:space="preserve"> Auf den Begriff «Polymer» sowie auf einige Reaktionsmechanismen zur Polymerbildung wird später eingegangen werden. Vorerst reicht es zu verstehen, dass die Bausteine Natriumacrylat, Acrylsäure und ein Vernetzer zu einem Makromolekül reagieren, das die in der Abbildung 2 gezeigte Grundstruktur aufweist und als Superabsorber eingesetzt werden kann.</w:t>
      </w:r>
    </w:p>
  </w:footnote>
  <w:footnote w:id="3">
    <w:p w14:paraId="09CA1BE5" w14:textId="7BAE57C1" w:rsidR="002156A2" w:rsidRPr="00287CE1" w:rsidRDefault="002156A2" w:rsidP="00B077DA">
      <w:pPr>
        <w:pStyle w:val="Funotentext"/>
      </w:pPr>
      <w:r>
        <w:rPr>
          <w:rStyle w:val="Funotenzeichen"/>
        </w:rPr>
        <w:footnoteRef/>
      </w:r>
      <w:r>
        <w:t xml:space="preserve"> Hydratisierte Kationen werden auch als Aquakomplexe der entsprechenden Ionen bezeichnet. Anstelle von Na</w:t>
      </w:r>
      <w:r>
        <w:rPr>
          <w:vertAlign w:val="superscript"/>
        </w:rPr>
        <w:t>+</w:t>
      </w:r>
      <w:r>
        <w:rPr>
          <w:vertAlign w:val="subscript"/>
        </w:rPr>
        <w:t>(aq)</w:t>
      </w:r>
      <w:r>
        <w:t xml:space="preserve"> könnte man die Schreibweise für Komplexe verwenden: [Na(H</w:t>
      </w:r>
      <w:r>
        <w:rPr>
          <w:vertAlign w:val="subscript"/>
        </w:rPr>
        <w:t>2</w:t>
      </w:r>
      <w:r>
        <w:t>O)</w:t>
      </w:r>
      <w:r>
        <w:rPr>
          <w:vertAlign w:val="subscript"/>
        </w:rPr>
        <w:t>6</w:t>
      </w:r>
      <w:r>
        <w:t>]</w:t>
      </w:r>
      <w:r>
        <w:rPr>
          <w:vertAlign w:val="superscript"/>
        </w:rPr>
        <w:t>+</w:t>
      </w:r>
      <w:r>
        <w:t>. In der Abbildung 3 sind der Übersicht halber jeweils zwei H</w:t>
      </w:r>
      <w:r>
        <w:rPr>
          <w:vertAlign w:val="subscript"/>
        </w:rPr>
        <w:t>2</w:t>
      </w:r>
      <w:r>
        <w:t>O-</w:t>
      </w:r>
      <w:r w:rsidRPr="000D694E">
        <w:rPr>
          <w:b/>
          <w:bCs/>
        </w:rPr>
        <w:t>Liganden</w:t>
      </w:r>
      <w:r>
        <w:t xml:space="preserve"> pro Aquakomplex weggelassen (je einer vor und hinter dem gezeigten </w:t>
      </w:r>
      <w:r w:rsidRPr="000D694E">
        <w:rPr>
          <w:b/>
          <w:bCs/>
        </w:rPr>
        <w:t>Zentral-Ion</w:t>
      </w:r>
      <w:r>
        <w:t xml:space="preserve"> Na</w:t>
      </w:r>
      <w:r>
        <w:rPr>
          <w:vertAlign w:val="superscript"/>
        </w:rPr>
        <w:t>+</w:t>
      </w:r>
      <w:r>
        <w:t>). Zudem sind nur Wasser-Moleküle gezeigt, welche die Natrium-Kationen umgeben.</w:t>
      </w:r>
    </w:p>
  </w:footnote>
  <w:footnote w:id="4">
    <w:p w14:paraId="1C58DAD3" w14:textId="55E4FE45" w:rsidR="002156A2" w:rsidRPr="00F473A4" w:rsidRDefault="002156A2" w:rsidP="00B077DA">
      <w:pPr>
        <w:pStyle w:val="Funotentext"/>
      </w:pPr>
      <w:r>
        <w:rPr>
          <w:rStyle w:val="Funotenzeichen"/>
        </w:rPr>
        <w:footnoteRef/>
      </w:r>
      <w:r>
        <w:t xml:space="preserve"> Genaueres zu dieser </w:t>
      </w:r>
      <w:r>
        <w:rPr>
          <w:b/>
          <w:bCs/>
        </w:rPr>
        <w:t>Polymerisationsreaktion</w:t>
      </w:r>
      <w:r>
        <w:t xml:space="preserve"> findest du im Abschnitt </w:t>
      </w:r>
      <w:r>
        <w:fldChar w:fldCharType="begin"/>
      </w:r>
      <w:r>
        <w:instrText xml:space="preserve"> REF _Ref48374856 \r \h </w:instrText>
      </w:r>
      <w:r>
        <w:fldChar w:fldCharType="separate"/>
      </w:r>
      <w:r w:rsidR="00C71ECD">
        <w:t>3.2.3</w:t>
      </w:r>
      <w:r>
        <w:fldChar w:fldCharType="end"/>
      </w:r>
      <w:r>
        <w:t xml:space="preserve">, S. </w:t>
      </w:r>
      <w:r>
        <w:fldChar w:fldCharType="begin"/>
      </w:r>
      <w:r>
        <w:instrText xml:space="preserve"> PAGEREF _Ref48420907 \h </w:instrText>
      </w:r>
      <w:r>
        <w:fldChar w:fldCharType="separate"/>
      </w:r>
      <w:r>
        <w:rPr>
          <w:noProof/>
        </w:rPr>
        <w:t>28</w:t>
      </w:r>
      <w:r>
        <w:fldChar w:fldCharType="end"/>
      </w:r>
      <w:r>
        <w:t>. Du darfst die Aufgabe 5 auch später lösen, nachdem du die theoretischen Grundlagen zur Polymerisation erarbeitet hast.</w:t>
      </w:r>
    </w:p>
  </w:footnote>
  <w:footnote w:id="5">
    <w:p w14:paraId="713F0372" w14:textId="36C0C102" w:rsidR="002156A2" w:rsidRDefault="002156A2" w:rsidP="00B077DA">
      <w:pPr>
        <w:pStyle w:val="Funotentext"/>
      </w:pPr>
      <w:r>
        <w:rPr>
          <w:rStyle w:val="Funotenzeichen"/>
        </w:rPr>
        <w:footnoteRef/>
      </w:r>
      <w:r>
        <w:t xml:space="preserve"> Strenggenommen müssen die Edukt-Moleküle gleichartig sein. In der Praxis werden jedoch oft auch Reaktionen verschiedenartiger Moleküle als Polymerisationsreaktionen bezeichnet. D</w:t>
      </w:r>
      <w:r w:rsidRPr="004F3B29">
        <w:t xml:space="preserve">er Begriff </w:t>
      </w:r>
      <w:r w:rsidRPr="004F3B29">
        <w:rPr>
          <w:b/>
        </w:rPr>
        <w:t xml:space="preserve">Polymer </w:t>
      </w:r>
      <w:r w:rsidRPr="004F3B29">
        <w:t xml:space="preserve">ist in der chemischen Fachsprache als Sammelbezeichnung für alle </w:t>
      </w:r>
      <w:r w:rsidRPr="004F3B29">
        <w:rPr>
          <w:i/>
        </w:rPr>
        <w:t>Makromoleküle mit einem stetig wiederkehrenden Bauprinzip</w:t>
      </w:r>
      <w:r w:rsidRPr="004F3B29">
        <w:t xml:space="preserve"> geläufig, unabhängig davon, ob ein Polykondensat, ein Polyaddukt </w:t>
      </w:r>
      <w:r>
        <w:t xml:space="preserve">oder ein </w:t>
      </w:r>
      <w:r w:rsidRPr="004F3B29">
        <w:t xml:space="preserve">Polymerisat vorliegt. Sinngemäss werden die zugehörigen, vergleichsweise kleinen Edukt-Moleküle als </w:t>
      </w:r>
      <w:r w:rsidRPr="004F3B29">
        <w:rPr>
          <w:rFonts w:cs="TimesNewRoman,Italic"/>
          <w:b/>
          <w:iCs/>
        </w:rPr>
        <w:t>Monomere</w:t>
      </w:r>
      <w:r w:rsidRPr="004F3B29">
        <w:rPr>
          <w:rFonts w:cs="TimesNewRoman,Italic"/>
          <w:i/>
          <w:iCs/>
        </w:rPr>
        <w:t xml:space="preserve"> </w:t>
      </w:r>
      <w:r w:rsidRPr="004F3B29">
        <w:t>bezeichnet, auch wenn es zur Herstellung des Polymers verschiedene davon braucht und es sich beim Produkt somit chemisch – ganz streng gesehen –</w:t>
      </w:r>
      <w:r>
        <w:t xml:space="preserve"> </w:t>
      </w:r>
      <w:r w:rsidRPr="004F3B29">
        <w:t>nicht um ein Polymer handelt.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ECCB18" w14:textId="77777777" w:rsidR="002156A2" w:rsidRPr="002C0B0D" w:rsidRDefault="002156A2" w:rsidP="00F72228">
    <w:pPr>
      <w:pStyle w:val="Kopfzeile"/>
      <w:pBdr>
        <w:bottom w:val="single" w:sz="4" w:space="1" w:color="auto"/>
      </w:pBdr>
      <w:spacing w:line="288" w:lineRule="auto"/>
      <w:jc w:val="center"/>
      <w:rPr>
        <w:rFonts w:ascii="Arial" w:hAnsi="Arial" w:cs="Arial"/>
        <w:i/>
        <w:sz w:val="18"/>
      </w:rPr>
    </w:pPr>
    <w:r w:rsidRPr="0081606B">
      <w:rPr>
        <w:rFonts w:ascii="Arial" w:hAnsi="Arial" w:cs="Arial"/>
        <w:i/>
        <w:sz w:val="18"/>
      </w:rPr>
      <w:t>K</w:t>
    </w:r>
    <w:r>
      <w:rPr>
        <w:rFonts w:ascii="Arial" w:hAnsi="Arial" w:cs="Arial"/>
        <w:i/>
        <w:sz w:val="18"/>
      </w:rPr>
      <w:t>unststoffe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F5DF2E" w14:textId="77777777" w:rsidR="002156A2" w:rsidRPr="0081606B" w:rsidRDefault="002156A2" w:rsidP="006B7219">
    <w:pPr>
      <w:pStyle w:val="Kopfzeile"/>
      <w:pBdr>
        <w:bottom w:val="single" w:sz="4" w:space="1" w:color="auto"/>
      </w:pBdr>
      <w:spacing w:line="288" w:lineRule="auto"/>
      <w:jc w:val="center"/>
      <w:rPr>
        <w:rFonts w:ascii="Arial" w:hAnsi="Arial" w:cs="Arial"/>
        <w:i/>
        <w:sz w:val="18"/>
      </w:rPr>
    </w:pPr>
    <w:r w:rsidRPr="0081606B">
      <w:rPr>
        <w:rFonts w:ascii="Arial" w:hAnsi="Arial" w:cs="Arial"/>
        <w:i/>
        <w:sz w:val="18"/>
      </w:rPr>
      <w:t>Kunststoffe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BD61BB" w14:textId="30879623" w:rsidR="002156A2" w:rsidRPr="003B0DA5" w:rsidRDefault="002156A2" w:rsidP="008D76CC">
    <w:pPr>
      <w:pStyle w:val="Kopfzeile"/>
      <w:pBdr>
        <w:bottom w:val="single" w:sz="4" w:space="1" w:color="auto"/>
      </w:pBdr>
      <w:spacing w:line="288" w:lineRule="auto"/>
      <w:jc w:val="center"/>
      <w:rPr>
        <w:rFonts w:ascii="Arial" w:hAnsi="Arial" w:cs="Arial"/>
        <w:i/>
        <w:sz w:val="18"/>
      </w:rPr>
    </w:pPr>
    <w:r w:rsidRPr="0081606B">
      <w:rPr>
        <w:rFonts w:ascii="Arial" w:hAnsi="Arial" w:cs="Arial"/>
        <w:i/>
        <w:sz w:val="18"/>
      </w:rPr>
      <w:t>K</w:t>
    </w:r>
    <w:r>
      <w:rPr>
        <w:rFonts w:ascii="Arial" w:hAnsi="Arial" w:cs="Arial"/>
        <w:i/>
        <w:sz w:val="18"/>
      </w:rPr>
      <w:t>unststoffe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954E5326"/>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188ABE4"/>
    <w:lvl w:ilvl="0">
      <w:start w:val="1"/>
      <w:numFmt w:val="bullet"/>
      <w:pStyle w:val="Aufzhlungszeichen"/>
      <w:lvlText w:val=""/>
      <w:lvlJc w:val="left"/>
      <w:pPr>
        <w:tabs>
          <w:tab w:val="num" w:pos="360"/>
        </w:tabs>
        <w:ind w:left="360" w:hanging="360"/>
      </w:pPr>
      <w:rPr>
        <w:rFonts w:ascii="Symbol" w:hAnsi="Symbol" w:hint="default"/>
      </w:rPr>
    </w:lvl>
  </w:abstractNum>
  <w:abstractNum w:abstractNumId="2" w15:restartNumberingAfterBreak="0">
    <w:nsid w:val="006C6A3E"/>
    <w:multiLevelType w:val="multilevel"/>
    <w:tmpl w:val="DE18CE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6093E4C"/>
    <w:multiLevelType w:val="hybridMultilevel"/>
    <w:tmpl w:val="651EA6C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C670740"/>
    <w:multiLevelType w:val="singleLevel"/>
    <w:tmpl w:val="18BE75F0"/>
    <w:lvl w:ilvl="0">
      <w:start w:val="1"/>
      <w:numFmt w:val="bullet"/>
      <w:pStyle w:val="Aufzhlung"/>
      <w:lvlText w:val=""/>
      <w:lvlJc w:val="left"/>
      <w:pPr>
        <w:tabs>
          <w:tab w:val="num" w:pos="360"/>
        </w:tabs>
        <w:ind w:left="360" w:hanging="360"/>
      </w:pPr>
      <w:rPr>
        <w:rFonts w:ascii="Symbol" w:hAnsi="Symbol" w:hint="default"/>
      </w:rPr>
    </w:lvl>
  </w:abstractNum>
  <w:abstractNum w:abstractNumId="5" w15:restartNumberingAfterBreak="0">
    <w:nsid w:val="0E922FA7"/>
    <w:multiLevelType w:val="hybridMultilevel"/>
    <w:tmpl w:val="E7D2E1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3B36BCD"/>
    <w:multiLevelType w:val="hybridMultilevel"/>
    <w:tmpl w:val="6FD6049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15B44805"/>
    <w:multiLevelType w:val="hybridMultilevel"/>
    <w:tmpl w:val="176E321C"/>
    <w:lvl w:ilvl="0" w:tplc="C284FCFA">
      <w:start w:val="1"/>
      <w:numFmt w:val="bullet"/>
      <w:lvlText w:val=""/>
      <w:lvlJc w:val="left"/>
      <w:pPr>
        <w:ind w:left="720" w:hanging="360"/>
      </w:pPr>
      <w:rPr>
        <w:rFonts w:ascii="Symbol" w:hAnsi="Symbol" w:cs="Symbol" w:hint="default"/>
        <w:sz w:val="24"/>
        <w:szCs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79E37E4"/>
    <w:multiLevelType w:val="hybridMultilevel"/>
    <w:tmpl w:val="797AC90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AE610DE"/>
    <w:multiLevelType w:val="hybridMultilevel"/>
    <w:tmpl w:val="3B70CA5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1C6C14CA"/>
    <w:multiLevelType w:val="hybridMultilevel"/>
    <w:tmpl w:val="7736E5B0"/>
    <w:lvl w:ilvl="0" w:tplc="0407000F">
      <w:start w:val="1"/>
      <w:numFmt w:val="decimal"/>
      <w:lvlText w:val="%1."/>
      <w:lvlJc w:val="left"/>
      <w:pPr>
        <w:ind w:left="720" w:hanging="360"/>
      </w:pPr>
      <w:rPr>
        <w:rFonts w:hint="default"/>
      </w:rPr>
    </w:lvl>
    <w:lvl w:ilvl="1" w:tplc="08070019">
      <w:start w:val="1"/>
      <w:numFmt w:val="lowerLetter"/>
      <w:lvlText w:val="%2."/>
      <w:lvlJc w:val="left"/>
      <w:pPr>
        <w:ind w:left="1440" w:hanging="360"/>
      </w:pPr>
    </w:lvl>
    <w:lvl w:ilvl="2" w:tplc="5046060C">
      <w:start w:val="1"/>
      <w:numFmt w:val="decimal"/>
      <w:lvlText w:val="%3)"/>
      <w:lvlJc w:val="left"/>
      <w:pPr>
        <w:ind w:left="3337" w:hanging="360"/>
      </w:pPr>
      <w:rPr>
        <w:rFonts w:hint="default"/>
      </w:rPr>
    </w:lvl>
    <w:lvl w:ilvl="3" w:tplc="0807000F">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1" w15:restartNumberingAfterBreak="0">
    <w:nsid w:val="212B32D9"/>
    <w:multiLevelType w:val="hybridMultilevel"/>
    <w:tmpl w:val="A6AC816A"/>
    <w:lvl w:ilvl="0" w:tplc="70E0E556">
      <w:start w:val="23"/>
      <w:numFmt w:val="bullet"/>
      <w:lvlText w:val="-"/>
      <w:lvlJc w:val="left"/>
      <w:pPr>
        <w:ind w:left="1068" w:hanging="360"/>
      </w:pPr>
      <w:rPr>
        <w:rFonts w:ascii="Times New Roman" w:eastAsia="Times New Roman" w:hAnsi="Times New Roman" w:cs="Times New Roman" w:hint="default"/>
      </w:rPr>
    </w:lvl>
    <w:lvl w:ilvl="1" w:tplc="04070003" w:tentative="1">
      <w:start w:val="1"/>
      <w:numFmt w:val="bullet"/>
      <w:lvlText w:val="o"/>
      <w:lvlJc w:val="left"/>
      <w:pPr>
        <w:ind w:left="1788" w:hanging="360"/>
      </w:pPr>
      <w:rPr>
        <w:rFonts w:ascii="Courier New" w:hAnsi="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2" w15:restartNumberingAfterBreak="0">
    <w:nsid w:val="21BF5637"/>
    <w:multiLevelType w:val="hybridMultilevel"/>
    <w:tmpl w:val="A4B652D4"/>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23122B91"/>
    <w:multiLevelType w:val="hybridMultilevel"/>
    <w:tmpl w:val="E7D2E1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163503A"/>
    <w:multiLevelType w:val="hybridMultilevel"/>
    <w:tmpl w:val="F516EA9C"/>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5" w15:restartNumberingAfterBreak="0">
    <w:nsid w:val="32686D0D"/>
    <w:multiLevelType w:val="hybridMultilevel"/>
    <w:tmpl w:val="D24659BC"/>
    <w:lvl w:ilvl="0" w:tplc="51A241C6">
      <w:start w:val="13"/>
      <w:numFmt w:val="decimal"/>
      <w:lvlText w:val="Abb.%1"/>
      <w:lvlJc w:val="left"/>
      <w:pPr>
        <w:ind w:left="1211"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3BA84C93"/>
    <w:multiLevelType w:val="hybridMultilevel"/>
    <w:tmpl w:val="7736E5B0"/>
    <w:lvl w:ilvl="0" w:tplc="0407000F">
      <w:start w:val="1"/>
      <w:numFmt w:val="decimal"/>
      <w:lvlText w:val="%1."/>
      <w:lvlJc w:val="left"/>
      <w:pPr>
        <w:ind w:left="720" w:hanging="360"/>
      </w:pPr>
      <w:rPr>
        <w:rFonts w:hint="default"/>
      </w:rPr>
    </w:lvl>
    <w:lvl w:ilvl="1" w:tplc="08070019">
      <w:start w:val="1"/>
      <w:numFmt w:val="lowerLetter"/>
      <w:lvlText w:val="%2."/>
      <w:lvlJc w:val="left"/>
      <w:pPr>
        <w:ind w:left="1440" w:hanging="360"/>
      </w:pPr>
    </w:lvl>
    <w:lvl w:ilvl="2" w:tplc="5046060C">
      <w:start w:val="1"/>
      <w:numFmt w:val="decimal"/>
      <w:lvlText w:val="%3)"/>
      <w:lvlJc w:val="left"/>
      <w:pPr>
        <w:ind w:left="3337" w:hanging="360"/>
      </w:pPr>
      <w:rPr>
        <w:rFonts w:hint="default"/>
      </w:rPr>
    </w:lvl>
    <w:lvl w:ilvl="3" w:tplc="0807000F">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7" w15:restartNumberingAfterBreak="0">
    <w:nsid w:val="46503379"/>
    <w:multiLevelType w:val="hybridMultilevel"/>
    <w:tmpl w:val="209A09B8"/>
    <w:lvl w:ilvl="0" w:tplc="671E855E">
      <w:start w:val="1"/>
      <w:numFmt w:val="decimal"/>
      <w:lvlText w:val="  %1)"/>
      <w:lvlJc w:val="left"/>
      <w:pPr>
        <w:ind w:left="144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9341F64"/>
    <w:multiLevelType w:val="hybridMultilevel"/>
    <w:tmpl w:val="F54272D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4FF245CF"/>
    <w:multiLevelType w:val="hybridMultilevel"/>
    <w:tmpl w:val="31481BEA"/>
    <w:lvl w:ilvl="0" w:tplc="273A3164">
      <w:start w:val="1"/>
      <w:numFmt w:val="bullet"/>
      <w:lvlText w:val=""/>
      <w:lvlJc w:val="left"/>
      <w:pPr>
        <w:ind w:left="720" w:hanging="360"/>
      </w:pPr>
      <w:rPr>
        <w:rFonts w:ascii="Symbol" w:hAnsi="Symbol" w:hint="default"/>
        <w:color w:val="000000" w:themeColor="tex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51835553"/>
    <w:multiLevelType w:val="hybridMultilevel"/>
    <w:tmpl w:val="E7D2E18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52CF17BB"/>
    <w:multiLevelType w:val="hybridMultilevel"/>
    <w:tmpl w:val="2F74C62E"/>
    <w:lvl w:ilvl="0" w:tplc="04070011">
      <w:start w:val="1"/>
      <w:numFmt w:val="decimal"/>
      <w:lvlText w:val="%1)"/>
      <w:lvlJc w:val="left"/>
      <w:pPr>
        <w:ind w:left="1440" w:hanging="360"/>
      </w:pPr>
    </w:lvl>
    <w:lvl w:ilvl="1" w:tplc="04070019">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22" w15:restartNumberingAfterBreak="0">
    <w:nsid w:val="531463BD"/>
    <w:multiLevelType w:val="hybridMultilevel"/>
    <w:tmpl w:val="4E92BB8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55DB7223"/>
    <w:multiLevelType w:val="hybridMultilevel"/>
    <w:tmpl w:val="EB9A22D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D9A281C"/>
    <w:multiLevelType w:val="hybridMultilevel"/>
    <w:tmpl w:val="F516EA9C"/>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5" w15:restartNumberingAfterBreak="0">
    <w:nsid w:val="5ECD2E9D"/>
    <w:multiLevelType w:val="hybridMultilevel"/>
    <w:tmpl w:val="A51E060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25B023E"/>
    <w:multiLevelType w:val="hybridMultilevel"/>
    <w:tmpl w:val="4B241DE2"/>
    <w:lvl w:ilvl="0" w:tplc="04070001">
      <w:start w:val="1"/>
      <w:numFmt w:val="bullet"/>
      <w:lvlText w:val=""/>
      <w:lvlJc w:val="left"/>
      <w:pPr>
        <w:ind w:left="720" w:hanging="360"/>
      </w:pPr>
      <w:rPr>
        <w:rFonts w:ascii="Symbol" w:hAnsi="Symbol"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15:restartNumberingAfterBreak="0">
    <w:nsid w:val="62EF29E1"/>
    <w:multiLevelType w:val="multilevel"/>
    <w:tmpl w:val="10863A1C"/>
    <w:lvl w:ilvl="0">
      <w:start w:val="1"/>
      <w:numFmt w:val="decimal"/>
      <w:pStyle w:val="berschrift1"/>
      <w:lvlText w:val="%1"/>
      <w:lvlJc w:val="left"/>
      <w:pPr>
        <w:ind w:left="879" w:hanging="879"/>
      </w:pPr>
      <w:rPr>
        <w:rFonts w:ascii="Arial" w:hAnsi="Arial" w:hint="default"/>
        <w:b/>
        <w:bCs/>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erschrift2"/>
      <w:lvlText w:val="%1.%2"/>
      <w:lvlJc w:val="left"/>
      <w:pPr>
        <w:tabs>
          <w:tab w:val="num" w:pos="879"/>
        </w:tabs>
        <w:ind w:left="879" w:hanging="879"/>
      </w:pPr>
      <w:rPr>
        <w:rFonts w:ascii="Arial" w:hAnsi="Arial" w:hint="default"/>
        <w:b/>
        <w:bCs/>
        <w:i w:val="0"/>
        <w:iCs w:val="0"/>
        <w:caps w:val="0"/>
        <w:smallCaps w:val="0"/>
        <w:strike w:val="0"/>
        <w:dstrike w:val="0"/>
        <w:noProof w:val="0"/>
        <w:vanish w:val="0"/>
        <w:color w:val="00000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tabs>
          <w:tab w:val="num" w:pos="879"/>
        </w:tabs>
        <w:ind w:left="879" w:hanging="879"/>
      </w:pPr>
      <w:rPr>
        <w:rFonts w:ascii="Arial" w:hAnsi="Arial"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berschrift4"/>
      <w:lvlText w:val="%1.%2.%3.%4"/>
      <w:lvlJc w:val="left"/>
      <w:pPr>
        <w:tabs>
          <w:tab w:val="num" w:pos="879"/>
        </w:tabs>
        <w:ind w:left="879" w:hanging="879"/>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8" w15:restartNumberingAfterBreak="0">
    <w:nsid w:val="6AED54DC"/>
    <w:multiLevelType w:val="hybridMultilevel"/>
    <w:tmpl w:val="7220A394"/>
    <w:lvl w:ilvl="0" w:tplc="04070001">
      <w:start w:val="1"/>
      <w:numFmt w:val="bullet"/>
      <w:lvlText w:val=""/>
      <w:lvlJc w:val="left"/>
      <w:pPr>
        <w:ind w:left="1146" w:hanging="360"/>
      </w:pPr>
      <w:rPr>
        <w:rFonts w:ascii="Symbol" w:hAnsi="Symbol" w:hint="default"/>
      </w:rPr>
    </w:lvl>
    <w:lvl w:ilvl="1" w:tplc="04070003" w:tentative="1">
      <w:start w:val="1"/>
      <w:numFmt w:val="bullet"/>
      <w:lvlText w:val="o"/>
      <w:lvlJc w:val="left"/>
      <w:pPr>
        <w:ind w:left="1866" w:hanging="360"/>
      </w:pPr>
      <w:rPr>
        <w:rFonts w:ascii="Courier New" w:hAnsi="Courier New" w:hint="default"/>
      </w:rPr>
    </w:lvl>
    <w:lvl w:ilvl="2" w:tplc="04070005" w:tentative="1">
      <w:start w:val="1"/>
      <w:numFmt w:val="bullet"/>
      <w:lvlText w:val=""/>
      <w:lvlJc w:val="left"/>
      <w:pPr>
        <w:ind w:left="2586" w:hanging="360"/>
      </w:pPr>
      <w:rPr>
        <w:rFonts w:ascii="Wingdings" w:hAnsi="Wingdings" w:hint="default"/>
      </w:rPr>
    </w:lvl>
    <w:lvl w:ilvl="3" w:tplc="04070001" w:tentative="1">
      <w:start w:val="1"/>
      <w:numFmt w:val="bullet"/>
      <w:lvlText w:val=""/>
      <w:lvlJc w:val="left"/>
      <w:pPr>
        <w:ind w:left="3306" w:hanging="360"/>
      </w:pPr>
      <w:rPr>
        <w:rFonts w:ascii="Symbol" w:hAnsi="Symbol" w:hint="default"/>
      </w:rPr>
    </w:lvl>
    <w:lvl w:ilvl="4" w:tplc="04070003" w:tentative="1">
      <w:start w:val="1"/>
      <w:numFmt w:val="bullet"/>
      <w:lvlText w:val="o"/>
      <w:lvlJc w:val="left"/>
      <w:pPr>
        <w:ind w:left="4026" w:hanging="360"/>
      </w:pPr>
      <w:rPr>
        <w:rFonts w:ascii="Courier New" w:hAnsi="Courier New" w:hint="default"/>
      </w:rPr>
    </w:lvl>
    <w:lvl w:ilvl="5" w:tplc="04070005" w:tentative="1">
      <w:start w:val="1"/>
      <w:numFmt w:val="bullet"/>
      <w:lvlText w:val=""/>
      <w:lvlJc w:val="left"/>
      <w:pPr>
        <w:ind w:left="4746" w:hanging="360"/>
      </w:pPr>
      <w:rPr>
        <w:rFonts w:ascii="Wingdings" w:hAnsi="Wingdings" w:hint="default"/>
      </w:rPr>
    </w:lvl>
    <w:lvl w:ilvl="6" w:tplc="04070001" w:tentative="1">
      <w:start w:val="1"/>
      <w:numFmt w:val="bullet"/>
      <w:lvlText w:val=""/>
      <w:lvlJc w:val="left"/>
      <w:pPr>
        <w:ind w:left="5466" w:hanging="360"/>
      </w:pPr>
      <w:rPr>
        <w:rFonts w:ascii="Symbol" w:hAnsi="Symbol" w:hint="default"/>
      </w:rPr>
    </w:lvl>
    <w:lvl w:ilvl="7" w:tplc="04070003" w:tentative="1">
      <w:start w:val="1"/>
      <w:numFmt w:val="bullet"/>
      <w:lvlText w:val="o"/>
      <w:lvlJc w:val="left"/>
      <w:pPr>
        <w:ind w:left="6186" w:hanging="360"/>
      </w:pPr>
      <w:rPr>
        <w:rFonts w:ascii="Courier New" w:hAnsi="Courier New" w:hint="default"/>
      </w:rPr>
    </w:lvl>
    <w:lvl w:ilvl="8" w:tplc="04070005" w:tentative="1">
      <w:start w:val="1"/>
      <w:numFmt w:val="bullet"/>
      <w:lvlText w:val=""/>
      <w:lvlJc w:val="left"/>
      <w:pPr>
        <w:ind w:left="6906" w:hanging="360"/>
      </w:pPr>
      <w:rPr>
        <w:rFonts w:ascii="Wingdings" w:hAnsi="Wingdings" w:hint="default"/>
      </w:rPr>
    </w:lvl>
  </w:abstractNum>
  <w:abstractNum w:abstractNumId="29" w15:restartNumberingAfterBreak="0">
    <w:nsid w:val="6DB03C2F"/>
    <w:multiLevelType w:val="hybridMultilevel"/>
    <w:tmpl w:val="4D6810A2"/>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708F7058"/>
    <w:multiLevelType w:val="hybridMultilevel"/>
    <w:tmpl w:val="245C1E8A"/>
    <w:lvl w:ilvl="0" w:tplc="0807000F">
      <w:start w:val="1"/>
      <w:numFmt w:val="decimal"/>
      <w:lvlText w:val="%1."/>
      <w:lvlJc w:val="left"/>
      <w:pPr>
        <w:ind w:left="1211" w:hanging="360"/>
      </w:pPr>
      <w:rPr>
        <w:rFonts w:hint="default"/>
      </w:rPr>
    </w:lvl>
    <w:lvl w:ilvl="1" w:tplc="08070001">
      <w:start w:val="1"/>
      <w:numFmt w:val="bullet"/>
      <w:lvlText w:val=""/>
      <w:lvlJc w:val="left"/>
      <w:pPr>
        <w:ind w:left="1440" w:hanging="360"/>
      </w:pPr>
      <w:rPr>
        <w:rFonts w:ascii="Symbol" w:hAnsi="Symbol" w:hint="default"/>
      </w:r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num w:numId="1" w16cid:durableId="69498496">
    <w:abstractNumId w:val="4"/>
  </w:num>
  <w:num w:numId="2" w16cid:durableId="575359623">
    <w:abstractNumId w:val="1"/>
  </w:num>
  <w:num w:numId="3" w16cid:durableId="1056205275">
    <w:abstractNumId w:val="0"/>
  </w:num>
  <w:num w:numId="4" w16cid:durableId="213588554">
    <w:abstractNumId w:val="12"/>
  </w:num>
  <w:num w:numId="5" w16cid:durableId="1990667650">
    <w:abstractNumId w:val="26"/>
  </w:num>
  <w:num w:numId="6" w16cid:durableId="1549609603">
    <w:abstractNumId w:val="27"/>
  </w:num>
  <w:num w:numId="7" w16cid:durableId="21251144">
    <w:abstractNumId w:val="8"/>
  </w:num>
  <w:num w:numId="8" w16cid:durableId="1339962835">
    <w:abstractNumId w:val="21"/>
  </w:num>
  <w:num w:numId="9" w16cid:durableId="382796181">
    <w:abstractNumId w:val="28"/>
  </w:num>
  <w:num w:numId="10" w16cid:durableId="372461186">
    <w:abstractNumId w:val="19"/>
  </w:num>
  <w:num w:numId="11" w16cid:durableId="445269589">
    <w:abstractNumId w:val="23"/>
  </w:num>
  <w:num w:numId="12" w16cid:durableId="2003855328">
    <w:abstractNumId w:val="22"/>
  </w:num>
  <w:num w:numId="13" w16cid:durableId="1007711220">
    <w:abstractNumId w:val="3"/>
  </w:num>
  <w:num w:numId="14" w16cid:durableId="1174883114">
    <w:abstractNumId w:val="29"/>
  </w:num>
  <w:num w:numId="15" w16cid:durableId="1262108860">
    <w:abstractNumId w:val="11"/>
  </w:num>
  <w:num w:numId="16" w16cid:durableId="1202742452">
    <w:abstractNumId w:val="17"/>
  </w:num>
  <w:num w:numId="17" w16cid:durableId="264266935">
    <w:abstractNumId w:val="18"/>
  </w:num>
  <w:num w:numId="18" w16cid:durableId="445929870">
    <w:abstractNumId w:val="25"/>
  </w:num>
  <w:num w:numId="19" w16cid:durableId="447823288">
    <w:abstractNumId w:val="7"/>
  </w:num>
  <w:num w:numId="20" w16cid:durableId="137785469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84760184">
    <w:abstractNumId w:val="20"/>
  </w:num>
  <w:num w:numId="22" w16cid:durableId="1219242835">
    <w:abstractNumId w:val="9"/>
  </w:num>
  <w:num w:numId="23" w16cid:durableId="1356926419">
    <w:abstractNumId w:val="13"/>
  </w:num>
  <w:num w:numId="24" w16cid:durableId="1484545608">
    <w:abstractNumId w:val="5"/>
  </w:num>
  <w:num w:numId="25" w16cid:durableId="2088259179">
    <w:abstractNumId w:val="24"/>
  </w:num>
  <w:num w:numId="26" w16cid:durableId="302781871">
    <w:abstractNumId w:val="16"/>
  </w:num>
  <w:num w:numId="27" w16cid:durableId="1559197377">
    <w:abstractNumId w:val="14"/>
  </w:num>
  <w:num w:numId="28" w16cid:durableId="2091610345">
    <w:abstractNumId w:val="10"/>
  </w:num>
  <w:num w:numId="29" w16cid:durableId="2057123253">
    <w:abstractNumId w:val="2"/>
  </w:num>
  <w:num w:numId="30" w16cid:durableId="481966876">
    <w:abstractNumId w:val="6"/>
  </w:num>
  <w:num w:numId="31" w16cid:durableId="1129587805">
    <w:abstractNumId w:val="15"/>
  </w:num>
  <w:num w:numId="32" w16cid:durableId="823158925">
    <w:abstractNumId w:val="3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hyphenationZone w:val="425"/>
  <w:evenAndOddHeaders/>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hemieunterlagen&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5z0dsvs6p05wkepw2epexvnwzt2r5warrxe&quot;&gt;Kunststoffe&lt;record-ids&gt;&lt;item&gt;108&lt;/item&gt;&lt;item&gt;109&lt;/item&gt;&lt;item&gt;110&lt;/item&gt;&lt;item&gt;111&lt;/item&gt;&lt;item&gt;112&lt;/item&gt;&lt;item&gt;115&lt;/item&gt;&lt;item&gt;116&lt;/item&gt;&lt;item&gt;118&lt;/item&gt;&lt;item&gt;119&lt;/item&gt;&lt;item&gt;121&lt;/item&gt;&lt;item&gt;123&lt;/item&gt;&lt;item&gt;174&lt;/item&gt;&lt;/record-ids&gt;&lt;/item&gt;&lt;/Libraries&gt;"/>
  </w:docVars>
  <w:rsids>
    <w:rsidRoot w:val="00E2143F"/>
    <w:rsid w:val="00001F38"/>
    <w:rsid w:val="0000225D"/>
    <w:rsid w:val="00003212"/>
    <w:rsid w:val="00003256"/>
    <w:rsid w:val="00003411"/>
    <w:rsid w:val="0000738F"/>
    <w:rsid w:val="000079F6"/>
    <w:rsid w:val="000108F5"/>
    <w:rsid w:val="00011708"/>
    <w:rsid w:val="00011FD6"/>
    <w:rsid w:val="00013C01"/>
    <w:rsid w:val="00013C6F"/>
    <w:rsid w:val="00015030"/>
    <w:rsid w:val="00015C27"/>
    <w:rsid w:val="00016A61"/>
    <w:rsid w:val="00017281"/>
    <w:rsid w:val="0001786E"/>
    <w:rsid w:val="00017DB6"/>
    <w:rsid w:val="00020025"/>
    <w:rsid w:val="000206F0"/>
    <w:rsid w:val="00021917"/>
    <w:rsid w:val="00021A69"/>
    <w:rsid w:val="000220E6"/>
    <w:rsid w:val="0002388A"/>
    <w:rsid w:val="00023B9E"/>
    <w:rsid w:val="00024066"/>
    <w:rsid w:val="00026A5D"/>
    <w:rsid w:val="00027B29"/>
    <w:rsid w:val="0003373E"/>
    <w:rsid w:val="00033DDE"/>
    <w:rsid w:val="0003578B"/>
    <w:rsid w:val="00035826"/>
    <w:rsid w:val="000379C1"/>
    <w:rsid w:val="00040B66"/>
    <w:rsid w:val="00040DB6"/>
    <w:rsid w:val="00042727"/>
    <w:rsid w:val="000459BE"/>
    <w:rsid w:val="00050EA6"/>
    <w:rsid w:val="00051482"/>
    <w:rsid w:val="00053353"/>
    <w:rsid w:val="00055111"/>
    <w:rsid w:val="00056402"/>
    <w:rsid w:val="00057018"/>
    <w:rsid w:val="0005706E"/>
    <w:rsid w:val="00062C9A"/>
    <w:rsid w:val="000635F1"/>
    <w:rsid w:val="00063721"/>
    <w:rsid w:val="00063D32"/>
    <w:rsid w:val="00064148"/>
    <w:rsid w:val="000658D1"/>
    <w:rsid w:val="000664D8"/>
    <w:rsid w:val="00066938"/>
    <w:rsid w:val="00066EB5"/>
    <w:rsid w:val="00067856"/>
    <w:rsid w:val="00067911"/>
    <w:rsid w:val="00070766"/>
    <w:rsid w:val="000713C0"/>
    <w:rsid w:val="00071FC3"/>
    <w:rsid w:val="000739D2"/>
    <w:rsid w:val="00073CD0"/>
    <w:rsid w:val="00073DF4"/>
    <w:rsid w:val="000747E7"/>
    <w:rsid w:val="00075555"/>
    <w:rsid w:val="000763A5"/>
    <w:rsid w:val="0008027F"/>
    <w:rsid w:val="00080FF1"/>
    <w:rsid w:val="00081E0B"/>
    <w:rsid w:val="000824C2"/>
    <w:rsid w:val="0008328E"/>
    <w:rsid w:val="00083C9A"/>
    <w:rsid w:val="000878E1"/>
    <w:rsid w:val="00087B19"/>
    <w:rsid w:val="00090C3D"/>
    <w:rsid w:val="00091600"/>
    <w:rsid w:val="00092EBB"/>
    <w:rsid w:val="00093FF9"/>
    <w:rsid w:val="0009504A"/>
    <w:rsid w:val="000976B4"/>
    <w:rsid w:val="000A1B05"/>
    <w:rsid w:val="000A222D"/>
    <w:rsid w:val="000A25C0"/>
    <w:rsid w:val="000A2D3C"/>
    <w:rsid w:val="000A34FC"/>
    <w:rsid w:val="000A4F44"/>
    <w:rsid w:val="000A729A"/>
    <w:rsid w:val="000A75F7"/>
    <w:rsid w:val="000A790D"/>
    <w:rsid w:val="000A7E9B"/>
    <w:rsid w:val="000A7F1D"/>
    <w:rsid w:val="000B11F0"/>
    <w:rsid w:val="000B25CE"/>
    <w:rsid w:val="000B3459"/>
    <w:rsid w:val="000B3652"/>
    <w:rsid w:val="000B4A48"/>
    <w:rsid w:val="000B5DDB"/>
    <w:rsid w:val="000B6E01"/>
    <w:rsid w:val="000B76B5"/>
    <w:rsid w:val="000C20F2"/>
    <w:rsid w:val="000C254E"/>
    <w:rsid w:val="000C5B20"/>
    <w:rsid w:val="000C6C40"/>
    <w:rsid w:val="000C6D8A"/>
    <w:rsid w:val="000C75AF"/>
    <w:rsid w:val="000C79CD"/>
    <w:rsid w:val="000D0F7F"/>
    <w:rsid w:val="000D20A8"/>
    <w:rsid w:val="000D2859"/>
    <w:rsid w:val="000D4605"/>
    <w:rsid w:val="000D4CA3"/>
    <w:rsid w:val="000D5358"/>
    <w:rsid w:val="000D60D9"/>
    <w:rsid w:val="000D6257"/>
    <w:rsid w:val="000D63A5"/>
    <w:rsid w:val="000D64CB"/>
    <w:rsid w:val="000D694E"/>
    <w:rsid w:val="000E10B1"/>
    <w:rsid w:val="000E2506"/>
    <w:rsid w:val="000E3828"/>
    <w:rsid w:val="000E4469"/>
    <w:rsid w:val="000E5292"/>
    <w:rsid w:val="000E61FC"/>
    <w:rsid w:val="000E6AFD"/>
    <w:rsid w:val="000F0F91"/>
    <w:rsid w:val="000F131F"/>
    <w:rsid w:val="000F1A09"/>
    <w:rsid w:val="000F226E"/>
    <w:rsid w:val="000F2EB3"/>
    <w:rsid w:val="000F68CD"/>
    <w:rsid w:val="000F7499"/>
    <w:rsid w:val="00104724"/>
    <w:rsid w:val="0010735B"/>
    <w:rsid w:val="00110F39"/>
    <w:rsid w:val="00113348"/>
    <w:rsid w:val="00113820"/>
    <w:rsid w:val="001150B7"/>
    <w:rsid w:val="001159B1"/>
    <w:rsid w:val="00115F73"/>
    <w:rsid w:val="00116905"/>
    <w:rsid w:val="00120143"/>
    <w:rsid w:val="001209E3"/>
    <w:rsid w:val="001236A9"/>
    <w:rsid w:val="00124C86"/>
    <w:rsid w:val="001262AA"/>
    <w:rsid w:val="00126E87"/>
    <w:rsid w:val="00130720"/>
    <w:rsid w:val="001318C3"/>
    <w:rsid w:val="00132C8D"/>
    <w:rsid w:val="00134473"/>
    <w:rsid w:val="001348A1"/>
    <w:rsid w:val="0013580E"/>
    <w:rsid w:val="00135F72"/>
    <w:rsid w:val="001368DD"/>
    <w:rsid w:val="001371D9"/>
    <w:rsid w:val="001373C0"/>
    <w:rsid w:val="00141C90"/>
    <w:rsid w:val="00143C65"/>
    <w:rsid w:val="00147435"/>
    <w:rsid w:val="00147C76"/>
    <w:rsid w:val="001507A7"/>
    <w:rsid w:val="00152848"/>
    <w:rsid w:val="00152DFA"/>
    <w:rsid w:val="0015395C"/>
    <w:rsid w:val="00154F83"/>
    <w:rsid w:val="001554A1"/>
    <w:rsid w:val="00156D59"/>
    <w:rsid w:val="001571E8"/>
    <w:rsid w:val="00161222"/>
    <w:rsid w:val="0016203E"/>
    <w:rsid w:val="00162204"/>
    <w:rsid w:val="00163B49"/>
    <w:rsid w:val="00163EA2"/>
    <w:rsid w:val="001658DD"/>
    <w:rsid w:val="00166F6D"/>
    <w:rsid w:val="00167860"/>
    <w:rsid w:val="00167DA2"/>
    <w:rsid w:val="00171D36"/>
    <w:rsid w:val="001724D3"/>
    <w:rsid w:val="001729D2"/>
    <w:rsid w:val="001754C0"/>
    <w:rsid w:val="00176122"/>
    <w:rsid w:val="00176E56"/>
    <w:rsid w:val="0017746D"/>
    <w:rsid w:val="001800F0"/>
    <w:rsid w:val="001809B1"/>
    <w:rsid w:val="001816DD"/>
    <w:rsid w:val="00182A37"/>
    <w:rsid w:val="00183B7A"/>
    <w:rsid w:val="00184E4D"/>
    <w:rsid w:val="001912A0"/>
    <w:rsid w:val="00192849"/>
    <w:rsid w:val="00192B91"/>
    <w:rsid w:val="00192EF6"/>
    <w:rsid w:val="001960A5"/>
    <w:rsid w:val="001966E4"/>
    <w:rsid w:val="001A0335"/>
    <w:rsid w:val="001A118A"/>
    <w:rsid w:val="001A5327"/>
    <w:rsid w:val="001A56C1"/>
    <w:rsid w:val="001A5B00"/>
    <w:rsid w:val="001A60D4"/>
    <w:rsid w:val="001A680B"/>
    <w:rsid w:val="001A7684"/>
    <w:rsid w:val="001B2780"/>
    <w:rsid w:val="001B5172"/>
    <w:rsid w:val="001B5284"/>
    <w:rsid w:val="001B56AB"/>
    <w:rsid w:val="001B7F4C"/>
    <w:rsid w:val="001C0326"/>
    <w:rsid w:val="001C07A2"/>
    <w:rsid w:val="001C1021"/>
    <w:rsid w:val="001C6532"/>
    <w:rsid w:val="001C6805"/>
    <w:rsid w:val="001C6CC9"/>
    <w:rsid w:val="001C75E6"/>
    <w:rsid w:val="001C76B1"/>
    <w:rsid w:val="001C7AC3"/>
    <w:rsid w:val="001C7C02"/>
    <w:rsid w:val="001D3C8B"/>
    <w:rsid w:val="001D3D1C"/>
    <w:rsid w:val="001D3D91"/>
    <w:rsid w:val="001D59B6"/>
    <w:rsid w:val="001D611C"/>
    <w:rsid w:val="001E09BF"/>
    <w:rsid w:val="001E0FD7"/>
    <w:rsid w:val="001E1D46"/>
    <w:rsid w:val="001E24F3"/>
    <w:rsid w:val="001E432A"/>
    <w:rsid w:val="001E5DDC"/>
    <w:rsid w:val="001F09F4"/>
    <w:rsid w:val="001F0AA5"/>
    <w:rsid w:val="001F1652"/>
    <w:rsid w:val="001F174E"/>
    <w:rsid w:val="001F20F7"/>
    <w:rsid w:val="001F2AAE"/>
    <w:rsid w:val="001F32DF"/>
    <w:rsid w:val="001F34BB"/>
    <w:rsid w:val="001F3A8B"/>
    <w:rsid w:val="001F4227"/>
    <w:rsid w:val="001F4BDF"/>
    <w:rsid w:val="001F69BF"/>
    <w:rsid w:val="001F7C0E"/>
    <w:rsid w:val="002001F0"/>
    <w:rsid w:val="00200520"/>
    <w:rsid w:val="002010E5"/>
    <w:rsid w:val="00201C8C"/>
    <w:rsid w:val="002023F0"/>
    <w:rsid w:val="002027F0"/>
    <w:rsid w:val="00202CFC"/>
    <w:rsid w:val="00203086"/>
    <w:rsid w:val="00207206"/>
    <w:rsid w:val="00210B60"/>
    <w:rsid w:val="002125D8"/>
    <w:rsid w:val="00212ACC"/>
    <w:rsid w:val="002138B3"/>
    <w:rsid w:val="00214CA7"/>
    <w:rsid w:val="0021527B"/>
    <w:rsid w:val="002156A2"/>
    <w:rsid w:val="00217148"/>
    <w:rsid w:val="002178A2"/>
    <w:rsid w:val="002215FE"/>
    <w:rsid w:val="00222010"/>
    <w:rsid w:val="00222B0A"/>
    <w:rsid w:val="00222D14"/>
    <w:rsid w:val="00223367"/>
    <w:rsid w:val="002235C0"/>
    <w:rsid w:val="002255E3"/>
    <w:rsid w:val="002310A1"/>
    <w:rsid w:val="00231604"/>
    <w:rsid w:val="00231751"/>
    <w:rsid w:val="002317C0"/>
    <w:rsid w:val="0023182C"/>
    <w:rsid w:val="0023186E"/>
    <w:rsid w:val="002318F8"/>
    <w:rsid w:val="002321E8"/>
    <w:rsid w:val="002342FE"/>
    <w:rsid w:val="0023494B"/>
    <w:rsid w:val="00234FC2"/>
    <w:rsid w:val="00235196"/>
    <w:rsid w:val="00235AD6"/>
    <w:rsid w:val="00236FC7"/>
    <w:rsid w:val="002372D0"/>
    <w:rsid w:val="00237B78"/>
    <w:rsid w:val="002406D5"/>
    <w:rsid w:val="00242940"/>
    <w:rsid w:val="00242FD4"/>
    <w:rsid w:val="00243DE2"/>
    <w:rsid w:val="002446CD"/>
    <w:rsid w:val="00244E2F"/>
    <w:rsid w:val="00246566"/>
    <w:rsid w:val="00246895"/>
    <w:rsid w:val="00250076"/>
    <w:rsid w:val="002510D7"/>
    <w:rsid w:val="002536B2"/>
    <w:rsid w:val="002553FD"/>
    <w:rsid w:val="00255ACC"/>
    <w:rsid w:val="00255DE6"/>
    <w:rsid w:val="00255EDB"/>
    <w:rsid w:val="00260D24"/>
    <w:rsid w:val="00261A8C"/>
    <w:rsid w:val="0026205F"/>
    <w:rsid w:val="00262203"/>
    <w:rsid w:val="00262A90"/>
    <w:rsid w:val="00262B89"/>
    <w:rsid w:val="002633A2"/>
    <w:rsid w:val="00263E58"/>
    <w:rsid w:val="002669EB"/>
    <w:rsid w:val="00267C65"/>
    <w:rsid w:val="00270483"/>
    <w:rsid w:val="00270C5E"/>
    <w:rsid w:val="0027232B"/>
    <w:rsid w:val="002747F6"/>
    <w:rsid w:val="00274D66"/>
    <w:rsid w:val="00275BC5"/>
    <w:rsid w:val="00276BAB"/>
    <w:rsid w:val="00280361"/>
    <w:rsid w:val="00282DA7"/>
    <w:rsid w:val="002832A7"/>
    <w:rsid w:val="002835F1"/>
    <w:rsid w:val="002836DC"/>
    <w:rsid w:val="00284CFF"/>
    <w:rsid w:val="00285B18"/>
    <w:rsid w:val="00285C32"/>
    <w:rsid w:val="002860E5"/>
    <w:rsid w:val="00287B22"/>
    <w:rsid w:val="00287CE1"/>
    <w:rsid w:val="00292394"/>
    <w:rsid w:val="00292453"/>
    <w:rsid w:val="002924AA"/>
    <w:rsid w:val="002927B6"/>
    <w:rsid w:val="0029343F"/>
    <w:rsid w:val="00295927"/>
    <w:rsid w:val="00295EA7"/>
    <w:rsid w:val="00296983"/>
    <w:rsid w:val="002A021D"/>
    <w:rsid w:val="002A1FB5"/>
    <w:rsid w:val="002A2774"/>
    <w:rsid w:val="002A3421"/>
    <w:rsid w:val="002A46A4"/>
    <w:rsid w:val="002A4C14"/>
    <w:rsid w:val="002A4EF7"/>
    <w:rsid w:val="002A5010"/>
    <w:rsid w:val="002A5F5C"/>
    <w:rsid w:val="002B13C4"/>
    <w:rsid w:val="002B2245"/>
    <w:rsid w:val="002B25E0"/>
    <w:rsid w:val="002B2992"/>
    <w:rsid w:val="002B32BD"/>
    <w:rsid w:val="002B35D8"/>
    <w:rsid w:val="002B56E3"/>
    <w:rsid w:val="002C0B0D"/>
    <w:rsid w:val="002C40D8"/>
    <w:rsid w:val="002C5356"/>
    <w:rsid w:val="002C6908"/>
    <w:rsid w:val="002D1E53"/>
    <w:rsid w:val="002D2EAD"/>
    <w:rsid w:val="002D3A0C"/>
    <w:rsid w:val="002D3E34"/>
    <w:rsid w:val="002D4161"/>
    <w:rsid w:val="002E1222"/>
    <w:rsid w:val="002F04E9"/>
    <w:rsid w:val="002F1EB4"/>
    <w:rsid w:val="002F30F5"/>
    <w:rsid w:val="002F3FE7"/>
    <w:rsid w:val="002F7C95"/>
    <w:rsid w:val="00300A67"/>
    <w:rsid w:val="00302282"/>
    <w:rsid w:val="003113AC"/>
    <w:rsid w:val="00311694"/>
    <w:rsid w:val="00311814"/>
    <w:rsid w:val="00311BA7"/>
    <w:rsid w:val="00314B2F"/>
    <w:rsid w:val="0031507B"/>
    <w:rsid w:val="00315718"/>
    <w:rsid w:val="003170F6"/>
    <w:rsid w:val="003172AF"/>
    <w:rsid w:val="0031764F"/>
    <w:rsid w:val="00317C93"/>
    <w:rsid w:val="00320648"/>
    <w:rsid w:val="00322C67"/>
    <w:rsid w:val="003230CD"/>
    <w:rsid w:val="003238D5"/>
    <w:rsid w:val="00323F27"/>
    <w:rsid w:val="003241BC"/>
    <w:rsid w:val="00324761"/>
    <w:rsid w:val="00325121"/>
    <w:rsid w:val="003260C5"/>
    <w:rsid w:val="00326657"/>
    <w:rsid w:val="0033043F"/>
    <w:rsid w:val="00330FE3"/>
    <w:rsid w:val="003317E9"/>
    <w:rsid w:val="0033253D"/>
    <w:rsid w:val="00334707"/>
    <w:rsid w:val="00335343"/>
    <w:rsid w:val="003369AB"/>
    <w:rsid w:val="0033737C"/>
    <w:rsid w:val="00337660"/>
    <w:rsid w:val="0034205C"/>
    <w:rsid w:val="003436B6"/>
    <w:rsid w:val="003453FB"/>
    <w:rsid w:val="00346401"/>
    <w:rsid w:val="00347015"/>
    <w:rsid w:val="003474A5"/>
    <w:rsid w:val="00350054"/>
    <w:rsid w:val="00350080"/>
    <w:rsid w:val="003518A4"/>
    <w:rsid w:val="003521FE"/>
    <w:rsid w:val="00352793"/>
    <w:rsid w:val="0035329B"/>
    <w:rsid w:val="003560C2"/>
    <w:rsid w:val="0035687C"/>
    <w:rsid w:val="00357317"/>
    <w:rsid w:val="003573CE"/>
    <w:rsid w:val="003577C3"/>
    <w:rsid w:val="0035792A"/>
    <w:rsid w:val="00357BAE"/>
    <w:rsid w:val="00360F40"/>
    <w:rsid w:val="003615CE"/>
    <w:rsid w:val="0036162B"/>
    <w:rsid w:val="003628C2"/>
    <w:rsid w:val="003646FB"/>
    <w:rsid w:val="003650FF"/>
    <w:rsid w:val="00366161"/>
    <w:rsid w:val="00372192"/>
    <w:rsid w:val="003736ED"/>
    <w:rsid w:val="00373D49"/>
    <w:rsid w:val="00376718"/>
    <w:rsid w:val="0037680A"/>
    <w:rsid w:val="00377F08"/>
    <w:rsid w:val="0038010C"/>
    <w:rsid w:val="00380B8A"/>
    <w:rsid w:val="0038179B"/>
    <w:rsid w:val="003824AA"/>
    <w:rsid w:val="00382B2C"/>
    <w:rsid w:val="003832FB"/>
    <w:rsid w:val="00383DF7"/>
    <w:rsid w:val="00385B24"/>
    <w:rsid w:val="00386C67"/>
    <w:rsid w:val="00387D69"/>
    <w:rsid w:val="00390514"/>
    <w:rsid w:val="00390AA6"/>
    <w:rsid w:val="00390BEB"/>
    <w:rsid w:val="00390DEB"/>
    <w:rsid w:val="003924BE"/>
    <w:rsid w:val="00392535"/>
    <w:rsid w:val="00395A56"/>
    <w:rsid w:val="00395C51"/>
    <w:rsid w:val="003963D0"/>
    <w:rsid w:val="003A0899"/>
    <w:rsid w:val="003A0C37"/>
    <w:rsid w:val="003A1B27"/>
    <w:rsid w:val="003A36A1"/>
    <w:rsid w:val="003A3B28"/>
    <w:rsid w:val="003A687D"/>
    <w:rsid w:val="003A6B6F"/>
    <w:rsid w:val="003A7019"/>
    <w:rsid w:val="003A78D1"/>
    <w:rsid w:val="003B0098"/>
    <w:rsid w:val="003B09B5"/>
    <w:rsid w:val="003B0DA5"/>
    <w:rsid w:val="003B14DB"/>
    <w:rsid w:val="003B1C90"/>
    <w:rsid w:val="003B1FD0"/>
    <w:rsid w:val="003B200E"/>
    <w:rsid w:val="003B3118"/>
    <w:rsid w:val="003B4C83"/>
    <w:rsid w:val="003B4E2C"/>
    <w:rsid w:val="003B4F58"/>
    <w:rsid w:val="003B4F8C"/>
    <w:rsid w:val="003B5C50"/>
    <w:rsid w:val="003B6671"/>
    <w:rsid w:val="003B6681"/>
    <w:rsid w:val="003C07B0"/>
    <w:rsid w:val="003C4D81"/>
    <w:rsid w:val="003C5CD9"/>
    <w:rsid w:val="003C6411"/>
    <w:rsid w:val="003C720A"/>
    <w:rsid w:val="003D077D"/>
    <w:rsid w:val="003D4CC7"/>
    <w:rsid w:val="003D7F22"/>
    <w:rsid w:val="003E2696"/>
    <w:rsid w:val="003E2CFF"/>
    <w:rsid w:val="003E4728"/>
    <w:rsid w:val="003E52C0"/>
    <w:rsid w:val="003E6D0F"/>
    <w:rsid w:val="003E7A30"/>
    <w:rsid w:val="003E7E57"/>
    <w:rsid w:val="003F16C7"/>
    <w:rsid w:val="003F28F1"/>
    <w:rsid w:val="003F2E1B"/>
    <w:rsid w:val="003F3EAD"/>
    <w:rsid w:val="003F46B9"/>
    <w:rsid w:val="003F68CB"/>
    <w:rsid w:val="003F7838"/>
    <w:rsid w:val="0040065A"/>
    <w:rsid w:val="00401D17"/>
    <w:rsid w:val="00402C3F"/>
    <w:rsid w:val="00403F49"/>
    <w:rsid w:val="00405F40"/>
    <w:rsid w:val="00407D14"/>
    <w:rsid w:val="00412BB3"/>
    <w:rsid w:val="00413043"/>
    <w:rsid w:val="00415D3C"/>
    <w:rsid w:val="00415FE6"/>
    <w:rsid w:val="00416A89"/>
    <w:rsid w:val="00417B14"/>
    <w:rsid w:val="00425372"/>
    <w:rsid w:val="00425AF9"/>
    <w:rsid w:val="00431D05"/>
    <w:rsid w:val="00432F78"/>
    <w:rsid w:val="00433948"/>
    <w:rsid w:val="00433C65"/>
    <w:rsid w:val="004343D3"/>
    <w:rsid w:val="00434560"/>
    <w:rsid w:val="004348B1"/>
    <w:rsid w:val="00435626"/>
    <w:rsid w:val="00436462"/>
    <w:rsid w:val="00440C06"/>
    <w:rsid w:val="00442EDD"/>
    <w:rsid w:val="00444241"/>
    <w:rsid w:val="00444983"/>
    <w:rsid w:val="00445B68"/>
    <w:rsid w:val="00446B2E"/>
    <w:rsid w:val="00446E7A"/>
    <w:rsid w:val="00446E8F"/>
    <w:rsid w:val="0044757D"/>
    <w:rsid w:val="00453ED6"/>
    <w:rsid w:val="004544D2"/>
    <w:rsid w:val="004568F6"/>
    <w:rsid w:val="00456E08"/>
    <w:rsid w:val="004574AE"/>
    <w:rsid w:val="00460DE0"/>
    <w:rsid w:val="00461262"/>
    <w:rsid w:val="0046145C"/>
    <w:rsid w:val="004614F5"/>
    <w:rsid w:val="004634E7"/>
    <w:rsid w:val="004634FA"/>
    <w:rsid w:val="004669AA"/>
    <w:rsid w:val="00466DCF"/>
    <w:rsid w:val="00470ABD"/>
    <w:rsid w:val="00473902"/>
    <w:rsid w:val="00475191"/>
    <w:rsid w:val="004751F9"/>
    <w:rsid w:val="00477426"/>
    <w:rsid w:val="004807F9"/>
    <w:rsid w:val="00480D24"/>
    <w:rsid w:val="0048130C"/>
    <w:rsid w:val="00482C77"/>
    <w:rsid w:val="00482F60"/>
    <w:rsid w:val="00483939"/>
    <w:rsid w:val="00483A18"/>
    <w:rsid w:val="00483EBB"/>
    <w:rsid w:val="004841E9"/>
    <w:rsid w:val="00484223"/>
    <w:rsid w:val="0048744A"/>
    <w:rsid w:val="00487CC4"/>
    <w:rsid w:val="004900AB"/>
    <w:rsid w:val="004905BE"/>
    <w:rsid w:val="00491006"/>
    <w:rsid w:val="00494FDD"/>
    <w:rsid w:val="004A01CC"/>
    <w:rsid w:val="004A099C"/>
    <w:rsid w:val="004A1164"/>
    <w:rsid w:val="004A1661"/>
    <w:rsid w:val="004A22DE"/>
    <w:rsid w:val="004A31CD"/>
    <w:rsid w:val="004A3C45"/>
    <w:rsid w:val="004A5159"/>
    <w:rsid w:val="004A77C6"/>
    <w:rsid w:val="004A7B56"/>
    <w:rsid w:val="004A7C90"/>
    <w:rsid w:val="004B060D"/>
    <w:rsid w:val="004B0BF3"/>
    <w:rsid w:val="004B0F9A"/>
    <w:rsid w:val="004B1706"/>
    <w:rsid w:val="004B218A"/>
    <w:rsid w:val="004B2D42"/>
    <w:rsid w:val="004B3CD6"/>
    <w:rsid w:val="004B4443"/>
    <w:rsid w:val="004B4628"/>
    <w:rsid w:val="004B5C2B"/>
    <w:rsid w:val="004B7AB6"/>
    <w:rsid w:val="004C00C2"/>
    <w:rsid w:val="004C10CA"/>
    <w:rsid w:val="004C1DCD"/>
    <w:rsid w:val="004C2AA4"/>
    <w:rsid w:val="004C2E63"/>
    <w:rsid w:val="004C35F5"/>
    <w:rsid w:val="004C569E"/>
    <w:rsid w:val="004C5E5D"/>
    <w:rsid w:val="004C6A55"/>
    <w:rsid w:val="004C6ED4"/>
    <w:rsid w:val="004C737D"/>
    <w:rsid w:val="004C7587"/>
    <w:rsid w:val="004C7A57"/>
    <w:rsid w:val="004C7EEC"/>
    <w:rsid w:val="004D1EA9"/>
    <w:rsid w:val="004D2C05"/>
    <w:rsid w:val="004D32FB"/>
    <w:rsid w:val="004D4AA5"/>
    <w:rsid w:val="004D64D0"/>
    <w:rsid w:val="004D68EC"/>
    <w:rsid w:val="004D74DA"/>
    <w:rsid w:val="004E16B2"/>
    <w:rsid w:val="004E1D0B"/>
    <w:rsid w:val="004E1E5C"/>
    <w:rsid w:val="004E73CE"/>
    <w:rsid w:val="004F10D2"/>
    <w:rsid w:val="004F2497"/>
    <w:rsid w:val="004F3B29"/>
    <w:rsid w:val="004F4F49"/>
    <w:rsid w:val="004F55BC"/>
    <w:rsid w:val="004F5895"/>
    <w:rsid w:val="00500AD6"/>
    <w:rsid w:val="00500C71"/>
    <w:rsid w:val="00500DD3"/>
    <w:rsid w:val="00501031"/>
    <w:rsid w:val="0050189F"/>
    <w:rsid w:val="00501BB0"/>
    <w:rsid w:val="0050236F"/>
    <w:rsid w:val="00502F89"/>
    <w:rsid w:val="005045C0"/>
    <w:rsid w:val="00504973"/>
    <w:rsid w:val="0050554F"/>
    <w:rsid w:val="0051279D"/>
    <w:rsid w:val="005147BC"/>
    <w:rsid w:val="00514C19"/>
    <w:rsid w:val="0051666A"/>
    <w:rsid w:val="005166D9"/>
    <w:rsid w:val="005202C7"/>
    <w:rsid w:val="0052111A"/>
    <w:rsid w:val="00522D52"/>
    <w:rsid w:val="00523115"/>
    <w:rsid w:val="0052694B"/>
    <w:rsid w:val="00527656"/>
    <w:rsid w:val="00527D07"/>
    <w:rsid w:val="00530FC3"/>
    <w:rsid w:val="00531FC5"/>
    <w:rsid w:val="005327F6"/>
    <w:rsid w:val="0053354F"/>
    <w:rsid w:val="00533B7E"/>
    <w:rsid w:val="00534AE5"/>
    <w:rsid w:val="00534C37"/>
    <w:rsid w:val="00535354"/>
    <w:rsid w:val="00536154"/>
    <w:rsid w:val="00537CBD"/>
    <w:rsid w:val="0054089F"/>
    <w:rsid w:val="00540D3A"/>
    <w:rsid w:val="00541005"/>
    <w:rsid w:val="00541793"/>
    <w:rsid w:val="00543FDC"/>
    <w:rsid w:val="00546F24"/>
    <w:rsid w:val="0055025D"/>
    <w:rsid w:val="005507C9"/>
    <w:rsid w:val="00551039"/>
    <w:rsid w:val="005511D2"/>
    <w:rsid w:val="00552784"/>
    <w:rsid w:val="00553145"/>
    <w:rsid w:val="00553950"/>
    <w:rsid w:val="005541A8"/>
    <w:rsid w:val="00555DBF"/>
    <w:rsid w:val="00560C53"/>
    <w:rsid w:val="00561E01"/>
    <w:rsid w:val="00561F99"/>
    <w:rsid w:val="00562B71"/>
    <w:rsid w:val="0056494F"/>
    <w:rsid w:val="005651D3"/>
    <w:rsid w:val="00565947"/>
    <w:rsid w:val="00566F66"/>
    <w:rsid w:val="00567714"/>
    <w:rsid w:val="005706E0"/>
    <w:rsid w:val="00571E09"/>
    <w:rsid w:val="00572652"/>
    <w:rsid w:val="00572ECE"/>
    <w:rsid w:val="00573624"/>
    <w:rsid w:val="0057390C"/>
    <w:rsid w:val="005746D3"/>
    <w:rsid w:val="005754A0"/>
    <w:rsid w:val="00575538"/>
    <w:rsid w:val="00575AEB"/>
    <w:rsid w:val="00576038"/>
    <w:rsid w:val="0057671D"/>
    <w:rsid w:val="00577B77"/>
    <w:rsid w:val="00580B44"/>
    <w:rsid w:val="00581B26"/>
    <w:rsid w:val="00581EE8"/>
    <w:rsid w:val="005831B9"/>
    <w:rsid w:val="00583CA4"/>
    <w:rsid w:val="00583EA5"/>
    <w:rsid w:val="00585D06"/>
    <w:rsid w:val="005869DA"/>
    <w:rsid w:val="0059173C"/>
    <w:rsid w:val="0059185D"/>
    <w:rsid w:val="00592985"/>
    <w:rsid w:val="00593260"/>
    <w:rsid w:val="005933A0"/>
    <w:rsid w:val="00594527"/>
    <w:rsid w:val="00594D44"/>
    <w:rsid w:val="00595308"/>
    <w:rsid w:val="005A1429"/>
    <w:rsid w:val="005A23C8"/>
    <w:rsid w:val="005A3B16"/>
    <w:rsid w:val="005A3E6F"/>
    <w:rsid w:val="005A3FE1"/>
    <w:rsid w:val="005A49A7"/>
    <w:rsid w:val="005A4F7C"/>
    <w:rsid w:val="005A516D"/>
    <w:rsid w:val="005B0E96"/>
    <w:rsid w:val="005B16FC"/>
    <w:rsid w:val="005B2D2A"/>
    <w:rsid w:val="005B2DB9"/>
    <w:rsid w:val="005B33FA"/>
    <w:rsid w:val="005B4895"/>
    <w:rsid w:val="005B5A88"/>
    <w:rsid w:val="005C24FF"/>
    <w:rsid w:val="005C3013"/>
    <w:rsid w:val="005C6186"/>
    <w:rsid w:val="005D0F13"/>
    <w:rsid w:val="005D17F2"/>
    <w:rsid w:val="005D614C"/>
    <w:rsid w:val="005D751C"/>
    <w:rsid w:val="005E0342"/>
    <w:rsid w:val="005E12D6"/>
    <w:rsid w:val="005E2FCE"/>
    <w:rsid w:val="005E4392"/>
    <w:rsid w:val="005E44ED"/>
    <w:rsid w:val="005E4624"/>
    <w:rsid w:val="005E46C3"/>
    <w:rsid w:val="005E485E"/>
    <w:rsid w:val="005E4ED8"/>
    <w:rsid w:val="005E5A19"/>
    <w:rsid w:val="005E60D4"/>
    <w:rsid w:val="005E61EC"/>
    <w:rsid w:val="005E64E2"/>
    <w:rsid w:val="005E6EAF"/>
    <w:rsid w:val="005E7147"/>
    <w:rsid w:val="005E76F6"/>
    <w:rsid w:val="005E7E15"/>
    <w:rsid w:val="005F02E1"/>
    <w:rsid w:val="005F0508"/>
    <w:rsid w:val="005F067D"/>
    <w:rsid w:val="005F0BE4"/>
    <w:rsid w:val="005F13CD"/>
    <w:rsid w:val="005F37FC"/>
    <w:rsid w:val="005F4BBD"/>
    <w:rsid w:val="005F4F4A"/>
    <w:rsid w:val="005F5625"/>
    <w:rsid w:val="005F65FF"/>
    <w:rsid w:val="005F6B39"/>
    <w:rsid w:val="005F7216"/>
    <w:rsid w:val="005F7B95"/>
    <w:rsid w:val="005F7C4E"/>
    <w:rsid w:val="006000BF"/>
    <w:rsid w:val="00600614"/>
    <w:rsid w:val="006008CC"/>
    <w:rsid w:val="006009D5"/>
    <w:rsid w:val="0060126C"/>
    <w:rsid w:val="006013E1"/>
    <w:rsid w:val="00601C68"/>
    <w:rsid w:val="00604697"/>
    <w:rsid w:val="006051CD"/>
    <w:rsid w:val="00605BCD"/>
    <w:rsid w:val="0060685C"/>
    <w:rsid w:val="00606973"/>
    <w:rsid w:val="0061040A"/>
    <w:rsid w:val="0061170D"/>
    <w:rsid w:val="00611ED8"/>
    <w:rsid w:val="00612474"/>
    <w:rsid w:val="006128B8"/>
    <w:rsid w:val="00612A0A"/>
    <w:rsid w:val="006131BA"/>
    <w:rsid w:val="006132CC"/>
    <w:rsid w:val="00616B7F"/>
    <w:rsid w:val="006176A6"/>
    <w:rsid w:val="00620448"/>
    <w:rsid w:val="0062103E"/>
    <w:rsid w:val="006219FF"/>
    <w:rsid w:val="00622070"/>
    <w:rsid w:val="006228B1"/>
    <w:rsid w:val="00622F83"/>
    <w:rsid w:val="006232CB"/>
    <w:rsid w:val="0062414A"/>
    <w:rsid w:val="00624178"/>
    <w:rsid w:val="006249B0"/>
    <w:rsid w:val="00625BEE"/>
    <w:rsid w:val="00627DAB"/>
    <w:rsid w:val="00633238"/>
    <w:rsid w:val="00633AB0"/>
    <w:rsid w:val="006342EF"/>
    <w:rsid w:val="006342F8"/>
    <w:rsid w:val="00637CF0"/>
    <w:rsid w:val="00640DA1"/>
    <w:rsid w:val="006439D8"/>
    <w:rsid w:val="006459A0"/>
    <w:rsid w:val="006464BB"/>
    <w:rsid w:val="00646863"/>
    <w:rsid w:val="00647AE2"/>
    <w:rsid w:val="006507FE"/>
    <w:rsid w:val="006523F8"/>
    <w:rsid w:val="00652A35"/>
    <w:rsid w:val="00652DB7"/>
    <w:rsid w:val="006535CA"/>
    <w:rsid w:val="006544DA"/>
    <w:rsid w:val="00654A98"/>
    <w:rsid w:val="00656218"/>
    <w:rsid w:val="00656278"/>
    <w:rsid w:val="006569D0"/>
    <w:rsid w:val="00657A8B"/>
    <w:rsid w:val="006621FC"/>
    <w:rsid w:val="00662AB0"/>
    <w:rsid w:val="00662FCE"/>
    <w:rsid w:val="00663CF1"/>
    <w:rsid w:val="0066620B"/>
    <w:rsid w:val="00666B41"/>
    <w:rsid w:val="00667483"/>
    <w:rsid w:val="00670357"/>
    <w:rsid w:val="00670857"/>
    <w:rsid w:val="00670F5B"/>
    <w:rsid w:val="00671ECA"/>
    <w:rsid w:val="006751E1"/>
    <w:rsid w:val="00675AE6"/>
    <w:rsid w:val="00677C11"/>
    <w:rsid w:val="006815F1"/>
    <w:rsid w:val="0068544F"/>
    <w:rsid w:val="006854B8"/>
    <w:rsid w:val="006865C0"/>
    <w:rsid w:val="00687EF5"/>
    <w:rsid w:val="0069044A"/>
    <w:rsid w:val="00690D72"/>
    <w:rsid w:val="00694835"/>
    <w:rsid w:val="00697FA4"/>
    <w:rsid w:val="006A05F7"/>
    <w:rsid w:val="006A1FC1"/>
    <w:rsid w:val="006A3402"/>
    <w:rsid w:val="006A360F"/>
    <w:rsid w:val="006A4E4C"/>
    <w:rsid w:val="006A647B"/>
    <w:rsid w:val="006A6747"/>
    <w:rsid w:val="006B220D"/>
    <w:rsid w:val="006B272D"/>
    <w:rsid w:val="006B33FA"/>
    <w:rsid w:val="006B3467"/>
    <w:rsid w:val="006B5743"/>
    <w:rsid w:val="006B6292"/>
    <w:rsid w:val="006B68D0"/>
    <w:rsid w:val="006B6BFB"/>
    <w:rsid w:val="006B7219"/>
    <w:rsid w:val="006C0CB8"/>
    <w:rsid w:val="006C30B6"/>
    <w:rsid w:val="006C4039"/>
    <w:rsid w:val="006C46BC"/>
    <w:rsid w:val="006C5176"/>
    <w:rsid w:val="006C524C"/>
    <w:rsid w:val="006C544F"/>
    <w:rsid w:val="006D00FA"/>
    <w:rsid w:val="006D0BB5"/>
    <w:rsid w:val="006D1559"/>
    <w:rsid w:val="006D1BFC"/>
    <w:rsid w:val="006D23F1"/>
    <w:rsid w:val="006D4645"/>
    <w:rsid w:val="006D5DC7"/>
    <w:rsid w:val="006D6435"/>
    <w:rsid w:val="006D6476"/>
    <w:rsid w:val="006D64E1"/>
    <w:rsid w:val="006E030F"/>
    <w:rsid w:val="006E1FC5"/>
    <w:rsid w:val="006E7001"/>
    <w:rsid w:val="006F2A01"/>
    <w:rsid w:val="006F36C3"/>
    <w:rsid w:val="006F57A3"/>
    <w:rsid w:val="006F7DE7"/>
    <w:rsid w:val="007000EB"/>
    <w:rsid w:val="007026A7"/>
    <w:rsid w:val="00702A2B"/>
    <w:rsid w:val="0071157D"/>
    <w:rsid w:val="00713AB3"/>
    <w:rsid w:val="0071431D"/>
    <w:rsid w:val="0071637C"/>
    <w:rsid w:val="007164AC"/>
    <w:rsid w:val="00717F8A"/>
    <w:rsid w:val="00722366"/>
    <w:rsid w:val="00722D8A"/>
    <w:rsid w:val="00723965"/>
    <w:rsid w:val="00723D1E"/>
    <w:rsid w:val="007250A4"/>
    <w:rsid w:val="0072680F"/>
    <w:rsid w:val="007269CB"/>
    <w:rsid w:val="00734B9D"/>
    <w:rsid w:val="007350C7"/>
    <w:rsid w:val="00737A5B"/>
    <w:rsid w:val="007413AD"/>
    <w:rsid w:val="007431C0"/>
    <w:rsid w:val="00743A95"/>
    <w:rsid w:val="007454E7"/>
    <w:rsid w:val="00746729"/>
    <w:rsid w:val="00746D7C"/>
    <w:rsid w:val="007472DC"/>
    <w:rsid w:val="0074770C"/>
    <w:rsid w:val="00747A47"/>
    <w:rsid w:val="00750053"/>
    <w:rsid w:val="00750993"/>
    <w:rsid w:val="00752444"/>
    <w:rsid w:val="007528FA"/>
    <w:rsid w:val="007536A6"/>
    <w:rsid w:val="00753754"/>
    <w:rsid w:val="00755BAE"/>
    <w:rsid w:val="007565A6"/>
    <w:rsid w:val="00756F9F"/>
    <w:rsid w:val="00760238"/>
    <w:rsid w:val="00760321"/>
    <w:rsid w:val="00760E95"/>
    <w:rsid w:val="00762A85"/>
    <w:rsid w:val="00762D70"/>
    <w:rsid w:val="00763B6C"/>
    <w:rsid w:val="00765E41"/>
    <w:rsid w:val="007710C4"/>
    <w:rsid w:val="0077143A"/>
    <w:rsid w:val="007719AA"/>
    <w:rsid w:val="00771F8A"/>
    <w:rsid w:val="00773233"/>
    <w:rsid w:val="00773270"/>
    <w:rsid w:val="00775106"/>
    <w:rsid w:val="00775C73"/>
    <w:rsid w:val="00776096"/>
    <w:rsid w:val="00776806"/>
    <w:rsid w:val="00780BCB"/>
    <w:rsid w:val="0078108F"/>
    <w:rsid w:val="0078263D"/>
    <w:rsid w:val="00783247"/>
    <w:rsid w:val="007840C0"/>
    <w:rsid w:val="0078537B"/>
    <w:rsid w:val="00785F79"/>
    <w:rsid w:val="007863F9"/>
    <w:rsid w:val="00791436"/>
    <w:rsid w:val="00792355"/>
    <w:rsid w:val="00794866"/>
    <w:rsid w:val="007949AD"/>
    <w:rsid w:val="00795211"/>
    <w:rsid w:val="007966C3"/>
    <w:rsid w:val="00796ABF"/>
    <w:rsid w:val="007977A3"/>
    <w:rsid w:val="007977EB"/>
    <w:rsid w:val="007A0DBC"/>
    <w:rsid w:val="007A349D"/>
    <w:rsid w:val="007A376D"/>
    <w:rsid w:val="007A4CBF"/>
    <w:rsid w:val="007A5D40"/>
    <w:rsid w:val="007A678C"/>
    <w:rsid w:val="007A6DBF"/>
    <w:rsid w:val="007B1E5F"/>
    <w:rsid w:val="007B1F61"/>
    <w:rsid w:val="007B2461"/>
    <w:rsid w:val="007B51D4"/>
    <w:rsid w:val="007B5BF5"/>
    <w:rsid w:val="007C02EE"/>
    <w:rsid w:val="007C1511"/>
    <w:rsid w:val="007C32F8"/>
    <w:rsid w:val="007C4A41"/>
    <w:rsid w:val="007C4F1D"/>
    <w:rsid w:val="007C6C39"/>
    <w:rsid w:val="007C6E74"/>
    <w:rsid w:val="007C7483"/>
    <w:rsid w:val="007D0C00"/>
    <w:rsid w:val="007D13BF"/>
    <w:rsid w:val="007D3366"/>
    <w:rsid w:val="007D5012"/>
    <w:rsid w:val="007E22C7"/>
    <w:rsid w:val="007E248A"/>
    <w:rsid w:val="007E271A"/>
    <w:rsid w:val="007E3B50"/>
    <w:rsid w:val="007E4A8E"/>
    <w:rsid w:val="007E5148"/>
    <w:rsid w:val="007E5C14"/>
    <w:rsid w:val="007E5E41"/>
    <w:rsid w:val="007F085E"/>
    <w:rsid w:val="007F0F5D"/>
    <w:rsid w:val="007F177D"/>
    <w:rsid w:val="007F1D2C"/>
    <w:rsid w:val="007F227C"/>
    <w:rsid w:val="007F3EDF"/>
    <w:rsid w:val="007F4127"/>
    <w:rsid w:val="007F4498"/>
    <w:rsid w:val="007F63ED"/>
    <w:rsid w:val="007F71C4"/>
    <w:rsid w:val="0080080E"/>
    <w:rsid w:val="00800F63"/>
    <w:rsid w:val="008025D0"/>
    <w:rsid w:val="00802687"/>
    <w:rsid w:val="00802902"/>
    <w:rsid w:val="00802D17"/>
    <w:rsid w:val="00805121"/>
    <w:rsid w:val="00805EFA"/>
    <w:rsid w:val="008063EE"/>
    <w:rsid w:val="00806B97"/>
    <w:rsid w:val="00811C7A"/>
    <w:rsid w:val="008120B5"/>
    <w:rsid w:val="0081547E"/>
    <w:rsid w:val="0081606B"/>
    <w:rsid w:val="00820565"/>
    <w:rsid w:val="00822049"/>
    <w:rsid w:val="008264F0"/>
    <w:rsid w:val="00826F73"/>
    <w:rsid w:val="008276FC"/>
    <w:rsid w:val="00831D10"/>
    <w:rsid w:val="008326DE"/>
    <w:rsid w:val="00835079"/>
    <w:rsid w:val="008371B5"/>
    <w:rsid w:val="008419FA"/>
    <w:rsid w:val="00841DEA"/>
    <w:rsid w:val="00842AAA"/>
    <w:rsid w:val="00843774"/>
    <w:rsid w:val="00845AA1"/>
    <w:rsid w:val="00847527"/>
    <w:rsid w:val="0085142D"/>
    <w:rsid w:val="00857B56"/>
    <w:rsid w:val="00860C45"/>
    <w:rsid w:val="00861279"/>
    <w:rsid w:val="008615C9"/>
    <w:rsid w:val="008622F3"/>
    <w:rsid w:val="008708A9"/>
    <w:rsid w:val="00870BCD"/>
    <w:rsid w:val="00871394"/>
    <w:rsid w:val="00871C39"/>
    <w:rsid w:val="00871CB1"/>
    <w:rsid w:val="00873C93"/>
    <w:rsid w:val="008754D5"/>
    <w:rsid w:val="0087586D"/>
    <w:rsid w:val="00875CAB"/>
    <w:rsid w:val="008770D5"/>
    <w:rsid w:val="0088062A"/>
    <w:rsid w:val="0088067C"/>
    <w:rsid w:val="00880B63"/>
    <w:rsid w:val="008825BE"/>
    <w:rsid w:val="0088267F"/>
    <w:rsid w:val="00882A21"/>
    <w:rsid w:val="00884921"/>
    <w:rsid w:val="0088534F"/>
    <w:rsid w:val="00885F12"/>
    <w:rsid w:val="0088779F"/>
    <w:rsid w:val="0089032C"/>
    <w:rsid w:val="008917FB"/>
    <w:rsid w:val="00891807"/>
    <w:rsid w:val="00891DD9"/>
    <w:rsid w:val="00893709"/>
    <w:rsid w:val="0089410B"/>
    <w:rsid w:val="00895C78"/>
    <w:rsid w:val="00896172"/>
    <w:rsid w:val="008A0D9C"/>
    <w:rsid w:val="008A2A37"/>
    <w:rsid w:val="008A2B92"/>
    <w:rsid w:val="008A71E4"/>
    <w:rsid w:val="008B1C42"/>
    <w:rsid w:val="008B4254"/>
    <w:rsid w:val="008B5FC7"/>
    <w:rsid w:val="008B6989"/>
    <w:rsid w:val="008C1597"/>
    <w:rsid w:val="008C15AD"/>
    <w:rsid w:val="008C166C"/>
    <w:rsid w:val="008C1A7D"/>
    <w:rsid w:val="008C301A"/>
    <w:rsid w:val="008C4C68"/>
    <w:rsid w:val="008C5485"/>
    <w:rsid w:val="008C6868"/>
    <w:rsid w:val="008D0507"/>
    <w:rsid w:val="008D0884"/>
    <w:rsid w:val="008D1363"/>
    <w:rsid w:val="008D294D"/>
    <w:rsid w:val="008D4A45"/>
    <w:rsid w:val="008D5C07"/>
    <w:rsid w:val="008D6FEC"/>
    <w:rsid w:val="008D763C"/>
    <w:rsid w:val="008D76CC"/>
    <w:rsid w:val="008D7A02"/>
    <w:rsid w:val="008E12BF"/>
    <w:rsid w:val="008E220C"/>
    <w:rsid w:val="008E2879"/>
    <w:rsid w:val="008E2C7B"/>
    <w:rsid w:val="008E3477"/>
    <w:rsid w:val="008E5B22"/>
    <w:rsid w:val="008E64E5"/>
    <w:rsid w:val="008E6B4F"/>
    <w:rsid w:val="008E7456"/>
    <w:rsid w:val="008F5EFE"/>
    <w:rsid w:val="008F6037"/>
    <w:rsid w:val="008F78BA"/>
    <w:rsid w:val="008F7D61"/>
    <w:rsid w:val="008F7E07"/>
    <w:rsid w:val="00901032"/>
    <w:rsid w:val="009011B9"/>
    <w:rsid w:val="0090134A"/>
    <w:rsid w:val="009022CB"/>
    <w:rsid w:val="009030EE"/>
    <w:rsid w:val="00905D83"/>
    <w:rsid w:val="00906323"/>
    <w:rsid w:val="00906EEC"/>
    <w:rsid w:val="00912637"/>
    <w:rsid w:val="00912ACA"/>
    <w:rsid w:val="00912FF7"/>
    <w:rsid w:val="00913A27"/>
    <w:rsid w:val="0091439B"/>
    <w:rsid w:val="00914665"/>
    <w:rsid w:val="009158A0"/>
    <w:rsid w:val="00916F6E"/>
    <w:rsid w:val="009212DE"/>
    <w:rsid w:val="009223CC"/>
    <w:rsid w:val="00923C58"/>
    <w:rsid w:val="00925EEF"/>
    <w:rsid w:val="00926B30"/>
    <w:rsid w:val="00931A57"/>
    <w:rsid w:val="00931B10"/>
    <w:rsid w:val="00933588"/>
    <w:rsid w:val="00933AA7"/>
    <w:rsid w:val="009363C1"/>
    <w:rsid w:val="00937989"/>
    <w:rsid w:val="00940121"/>
    <w:rsid w:val="00940D01"/>
    <w:rsid w:val="009414A9"/>
    <w:rsid w:val="00942AEF"/>
    <w:rsid w:val="0094342A"/>
    <w:rsid w:val="0094421F"/>
    <w:rsid w:val="0094446E"/>
    <w:rsid w:val="0094472D"/>
    <w:rsid w:val="00945129"/>
    <w:rsid w:val="00947FCD"/>
    <w:rsid w:val="009503D1"/>
    <w:rsid w:val="009529DC"/>
    <w:rsid w:val="00952D33"/>
    <w:rsid w:val="00952F9F"/>
    <w:rsid w:val="00953BD9"/>
    <w:rsid w:val="00953EE4"/>
    <w:rsid w:val="009543D6"/>
    <w:rsid w:val="00955D73"/>
    <w:rsid w:val="00957377"/>
    <w:rsid w:val="00960DD4"/>
    <w:rsid w:val="009614A3"/>
    <w:rsid w:val="00961854"/>
    <w:rsid w:val="00961A7D"/>
    <w:rsid w:val="0096321D"/>
    <w:rsid w:val="009643A8"/>
    <w:rsid w:val="0096514D"/>
    <w:rsid w:val="009662CF"/>
    <w:rsid w:val="009718AE"/>
    <w:rsid w:val="00972AA1"/>
    <w:rsid w:val="00972D3A"/>
    <w:rsid w:val="0097400D"/>
    <w:rsid w:val="0097450D"/>
    <w:rsid w:val="009755B9"/>
    <w:rsid w:val="009764E0"/>
    <w:rsid w:val="00981524"/>
    <w:rsid w:val="00982E6F"/>
    <w:rsid w:val="009833C5"/>
    <w:rsid w:val="009837A3"/>
    <w:rsid w:val="00984535"/>
    <w:rsid w:val="00984A2E"/>
    <w:rsid w:val="00985269"/>
    <w:rsid w:val="0098597E"/>
    <w:rsid w:val="00985FB8"/>
    <w:rsid w:val="00986598"/>
    <w:rsid w:val="009902C7"/>
    <w:rsid w:val="00990616"/>
    <w:rsid w:val="00991548"/>
    <w:rsid w:val="00991592"/>
    <w:rsid w:val="00991693"/>
    <w:rsid w:val="00997B49"/>
    <w:rsid w:val="00997BAE"/>
    <w:rsid w:val="009A17B2"/>
    <w:rsid w:val="009A2836"/>
    <w:rsid w:val="009A2F94"/>
    <w:rsid w:val="009A4960"/>
    <w:rsid w:val="009A52C7"/>
    <w:rsid w:val="009A555A"/>
    <w:rsid w:val="009A5E25"/>
    <w:rsid w:val="009A6ABD"/>
    <w:rsid w:val="009A7F28"/>
    <w:rsid w:val="009B0066"/>
    <w:rsid w:val="009B022E"/>
    <w:rsid w:val="009B438E"/>
    <w:rsid w:val="009B4C85"/>
    <w:rsid w:val="009B660F"/>
    <w:rsid w:val="009B69B6"/>
    <w:rsid w:val="009C010B"/>
    <w:rsid w:val="009C08D8"/>
    <w:rsid w:val="009C0ADD"/>
    <w:rsid w:val="009C1E93"/>
    <w:rsid w:val="009C257F"/>
    <w:rsid w:val="009C3F99"/>
    <w:rsid w:val="009C4445"/>
    <w:rsid w:val="009C5459"/>
    <w:rsid w:val="009C6B16"/>
    <w:rsid w:val="009D174F"/>
    <w:rsid w:val="009D1D6D"/>
    <w:rsid w:val="009D20F0"/>
    <w:rsid w:val="009D3E13"/>
    <w:rsid w:val="009D5089"/>
    <w:rsid w:val="009D5C7E"/>
    <w:rsid w:val="009E06D1"/>
    <w:rsid w:val="009E0B6E"/>
    <w:rsid w:val="009E17E8"/>
    <w:rsid w:val="009E234D"/>
    <w:rsid w:val="009E4E19"/>
    <w:rsid w:val="009E5F14"/>
    <w:rsid w:val="009E6C9A"/>
    <w:rsid w:val="009F43CF"/>
    <w:rsid w:val="009F4CFC"/>
    <w:rsid w:val="009F7A25"/>
    <w:rsid w:val="00A016FA"/>
    <w:rsid w:val="00A025C2"/>
    <w:rsid w:val="00A03BD7"/>
    <w:rsid w:val="00A0442A"/>
    <w:rsid w:val="00A04AB4"/>
    <w:rsid w:val="00A05E46"/>
    <w:rsid w:val="00A064B6"/>
    <w:rsid w:val="00A078E7"/>
    <w:rsid w:val="00A07CDB"/>
    <w:rsid w:val="00A10E34"/>
    <w:rsid w:val="00A1175F"/>
    <w:rsid w:val="00A12012"/>
    <w:rsid w:val="00A12919"/>
    <w:rsid w:val="00A14D04"/>
    <w:rsid w:val="00A20169"/>
    <w:rsid w:val="00A202A6"/>
    <w:rsid w:val="00A2033F"/>
    <w:rsid w:val="00A21B10"/>
    <w:rsid w:val="00A2206F"/>
    <w:rsid w:val="00A22FD7"/>
    <w:rsid w:val="00A23594"/>
    <w:rsid w:val="00A25D5C"/>
    <w:rsid w:val="00A26426"/>
    <w:rsid w:val="00A26F93"/>
    <w:rsid w:val="00A30067"/>
    <w:rsid w:val="00A31970"/>
    <w:rsid w:val="00A32088"/>
    <w:rsid w:val="00A3359E"/>
    <w:rsid w:val="00A33A87"/>
    <w:rsid w:val="00A343C7"/>
    <w:rsid w:val="00A35991"/>
    <w:rsid w:val="00A36213"/>
    <w:rsid w:val="00A3673B"/>
    <w:rsid w:val="00A37108"/>
    <w:rsid w:val="00A41244"/>
    <w:rsid w:val="00A42800"/>
    <w:rsid w:val="00A42DBA"/>
    <w:rsid w:val="00A43641"/>
    <w:rsid w:val="00A47B28"/>
    <w:rsid w:val="00A51CFF"/>
    <w:rsid w:val="00A53C18"/>
    <w:rsid w:val="00A53D79"/>
    <w:rsid w:val="00A53FF0"/>
    <w:rsid w:val="00A54DAB"/>
    <w:rsid w:val="00A56D8B"/>
    <w:rsid w:val="00A61656"/>
    <w:rsid w:val="00A6314A"/>
    <w:rsid w:val="00A6699D"/>
    <w:rsid w:val="00A73460"/>
    <w:rsid w:val="00A735DC"/>
    <w:rsid w:val="00A73FEB"/>
    <w:rsid w:val="00A748A5"/>
    <w:rsid w:val="00A8030E"/>
    <w:rsid w:val="00A81392"/>
    <w:rsid w:val="00A817A6"/>
    <w:rsid w:val="00A82182"/>
    <w:rsid w:val="00A834D4"/>
    <w:rsid w:val="00A83527"/>
    <w:rsid w:val="00A83B4D"/>
    <w:rsid w:val="00A8422F"/>
    <w:rsid w:val="00A846DF"/>
    <w:rsid w:val="00A84FCE"/>
    <w:rsid w:val="00A8502C"/>
    <w:rsid w:val="00A87099"/>
    <w:rsid w:val="00A93509"/>
    <w:rsid w:val="00A93A1C"/>
    <w:rsid w:val="00A9482F"/>
    <w:rsid w:val="00A94916"/>
    <w:rsid w:val="00A960B2"/>
    <w:rsid w:val="00AA0E4D"/>
    <w:rsid w:val="00AA151D"/>
    <w:rsid w:val="00AA219F"/>
    <w:rsid w:val="00AA28C1"/>
    <w:rsid w:val="00AA4420"/>
    <w:rsid w:val="00AA49CA"/>
    <w:rsid w:val="00AA5D77"/>
    <w:rsid w:val="00AA665E"/>
    <w:rsid w:val="00AA73BE"/>
    <w:rsid w:val="00AA7B42"/>
    <w:rsid w:val="00AB00D5"/>
    <w:rsid w:val="00AB025B"/>
    <w:rsid w:val="00AB06BC"/>
    <w:rsid w:val="00AB1553"/>
    <w:rsid w:val="00AB160B"/>
    <w:rsid w:val="00AB1A16"/>
    <w:rsid w:val="00AB1D3A"/>
    <w:rsid w:val="00AB1EA9"/>
    <w:rsid w:val="00AB2501"/>
    <w:rsid w:val="00AB2563"/>
    <w:rsid w:val="00AB2681"/>
    <w:rsid w:val="00AB3223"/>
    <w:rsid w:val="00AB585D"/>
    <w:rsid w:val="00AB79F4"/>
    <w:rsid w:val="00AB7C81"/>
    <w:rsid w:val="00AB7F99"/>
    <w:rsid w:val="00AC0EAE"/>
    <w:rsid w:val="00AC1A60"/>
    <w:rsid w:val="00AC3B94"/>
    <w:rsid w:val="00AC46C4"/>
    <w:rsid w:val="00AC4BD1"/>
    <w:rsid w:val="00AC5451"/>
    <w:rsid w:val="00AC601A"/>
    <w:rsid w:val="00AC67A6"/>
    <w:rsid w:val="00AC6890"/>
    <w:rsid w:val="00AC6C8D"/>
    <w:rsid w:val="00AC770E"/>
    <w:rsid w:val="00AC7D1C"/>
    <w:rsid w:val="00AD3D2B"/>
    <w:rsid w:val="00AD3EEB"/>
    <w:rsid w:val="00AD3F20"/>
    <w:rsid w:val="00AD67B0"/>
    <w:rsid w:val="00AE1035"/>
    <w:rsid w:val="00AE109B"/>
    <w:rsid w:val="00AE1B38"/>
    <w:rsid w:val="00AE2B0D"/>
    <w:rsid w:val="00AE44C7"/>
    <w:rsid w:val="00AE4BCA"/>
    <w:rsid w:val="00AE51AB"/>
    <w:rsid w:val="00AE63A4"/>
    <w:rsid w:val="00AE718A"/>
    <w:rsid w:val="00AE7660"/>
    <w:rsid w:val="00AF13FD"/>
    <w:rsid w:val="00AF4155"/>
    <w:rsid w:val="00AF4C3B"/>
    <w:rsid w:val="00AF5058"/>
    <w:rsid w:val="00AF79FD"/>
    <w:rsid w:val="00AF7D30"/>
    <w:rsid w:val="00B02489"/>
    <w:rsid w:val="00B0665F"/>
    <w:rsid w:val="00B06851"/>
    <w:rsid w:val="00B06B33"/>
    <w:rsid w:val="00B06FA0"/>
    <w:rsid w:val="00B077DA"/>
    <w:rsid w:val="00B10563"/>
    <w:rsid w:val="00B10998"/>
    <w:rsid w:val="00B10B3E"/>
    <w:rsid w:val="00B10BC8"/>
    <w:rsid w:val="00B11796"/>
    <w:rsid w:val="00B11801"/>
    <w:rsid w:val="00B1265C"/>
    <w:rsid w:val="00B1567E"/>
    <w:rsid w:val="00B15AF5"/>
    <w:rsid w:val="00B15FBF"/>
    <w:rsid w:val="00B214B2"/>
    <w:rsid w:val="00B22B85"/>
    <w:rsid w:val="00B241CB"/>
    <w:rsid w:val="00B2479E"/>
    <w:rsid w:val="00B24D58"/>
    <w:rsid w:val="00B250DE"/>
    <w:rsid w:val="00B261A0"/>
    <w:rsid w:val="00B27257"/>
    <w:rsid w:val="00B30A88"/>
    <w:rsid w:val="00B31124"/>
    <w:rsid w:val="00B33388"/>
    <w:rsid w:val="00B34687"/>
    <w:rsid w:val="00B351D4"/>
    <w:rsid w:val="00B360E1"/>
    <w:rsid w:val="00B36A30"/>
    <w:rsid w:val="00B40F02"/>
    <w:rsid w:val="00B4235D"/>
    <w:rsid w:val="00B43FEC"/>
    <w:rsid w:val="00B46482"/>
    <w:rsid w:val="00B46C52"/>
    <w:rsid w:val="00B505B3"/>
    <w:rsid w:val="00B5171B"/>
    <w:rsid w:val="00B520C3"/>
    <w:rsid w:val="00B523C1"/>
    <w:rsid w:val="00B536F5"/>
    <w:rsid w:val="00B5372E"/>
    <w:rsid w:val="00B546C6"/>
    <w:rsid w:val="00B5515E"/>
    <w:rsid w:val="00B55297"/>
    <w:rsid w:val="00B5593E"/>
    <w:rsid w:val="00B56B6B"/>
    <w:rsid w:val="00B56D75"/>
    <w:rsid w:val="00B60A36"/>
    <w:rsid w:val="00B616F7"/>
    <w:rsid w:val="00B627DA"/>
    <w:rsid w:val="00B6350C"/>
    <w:rsid w:val="00B63544"/>
    <w:rsid w:val="00B63A10"/>
    <w:rsid w:val="00B63C24"/>
    <w:rsid w:val="00B65837"/>
    <w:rsid w:val="00B66549"/>
    <w:rsid w:val="00B679E1"/>
    <w:rsid w:val="00B70029"/>
    <w:rsid w:val="00B72689"/>
    <w:rsid w:val="00B72C49"/>
    <w:rsid w:val="00B73494"/>
    <w:rsid w:val="00B8083A"/>
    <w:rsid w:val="00B819ED"/>
    <w:rsid w:val="00B82A78"/>
    <w:rsid w:val="00B90C68"/>
    <w:rsid w:val="00B90FB3"/>
    <w:rsid w:val="00B91C0E"/>
    <w:rsid w:val="00B92333"/>
    <w:rsid w:val="00B932FD"/>
    <w:rsid w:val="00B93F69"/>
    <w:rsid w:val="00B97342"/>
    <w:rsid w:val="00B979DC"/>
    <w:rsid w:val="00B97FB1"/>
    <w:rsid w:val="00BA08E0"/>
    <w:rsid w:val="00BA1685"/>
    <w:rsid w:val="00BA18F9"/>
    <w:rsid w:val="00BA1BDB"/>
    <w:rsid w:val="00BA1D6F"/>
    <w:rsid w:val="00BA402F"/>
    <w:rsid w:val="00BA48B6"/>
    <w:rsid w:val="00BA62B0"/>
    <w:rsid w:val="00BB0B3F"/>
    <w:rsid w:val="00BB28FE"/>
    <w:rsid w:val="00BB2995"/>
    <w:rsid w:val="00BB2EED"/>
    <w:rsid w:val="00BB3BF2"/>
    <w:rsid w:val="00BC0016"/>
    <w:rsid w:val="00BC0A61"/>
    <w:rsid w:val="00BC4D6F"/>
    <w:rsid w:val="00BC5C18"/>
    <w:rsid w:val="00BC6003"/>
    <w:rsid w:val="00BC638C"/>
    <w:rsid w:val="00BC65C1"/>
    <w:rsid w:val="00BC6E01"/>
    <w:rsid w:val="00BC79DE"/>
    <w:rsid w:val="00BD019F"/>
    <w:rsid w:val="00BD3470"/>
    <w:rsid w:val="00BD742F"/>
    <w:rsid w:val="00BE1710"/>
    <w:rsid w:val="00BE2352"/>
    <w:rsid w:val="00BE24A0"/>
    <w:rsid w:val="00BE2A4D"/>
    <w:rsid w:val="00BE2C59"/>
    <w:rsid w:val="00BE39BC"/>
    <w:rsid w:val="00BE43A3"/>
    <w:rsid w:val="00BE5943"/>
    <w:rsid w:val="00BE5E68"/>
    <w:rsid w:val="00BE6EEF"/>
    <w:rsid w:val="00BF098D"/>
    <w:rsid w:val="00BF0CC3"/>
    <w:rsid w:val="00BF1C8B"/>
    <w:rsid w:val="00BF1E85"/>
    <w:rsid w:val="00BF408E"/>
    <w:rsid w:val="00BF4440"/>
    <w:rsid w:val="00BF5973"/>
    <w:rsid w:val="00BF5FF0"/>
    <w:rsid w:val="00BF6124"/>
    <w:rsid w:val="00BF6E05"/>
    <w:rsid w:val="00BF7CD4"/>
    <w:rsid w:val="00C011B1"/>
    <w:rsid w:val="00C01F95"/>
    <w:rsid w:val="00C030BC"/>
    <w:rsid w:val="00C03849"/>
    <w:rsid w:val="00C03A07"/>
    <w:rsid w:val="00C04364"/>
    <w:rsid w:val="00C04EBF"/>
    <w:rsid w:val="00C0644E"/>
    <w:rsid w:val="00C076D3"/>
    <w:rsid w:val="00C11660"/>
    <w:rsid w:val="00C11B9E"/>
    <w:rsid w:val="00C1268F"/>
    <w:rsid w:val="00C13275"/>
    <w:rsid w:val="00C13C1A"/>
    <w:rsid w:val="00C1564A"/>
    <w:rsid w:val="00C169FF"/>
    <w:rsid w:val="00C17DD6"/>
    <w:rsid w:val="00C17F0B"/>
    <w:rsid w:val="00C20460"/>
    <w:rsid w:val="00C209F5"/>
    <w:rsid w:val="00C20D51"/>
    <w:rsid w:val="00C20FCA"/>
    <w:rsid w:val="00C212CC"/>
    <w:rsid w:val="00C219C4"/>
    <w:rsid w:val="00C23093"/>
    <w:rsid w:val="00C23D45"/>
    <w:rsid w:val="00C25153"/>
    <w:rsid w:val="00C258C9"/>
    <w:rsid w:val="00C267FE"/>
    <w:rsid w:val="00C26BB0"/>
    <w:rsid w:val="00C27C62"/>
    <w:rsid w:val="00C3091B"/>
    <w:rsid w:val="00C31CA7"/>
    <w:rsid w:val="00C34B0A"/>
    <w:rsid w:val="00C36AAA"/>
    <w:rsid w:val="00C36E92"/>
    <w:rsid w:val="00C36F5E"/>
    <w:rsid w:val="00C373CB"/>
    <w:rsid w:val="00C37742"/>
    <w:rsid w:val="00C37EE6"/>
    <w:rsid w:val="00C405A2"/>
    <w:rsid w:val="00C40E13"/>
    <w:rsid w:val="00C43263"/>
    <w:rsid w:val="00C4445D"/>
    <w:rsid w:val="00C4595C"/>
    <w:rsid w:val="00C512F2"/>
    <w:rsid w:val="00C52AA6"/>
    <w:rsid w:val="00C54B5F"/>
    <w:rsid w:val="00C557EF"/>
    <w:rsid w:val="00C55ED1"/>
    <w:rsid w:val="00C561D1"/>
    <w:rsid w:val="00C56D22"/>
    <w:rsid w:val="00C56D3D"/>
    <w:rsid w:val="00C5713A"/>
    <w:rsid w:val="00C600F9"/>
    <w:rsid w:val="00C60362"/>
    <w:rsid w:val="00C628DD"/>
    <w:rsid w:val="00C629FB"/>
    <w:rsid w:val="00C62D8A"/>
    <w:rsid w:val="00C635B5"/>
    <w:rsid w:val="00C63AFE"/>
    <w:rsid w:val="00C64452"/>
    <w:rsid w:val="00C65AEE"/>
    <w:rsid w:val="00C65AFD"/>
    <w:rsid w:val="00C66651"/>
    <w:rsid w:val="00C67471"/>
    <w:rsid w:val="00C71ECD"/>
    <w:rsid w:val="00C740B2"/>
    <w:rsid w:val="00C74C11"/>
    <w:rsid w:val="00C75A4E"/>
    <w:rsid w:val="00C766E2"/>
    <w:rsid w:val="00C776D6"/>
    <w:rsid w:val="00C81454"/>
    <w:rsid w:val="00C83E20"/>
    <w:rsid w:val="00C8489C"/>
    <w:rsid w:val="00C86081"/>
    <w:rsid w:val="00C86BAF"/>
    <w:rsid w:val="00C90700"/>
    <w:rsid w:val="00C91300"/>
    <w:rsid w:val="00C913A2"/>
    <w:rsid w:val="00C916E1"/>
    <w:rsid w:val="00C92706"/>
    <w:rsid w:val="00C936D4"/>
    <w:rsid w:val="00C93F25"/>
    <w:rsid w:val="00C94DCF"/>
    <w:rsid w:val="00C95DF4"/>
    <w:rsid w:val="00C960B6"/>
    <w:rsid w:val="00C9731E"/>
    <w:rsid w:val="00C97440"/>
    <w:rsid w:val="00C97A65"/>
    <w:rsid w:val="00CA0D27"/>
    <w:rsid w:val="00CA349E"/>
    <w:rsid w:val="00CA39C0"/>
    <w:rsid w:val="00CA3EFA"/>
    <w:rsid w:val="00CA3F4D"/>
    <w:rsid w:val="00CA55DD"/>
    <w:rsid w:val="00CA5A82"/>
    <w:rsid w:val="00CA5BD7"/>
    <w:rsid w:val="00CA5C74"/>
    <w:rsid w:val="00CA5FD4"/>
    <w:rsid w:val="00CA64BD"/>
    <w:rsid w:val="00CA7822"/>
    <w:rsid w:val="00CB00BE"/>
    <w:rsid w:val="00CB2415"/>
    <w:rsid w:val="00CB2720"/>
    <w:rsid w:val="00CB3934"/>
    <w:rsid w:val="00CB42EF"/>
    <w:rsid w:val="00CB4426"/>
    <w:rsid w:val="00CB4847"/>
    <w:rsid w:val="00CC096F"/>
    <w:rsid w:val="00CC0F32"/>
    <w:rsid w:val="00CC225F"/>
    <w:rsid w:val="00CC3669"/>
    <w:rsid w:val="00CC7EA9"/>
    <w:rsid w:val="00CD147A"/>
    <w:rsid w:val="00CD25C2"/>
    <w:rsid w:val="00CD4093"/>
    <w:rsid w:val="00CD50D6"/>
    <w:rsid w:val="00CD5930"/>
    <w:rsid w:val="00CD669E"/>
    <w:rsid w:val="00CD6B81"/>
    <w:rsid w:val="00CE035B"/>
    <w:rsid w:val="00CE05A0"/>
    <w:rsid w:val="00CE0E4E"/>
    <w:rsid w:val="00CE1A5D"/>
    <w:rsid w:val="00CE1AB6"/>
    <w:rsid w:val="00CE5E92"/>
    <w:rsid w:val="00CE61AB"/>
    <w:rsid w:val="00CE66CB"/>
    <w:rsid w:val="00CE7332"/>
    <w:rsid w:val="00CE7630"/>
    <w:rsid w:val="00CF1004"/>
    <w:rsid w:val="00CF32D1"/>
    <w:rsid w:val="00CF347E"/>
    <w:rsid w:val="00CF65E9"/>
    <w:rsid w:val="00CF682C"/>
    <w:rsid w:val="00CF7055"/>
    <w:rsid w:val="00D0130E"/>
    <w:rsid w:val="00D026EE"/>
    <w:rsid w:val="00D02DFD"/>
    <w:rsid w:val="00D05077"/>
    <w:rsid w:val="00D05105"/>
    <w:rsid w:val="00D0546C"/>
    <w:rsid w:val="00D059AE"/>
    <w:rsid w:val="00D05AD1"/>
    <w:rsid w:val="00D0662F"/>
    <w:rsid w:val="00D07157"/>
    <w:rsid w:val="00D074B5"/>
    <w:rsid w:val="00D1214C"/>
    <w:rsid w:val="00D12809"/>
    <w:rsid w:val="00D148A4"/>
    <w:rsid w:val="00D15E11"/>
    <w:rsid w:val="00D16CF9"/>
    <w:rsid w:val="00D1719F"/>
    <w:rsid w:val="00D209EF"/>
    <w:rsid w:val="00D20EE4"/>
    <w:rsid w:val="00D22DFF"/>
    <w:rsid w:val="00D25A60"/>
    <w:rsid w:val="00D2604E"/>
    <w:rsid w:val="00D270C9"/>
    <w:rsid w:val="00D2777E"/>
    <w:rsid w:val="00D27E0C"/>
    <w:rsid w:val="00D31526"/>
    <w:rsid w:val="00D325E7"/>
    <w:rsid w:val="00D3363D"/>
    <w:rsid w:val="00D34D03"/>
    <w:rsid w:val="00D36907"/>
    <w:rsid w:val="00D37687"/>
    <w:rsid w:val="00D4516D"/>
    <w:rsid w:val="00D453F0"/>
    <w:rsid w:val="00D4642E"/>
    <w:rsid w:val="00D4749D"/>
    <w:rsid w:val="00D477A5"/>
    <w:rsid w:val="00D47C73"/>
    <w:rsid w:val="00D50209"/>
    <w:rsid w:val="00D50865"/>
    <w:rsid w:val="00D50DA0"/>
    <w:rsid w:val="00D51DDB"/>
    <w:rsid w:val="00D52268"/>
    <w:rsid w:val="00D52321"/>
    <w:rsid w:val="00D52C05"/>
    <w:rsid w:val="00D5342C"/>
    <w:rsid w:val="00D53970"/>
    <w:rsid w:val="00D55510"/>
    <w:rsid w:val="00D555EF"/>
    <w:rsid w:val="00D557CF"/>
    <w:rsid w:val="00D55B09"/>
    <w:rsid w:val="00D56335"/>
    <w:rsid w:val="00D56F4C"/>
    <w:rsid w:val="00D573FA"/>
    <w:rsid w:val="00D605B0"/>
    <w:rsid w:val="00D6086B"/>
    <w:rsid w:val="00D61AAE"/>
    <w:rsid w:val="00D625D3"/>
    <w:rsid w:val="00D634CA"/>
    <w:rsid w:val="00D65BE7"/>
    <w:rsid w:val="00D65E7C"/>
    <w:rsid w:val="00D6664D"/>
    <w:rsid w:val="00D673F4"/>
    <w:rsid w:val="00D70D49"/>
    <w:rsid w:val="00D71582"/>
    <w:rsid w:val="00D71A28"/>
    <w:rsid w:val="00D72187"/>
    <w:rsid w:val="00D730E2"/>
    <w:rsid w:val="00D7382A"/>
    <w:rsid w:val="00D74C6A"/>
    <w:rsid w:val="00D74D8C"/>
    <w:rsid w:val="00D766A6"/>
    <w:rsid w:val="00D76784"/>
    <w:rsid w:val="00D77DF9"/>
    <w:rsid w:val="00D8009E"/>
    <w:rsid w:val="00D80909"/>
    <w:rsid w:val="00D83CAB"/>
    <w:rsid w:val="00D85910"/>
    <w:rsid w:val="00D86095"/>
    <w:rsid w:val="00D862E4"/>
    <w:rsid w:val="00D871C0"/>
    <w:rsid w:val="00D87E8A"/>
    <w:rsid w:val="00D90DFA"/>
    <w:rsid w:val="00D92B11"/>
    <w:rsid w:val="00D931E7"/>
    <w:rsid w:val="00D933E7"/>
    <w:rsid w:val="00D9370C"/>
    <w:rsid w:val="00D94C43"/>
    <w:rsid w:val="00D956EE"/>
    <w:rsid w:val="00D97D30"/>
    <w:rsid w:val="00D97FEF"/>
    <w:rsid w:val="00DA146C"/>
    <w:rsid w:val="00DA3392"/>
    <w:rsid w:val="00DA3D17"/>
    <w:rsid w:val="00DA45ED"/>
    <w:rsid w:val="00DA489C"/>
    <w:rsid w:val="00DA526F"/>
    <w:rsid w:val="00DA663F"/>
    <w:rsid w:val="00DA6766"/>
    <w:rsid w:val="00DA6CAF"/>
    <w:rsid w:val="00DA6DA5"/>
    <w:rsid w:val="00DB132D"/>
    <w:rsid w:val="00DB3804"/>
    <w:rsid w:val="00DC1661"/>
    <w:rsid w:val="00DC249B"/>
    <w:rsid w:val="00DC2726"/>
    <w:rsid w:val="00DC2758"/>
    <w:rsid w:val="00DC4753"/>
    <w:rsid w:val="00DC50EF"/>
    <w:rsid w:val="00DC578C"/>
    <w:rsid w:val="00DC6610"/>
    <w:rsid w:val="00DC66CF"/>
    <w:rsid w:val="00DC6787"/>
    <w:rsid w:val="00DC679B"/>
    <w:rsid w:val="00DC6DAF"/>
    <w:rsid w:val="00DC6DFA"/>
    <w:rsid w:val="00DD0C7E"/>
    <w:rsid w:val="00DD1050"/>
    <w:rsid w:val="00DD16DA"/>
    <w:rsid w:val="00DD3D34"/>
    <w:rsid w:val="00DD5226"/>
    <w:rsid w:val="00DD5C75"/>
    <w:rsid w:val="00DD67B2"/>
    <w:rsid w:val="00DE062F"/>
    <w:rsid w:val="00DE24FB"/>
    <w:rsid w:val="00DE27C6"/>
    <w:rsid w:val="00DE2AE5"/>
    <w:rsid w:val="00DE46D6"/>
    <w:rsid w:val="00DE4E50"/>
    <w:rsid w:val="00DE5AC4"/>
    <w:rsid w:val="00DF03B5"/>
    <w:rsid w:val="00DF07FB"/>
    <w:rsid w:val="00DF0EE3"/>
    <w:rsid w:val="00DF260A"/>
    <w:rsid w:val="00DF3D50"/>
    <w:rsid w:val="00DF5C10"/>
    <w:rsid w:val="00DF7402"/>
    <w:rsid w:val="00E0058E"/>
    <w:rsid w:val="00E00F9B"/>
    <w:rsid w:val="00E026A8"/>
    <w:rsid w:val="00E036AF"/>
    <w:rsid w:val="00E042B7"/>
    <w:rsid w:val="00E0431A"/>
    <w:rsid w:val="00E04D66"/>
    <w:rsid w:val="00E06EFA"/>
    <w:rsid w:val="00E1025F"/>
    <w:rsid w:val="00E10E22"/>
    <w:rsid w:val="00E12C0C"/>
    <w:rsid w:val="00E13B85"/>
    <w:rsid w:val="00E15463"/>
    <w:rsid w:val="00E16F5E"/>
    <w:rsid w:val="00E2001B"/>
    <w:rsid w:val="00E2143F"/>
    <w:rsid w:val="00E230BA"/>
    <w:rsid w:val="00E236A1"/>
    <w:rsid w:val="00E24033"/>
    <w:rsid w:val="00E240A9"/>
    <w:rsid w:val="00E24F35"/>
    <w:rsid w:val="00E2560D"/>
    <w:rsid w:val="00E25CEB"/>
    <w:rsid w:val="00E266A3"/>
    <w:rsid w:val="00E26B73"/>
    <w:rsid w:val="00E31056"/>
    <w:rsid w:val="00E3179B"/>
    <w:rsid w:val="00E3203E"/>
    <w:rsid w:val="00E32D59"/>
    <w:rsid w:val="00E3307D"/>
    <w:rsid w:val="00E33F6D"/>
    <w:rsid w:val="00E34C15"/>
    <w:rsid w:val="00E356CF"/>
    <w:rsid w:val="00E37091"/>
    <w:rsid w:val="00E3768F"/>
    <w:rsid w:val="00E403E6"/>
    <w:rsid w:val="00E43233"/>
    <w:rsid w:val="00E43ED5"/>
    <w:rsid w:val="00E44917"/>
    <w:rsid w:val="00E45AF4"/>
    <w:rsid w:val="00E46ECF"/>
    <w:rsid w:val="00E501A7"/>
    <w:rsid w:val="00E51D35"/>
    <w:rsid w:val="00E52BBC"/>
    <w:rsid w:val="00E53410"/>
    <w:rsid w:val="00E5426E"/>
    <w:rsid w:val="00E54389"/>
    <w:rsid w:val="00E576DA"/>
    <w:rsid w:val="00E6078C"/>
    <w:rsid w:val="00E6146B"/>
    <w:rsid w:val="00E62EDB"/>
    <w:rsid w:val="00E64531"/>
    <w:rsid w:val="00E64FDF"/>
    <w:rsid w:val="00E657E6"/>
    <w:rsid w:val="00E67D37"/>
    <w:rsid w:val="00E70385"/>
    <w:rsid w:val="00E70F47"/>
    <w:rsid w:val="00E71909"/>
    <w:rsid w:val="00E73074"/>
    <w:rsid w:val="00E76A92"/>
    <w:rsid w:val="00E8026C"/>
    <w:rsid w:val="00E82768"/>
    <w:rsid w:val="00E82A6A"/>
    <w:rsid w:val="00E851C5"/>
    <w:rsid w:val="00E87475"/>
    <w:rsid w:val="00E901CA"/>
    <w:rsid w:val="00E9247C"/>
    <w:rsid w:val="00E92A84"/>
    <w:rsid w:val="00E93B5B"/>
    <w:rsid w:val="00E94472"/>
    <w:rsid w:val="00E947C4"/>
    <w:rsid w:val="00E94F48"/>
    <w:rsid w:val="00E959DF"/>
    <w:rsid w:val="00E96C58"/>
    <w:rsid w:val="00EA0794"/>
    <w:rsid w:val="00EA197F"/>
    <w:rsid w:val="00EA2781"/>
    <w:rsid w:val="00EA587C"/>
    <w:rsid w:val="00EA769A"/>
    <w:rsid w:val="00EB17E4"/>
    <w:rsid w:val="00EB279B"/>
    <w:rsid w:val="00EB2F73"/>
    <w:rsid w:val="00EB436E"/>
    <w:rsid w:val="00EB45D3"/>
    <w:rsid w:val="00EB580A"/>
    <w:rsid w:val="00EB64F3"/>
    <w:rsid w:val="00EB7497"/>
    <w:rsid w:val="00EB780A"/>
    <w:rsid w:val="00EC0261"/>
    <w:rsid w:val="00EC176D"/>
    <w:rsid w:val="00EC1FF1"/>
    <w:rsid w:val="00EC258E"/>
    <w:rsid w:val="00EC28B0"/>
    <w:rsid w:val="00EC47A4"/>
    <w:rsid w:val="00EC5094"/>
    <w:rsid w:val="00EC52B3"/>
    <w:rsid w:val="00EC5B0B"/>
    <w:rsid w:val="00ED06BC"/>
    <w:rsid w:val="00ED0D96"/>
    <w:rsid w:val="00ED2E7B"/>
    <w:rsid w:val="00ED4811"/>
    <w:rsid w:val="00ED4876"/>
    <w:rsid w:val="00ED60A8"/>
    <w:rsid w:val="00EE2E0E"/>
    <w:rsid w:val="00EE2F2B"/>
    <w:rsid w:val="00EE522F"/>
    <w:rsid w:val="00EF089E"/>
    <w:rsid w:val="00EF121D"/>
    <w:rsid w:val="00EF2ACB"/>
    <w:rsid w:val="00EF3360"/>
    <w:rsid w:val="00EF398B"/>
    <w:rsid w:val="00EF4200"/>
    <w:rsid w:val="00EF4DC2"/>
    <w:rsid w:val="00EF4E23"/>
    <w:rsid w:val="00EF5DC6"/>
    <w:rsid w:val="00F00AA9"/>
    <w:rsid w:val="00F00FA4"/>
    <w:rsid w:val="00F0145D"/>
    <w:rsid w:val="00F01F55"/>
    <w:rsid w:val="00F03A77"/>
    <w:rsid w:val="00F045E6"/>
    <w:rsid w:val="00F04F3D"/>
    <w:rsid w:val="00F060D4"/>
    <w:rsid w:val="00F07106"/>
    <w:rsid w:val="00F101D8"/>
    <w:rsid w:val="00F10266"/>
    <w:rsid w:val="00F109F6"/>
    <w:rsid w:val="00F12E21"/>
    <w:rsid w:val="00F14444"/>
    <w:rsid w:val="00F146CD"/>
    <w:rsid w:val="00F147FC"/>
    <w:rsid w:val="00F15221"/>
    <w:rsid w:val="00F152E9"/>
    <w:rsid w:val="00F155AD"/>
    <w:rsid w:val="00F1568A"/>
    <w:rsid w:val="00F159BD"/>
    <w:rsid w:val="00F177D7"/>
    <w:rsid w:val="00F20AF7"/>
    <w:rsid w:val="00F20BC5"/>
    <w:rsid w:val="00F21760"/>
    <w:rsid w:val="00F25F41"/>
    <w:rsid w:val="00F26486"/>
    <w:rsid w:val="00F26743"/>
    <w:rsid w:val="00F26A26"/>
    <w:rsid w:val="00F300A9"/>
    <w:rsid w:val="00F30E3B"/>
    <w:rsid w:val="00F31B87"/>
    <w:rsid w:val="00F31F5B"/>
    <w:rsid w:val="00F344A3"/>
    <w:rsid w:val="00F34FFC"/>
    <w:rsid w:val="00F3570A"/>
    <w:rsid w:val="00F35956"/>
    <w:rsid w:val="00F408F2"/>
    <w:rsid w:val="00F42667"/>
    <w:rsid w:val="00F4423C"/>
    <w:rsid w:val="00F44648"/>
    <w:rsid w:val="00F45EFA"/>
    <w:rsid w:val="00F473A4"/>
    <w:rsid w:val="00F5046D"/>
    <w:rsid w:val="00F52B74"/>
    <w:rsid w:val="00F54C22"/>
    <w:rsid w:val="00F55926"/>
    <w:rsid w:val="00F560E7"/>
    <w:rsid w:val="00F56725"/>
    <w:rsid w:val="00F56E54"/>
    <w:rsid w:val="00F60640"/>
    <w:rsid w:val="00F6385C"/>
    <w:rsid w:val="00F64F10"/>
    <w:rsid w:val="00F64F1A"/>
    <w:rsid w:val="00F67DF3"/>
    <w:rsid w:val="00F71E54"/>
    <w:rsid w:val="00F72228"/>
    <w:rsid w:val="00F7225C"/>
    <w:rsid w:val="00F72364"/>
    <w:rsid w:val="00F72D62"/>
    <w:rsid w:val="00F7343F"/>
    <w:rsid w:val="00F73ED8"/>
    <w:rsid w:val="00F748AC"/>
    <w:rsid w:val="00F75878"/>
    <w:rsid w:val="00F7606B"/>
    <w:rsid w:val="00F766EF"/>
    <w:rsid w:val="00F77373"/>
    <w:rsid w:val="00F80A12"/>
    <w:rsid w:val="00F81386"/>
    <w:rsid w:val="00F817E4"/>
    <w:rsid w:val="00F820D0"/>
    <w:rsid w:val="00F82DD6"/>
    <w:rsid w:val="00F8369C"/>
    <w:rsid w:val="00F84142"/>
    <w:rsid w:val="00F908D6"/>
    <w:rsid w:val="00F9123D"/>
    <w:rsid w:val="00F9209F"/>
    <w:rsid w:val="00F92610"/>
    <w:rsid w:val="00F94B97"/>
    <w:rsid w:val="00F94C08"/>
    <w:rsid w:val="00F9551F"/>
    <w:rsid w:val="00F974E3"/>
    <w:rsid w:val="00FA0DFB"/>
    <w:rsid w:val="00FA1CEF"/>
    <w:rsid w:val="00FA2E01"/>
    <w:rsid w:val="00FA2ED6"/>
    <w:rsid w:val="00FA44FD"/>
    <w:rsid w:val="00FA530B"/>
    <w:rsid w:val="00FA5B54"/>
    <w:rsid w:val="00FA643E"/>
    <w:rsid w:val="00FA7021"/>
    <w:rsid w:val="00FA74BC"/>
    <w:rsid w:val="00FB0A93"/>
    <w:rsid w:val="00FB0F3E"/>
    <w:rsid w:val="00FB1077"/>
    <w:rsid w:val="00FB4628"/>
    <w:rsid w:val="00FB521B"/>
    <w:rsid w:val="00FB5CB5"/>
    <w:rsid w:val="00FB77CE"/>
    <w:rsid w:val="00FC0861"/>
    <w:rsid w:val="00FC25CB"/>
    <w:rsid w:val="00FC2A57"/>
    <w:rsid w:val="00FC300E"/>
    <w:rsid w:val="00FC3634"/>
    <w:rsid w:val="00FC502D"/>
    <w:rsid w:val="00FC74A6"/>
    <w:rsid w:val="00FC75E9"/>
    <w:rsid w:val="00FC7A51"/>
    <w:rsid w:val="00FC7FA4"/>
    <w:rsid w:val="00FD15E3"/>
    <w:rsid w:val="00FD224E"/>
    <w:rsid w:val="00FD46F6"/>
    <w:rsid w:val="00FD4D1C"/>
    <w:rsid w:val="00FD4DB3"/>
    <w:rsid w:val="00FD51A7"/>
    <w:rsid w:val="00FD5D18"/>
    <w:rsid w:val="00FD64BC"/>
    <w:rsid w:val="00FD7C17"/>
    <w:rsid w:val="00FE0655"/>
    <w:rsid w:val="00FE0922"/>
    <w:rsid w:val="00FE105F"/>
    <w:rsid w:val="00FE13C0"/>
    <w:rsid w:val="00FE1B3F"/>
    <w:rsid w:val="00FE205B"/>
    <w:rsid w:val="00FE2A2C"/>
    <w:rsid w:val="00FE2EF7"/>
    <w:rsid w:val="00FE588B"/>
    <w:rsid w:val="00FE5FF4"/>
    <w:rsid w:val="00FF0D15"/>
    <w:rsid w:val="00FF0F07"/>
    <w:rsid w:val="00FF20D8"/>
    <w:rsid w:val="00FF3801"/>
    <w:rsid w:val="00FF3F05"/>
    <w:rsid w:val="00FF3FDB"/>
    <w:rsid w:val="00FF49B7"/>
    <w:rsid w:val="00FF537C"/>
    <w:rsid w:val="00FF5D71"/>
    <w:rsid w:val="00FF6D92"/>
    <w:rsid w:val="00FF71D8"/>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4ADC09C"/>
  <w15:docId w15:val="{97DB4E3B-C673-6C45-8D6D-31AB792D6B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de-DE" w:eastAsia="en-US" w:bidi="ar-SA"/>
      </w:rPr>
    </w:rPrDefault>
    <w:pPrDefault/>
  </w:docDefaults>
  <w:latentStyles w:defLockedState="0" w:defUIPriority="0" w:defSemiHidden="0" w:defUnhideWhenUsed="0" w:defQFormat="0" w:count="376">
    <w:lsdException w:name="heading 1" w:qFormat="1"/>
    <w:lsdException w:name="heading 2" w:uiPriority="99" w:qFormat="1"/>
    <w:lsdException w:name="heading 3" w:uiPriority="9" w:qFormat="1"/>
    <w:lsdException w:name="heading 4" w:uiPriority="99"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99" w:unhideWhenUsed="1"/>
    <w:lsdException w:name="toc 7" w:semiHidden="1" w:uiPriority="99" w:unhideWhenUsed="1"/>
    <w:lsdException w:name="toc 8" w:semiHidden="1" w:uiPriority="99" w:unhideWhenUsed="1"/>
    <w:lsdException w:name="toc 9" w:semiHidden="1" w:uiPriority="9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214CA7"/>
    <w:pPr>
      <w:spacing w:after="120" w:line="288" w:lineRule="auto"/>
      <w:jc w:val="both"/>
    </w:pPr>
    <w:rPr>
      <w:rFonts w:ascii="Times New Roman" w:eastAsia="Times New Roman" w:hAnsi="Times New Roman" w:cs="Times New Roman"/>
      <w:lang w:val="de-CH"/>
    </w:rPr>
  </w:style>
  <w:style w:type="paragraph" w:styleId="berschrift1">
    <w:name w:val="heading 1"/>
    <w:basedOn w:val="Standard"/>
    <w:next w:val="Standard"/>
    <w:link w:val="berschrift1Zchn"/>
    <w:autoRedefine/>
    <w:qFormat/>
    <w:rsid w:val="00C20460"/>
    <w:pPr>
      <w:keepNext/>
      <w:numPr>
        <w:numId w:val="6"/>
      </w:numPr>
      <w:ind w:left="709" w:hanging="709"/>
      <w:jc w:val="left"/>
      <w:outlineLvl w:val="0"/>
    </w:pPr>
    <w:rPr>
      <w:rFonts w:ascii="Arial" w:hAnsi="Arial"/>
      <w:b/>
      <w:bCs/>
      <w:noProof/>
      <w:kern w:val="32"/>
      <w:sz w:val="32"/>
      <w:szCs w:val="32"/>
      <w:lang w:val="de-DE" w:eastAsia="de-DE"/>
    </w:rPr>
  </w:style>
  <w:style w:type="paragraph" w:styleId="berschrift2">
    <w:name w:val="heading 2"/>
    <w:basedOn w:val="Standard"/>
    <w:next w:val="Standard"/>
    <w:link w:val="berschrift2Zchn"/>
    <w:uiPriority w:val="99"/>
    <w:qFormat/>
    <w:rsid w:val="00677C11"/>
    <w:pPr>
      <w:keepNext/>
      <w:numPr>
        <w:ilvl w:val="1"/>
        <w:numId w:val="6"/>
      </w:numPr>
      <w:spacing w:before="360"/>
      <w:outlineLvl w:val="1"/>
    </w:pPr>
    <w:rPr>
      <w:rFonts w:ascii="Arial" w:hAnsi="Arial"/>
      <w:b/>
      <w:bCs/>
      <w:iCs/>
      <w:sz w:val="28"/>
      <w:szCs w:val="28"/>
      <w:lang w:eastAsia="de-CH"/>
    </w:rPr>
  </w:style>
  <w:style w:type="paragraph" w:styleId="berschrift3">
    <w:name w:val="heading 3"/>
    <w:basedOn w:val="Standard"/>
    <w:next w:val="Standard"/>
    <w:link w:val="berschrift3Zchn"/>
    <w:autoRedefine/>
    <w:uiPriority w:val="9"/>
    <w:qFormat/>
    <w:rsid w:val="00677C11"/>
    <w:pPr>
      <w:keepNext/>
      <w:numPr>
        <w:ilvl w:val="2"/>
        <w:numId w:val="6"/>
      </w:numPr>
      <w:spacing w:before="360"/>
      <w:outlineLvl w:val="2"/>
    </w:pPr>
    <w:rPr>
      <w:rFonts w:ascii="Arial" w:hAnsi="Arial"/>
      <w:b/>
      <w:bCs/>
      <w:sz w:val="26"/>
      <w:szCs w:val="26"/>
      <w:lang w:eastAsia="de-CH"/>
    </w:rPr>
  </w:style>
  <w:style w:type="paragraph" w:styleId="berschrift4">
    <w:name w:val="heading 4"/>
    <w:basedOn w:val="Standard"/>
    <w:next w:val="Standard"/>
    <w:link w:val="berschrift4Zchn"/>
    <w:autoRedefine/>
    <w:uiPriority w:val="99"/>
    <w:qFormat/>
    <w:rsid w:val="003D077D"/>
    <w:pPr>
      <w:keepNext/>
      <w:numPr>
        <w:ilvl w:val="3"/>
        <w:numId w:val="6"/>
      </w:numPr>
      <w:spacing w:before="240" w:after="80"/>
      <w:outlineLvl w:val="3"/>
    </w:pPr>
    <w:rPr>
      <w:rFonts w:ascii="Arial" w:hAnsi="Arial"/>
      <w:b/>
      <w:bCs/>
      <w:sz w:val="22"/>
      <w:szCs w:val="28"/>
    </w:rPr>
  </w:style>
  <w:style w:type="paragraph" w:styleId="berschrift5">
    <w:name w:val="heading 5"/>
    <w:basedOn w:val="Standard"/>
    <w:next w:val="Standard"/>
    <w:link w:val="berschrift5Zchn"/>
    <w:unhideWhenUsed/>
    <w:qFormat/>
    <w:rsid w:val="00677C11"/>
    <w:pPr>
      <w:keepNext/>
      <w:keepLines/>
      <w:numPr>
        <w:ilvl w:val="4"/>
        <w:numId w:val="6"/>
      </w:numPr>
      <w:spacing w:before="200" w:after="0"/>
      <w:outlineLvl w:val="4"/>
    </w:pPr>
    <w:rPr>
      <w:rFonts w:asciiTheme="majorHAnsi" w:eastAsiaTheme="majorEastAsia" w:hAnsiTheme="majorHAnsi" w:cstheme="majorBidi"/>
      <w:color w:val="244061" w:themeColor="accent1" w:themeShade="80"/>
    </w:rPr>
  </w:style>
  <w:style w:type="paragraph" w:styleId="berschrift6">
    <w:name w:val="heading 6"/>
    <w:basedOn w:val="Standard"/>
    <w:next w:val="Standard"/>
    <w:link w:val="berschrift6Zchn"/>
    <w:unhideWhenUsed/>
    <w:qFormat/>
    <w:rsid w:val="00677C11"/>
    <w:pPr>
      <w:keepNext/>
      <w:keepLines/>
      <w:numPr>
        <w:ilvl w:val="5"/>
        <w:numId w:val="6"/>
      </w:numPr>
      <w:spacing w:before="200" w:after="0"/>
      <w:outlineLvl w:val="5"/>
    </w:pPr>
    <w:rPr>
      <w:rFonts w:asciiTheme="majorHAnsi" w:eastAsiaTheme="majorEastAsia" w:hAnsiTheme="majorHAnsi" w:cstheme="majorBidi"/>
      <w:i/>
      <w:iCs/>
      <w:color w:val="244061" w:themeColor="accent1" w:themeShade="80"/>
    </w:rPr>
  </w:style>
  <w:style w:type="paragraph" w:styleId="berschrift7">
    <w:name w:val="heading 7"/>
    <w:basedOn w:val="Standard"/>
    <w:next w:val="Standard"/>
    <w:link w:val="berschrift7Zchn"/>
    <w:unhideWhenUsed/>
    <w:qFormat/>
    <w:rsid w:val="00677C11"/>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nhideWhenUsed/>
    <w:qFormat/>
    <w:rsid w:val="00677C11"/>
    <w:pPr>
      <w:keepNext/>
      <w:keepLines/>
      <w:numPr>
        <w:ilvl w:val="7"/>
        <w:numId w:val="6"/>
      </w:numPr>
      <w:spacing w:before="200" w:after="0"/>
      <w:outlineLvl w:val="7"/>
    </w:pPr>
    <w:rPr>
      <w:rFonts w:asciiTheme="majorHAnsi" w:eastAsiaTheme="majorEastAsia" w:hAnsiTheme="majorHAnsi" w:cstheme="majorBidi"/>
      <w:color w:val="363636" w:themeColor="text1" w:themeTint="C9"/>
      <w:sz w:val="20"/>
      <w:szCs w:val="20"/>
    </w:rPr>
  </w:style>
  <w:style w:type="paragraph" w:styleId="berschrift9">
    <w:name w:val="heading 9"/>
    <w:basedOn w:val="Standard"/>
    <w:next w:val="Standard"/>
    <w:link w:val="berschrift9Zchn"/>
    <w:unhideWhenUsed/>
    <w:qFormat/>
    <w:rsid w:val="00677C11"/>
    <w:pPr>
      <w:keepNext/>
      <w:keepLines/>
      <w:numPr>
        <w:ilvl w:val="8"/>
        <w:numId w:val="6"/>
      </w:numPr>
      <w:spacing w:before="200" w:after="0"/>
      <w:outlineLvl w:val="8"/>
    </w:pPr>
    <w:rPr>
      <w:rFonts w:asciiTheme="majorHAnsi" w:eastAsiaTheme="majorEastAsia" w:hAnsiTheme="majorHAnsi" w:cstheme="majorBidi"/>
      <w:i/>
      <w:iCs/>
      <w:color w:val="363636" w:themeColor="text1" w:themeTint="C9"/>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9"/>
    <w:rsid w:val="00677C11"/>
    <w:rPr>
      <w:rFonts w:ascii="Arial" w:eastAsia="Times New Roman" w:hAnsi="Arial" w:cs="Times New Roman"/>
      <w:b/>
      <w:bCs/>
      <w:iCs/>
      <w:sz w:val="28"/>
      <w:szCs w:val="28"/>
      <w:lang w:val="de-CH" w:eastAsia="de-CH"/>
    </w:rPr>
  </w:style>
  <w:style w:type="character" w:customStyle="1" w:styleId="berschrift3Zchn">
    <w:name w:val="Überschrift 3 Zchn"/>
    <w:basedOn w:val="Absatz-Standardschriftart"/>
    <w:link w:val="berschrift3"/>
    <w:uiPriority w:val="9"/>
    <w:rsid w:val="00677C11"/>
    <w:rPr>
      <w:rFonts w:ascii="Arial" w:eastAsia="Times New Roman" w:hAnsi="Arial" w:cs="Times New Roman"/>
      <w:b/>
      <w:bCs/>
      <w:sz w:val="26"/>
      <w:szCs w:val="26"/>
      <w:lang w:val="de-CH" w:eastAsia="de-CH"/>
    </w:rPr>
  </w:style>
  <w:style w:type="character" w:customStyle="1" w:styleId="berschrift1Zchn">
    <w:name w:val="Überschrift 1 Zchn"/>
    <w:basedOn w:val="Absatz-Standardschriftart"/>
    <w:link w:val="berschrift1"/>
    <w:rsid w:val="00C20460"/>
    <w:rPr>
      <w:rFonts w:ascii="Arial" w:eastAsia="Times New Roman" w:hAnsi="Arial" w:cs="Times New Roman"/>
      <w:b/>
      <w:bCs/>
      <w:noProof/>
      <w:kern w:val="32"/>
      <w:sz w:val="32"/>
      <w:szCs w:val="32"/>
      <w:lang w:eastAsia="de-DE"/>
    </w:rPr>
  </w:style>
  <w:style w:type="character" w:customStyle="1" w:styleId="berschrift4Zchn">
    <w:name w:val="Überschrift 4 Zchn"/>
    <w:basedOn w:val="Absatz-Standardschriftart"/>
    <w:link w:val="berschrift4"/>
    <w:uiPriority w:val="99"/>
    <w:rsid w:val="003D077D"/>
    <w:rPr>
      <w:rFonts w:ascii="Arial" w:eastAsia="Times New Roman" w:hAnsi="Arial" w:cs="Times New Roman"/>
      <w:b/>
      <w:bCs/>
      <w:sz w:val="22"/>
      <w:szCs w:val="28"/>
      <w:lang w:val="de-CH"/>
    </w:rPr>
  </w:style>
  <w:style w:type="paragraph" w:customStyle="1" w:styleId="Martina">
    <w:name w:val="Martina"/>
    <w:basedOn w:val="Standard"/>
    <w:qFormat/>
    <w:rsid w:val="005C24FF"/>
    <w:pPr>
      <w:widowControl w:val="0"/>
      <w:spacing w:after="40"/>
    </w:pPr>
    <w:rPr>
      <w:szCs w:val="20"/>
    </w:rPr>
  </w:style>
  <w:style w:type="paragraph" w:customStyle="1" w:styleId="Aufgabe">
    <w:name w:val="Aufgabe"/>
    <w:basedOn w:val="Standard"/>
    <w:next w:val="Martina"/>
    <w:qFormat/>
    <w:rsid w:val="00990616"/>
    <w:pPr>
      <w:spacing w:before="360" w:after="40"/>
    </w:pPr>
    <w:rPr>
      <w:rFonts w:ascii="Arial" w:hAnsi="Arial"/>
      <w:b/>
      <w:sz w:val="22"/>
    </w:rPr>
  </w:style>
  <w:style w:type="paragraph" w:styleId="Funotentext">
    <w:name w:val="footnote text"/>
    <w:basedOn w:val="Standard"/>
    <w:link w:val="FunotentextZchn"/>
    <w:autoRedefine/>
    <w:rsid w:val="00B077DA"/>
    <w:pPr>
      <w:spacing w:after="0"/>
      <w:ind w:left="142" w:hanging="142"/>
    </w:pPr>
    <w:rPr>
      <w:rFonts w:ascii="Arial" w:hAnsi="Arial"/>
      <w:sz w:val="16"/>
    </w:rPr>
  </w:style>
  <w:style w:type="character" w:customStyle="1" w:styleId="FunotentextZchn">
    <w:name w:val="Fußnotentext Zchn"/>
    <w:basedOn w:val="Absatz-Standardschriftart"/>
    <w:link w:val="Funotentext"/>
    <w:rsid w:val="00B077DA"/>
    <w:rPr>
      <w:rFonts w:ascii="Arial" w:eastAsia="Times New Roman" w:hAnsi="Arial" w:cs="Times New Roman"/>
      <w:sz w:val="16"/>
      <w:lang w:val="de-CH"/>
    </w:rPr>
  </w:style>
  <w:style w:type="character" w:styleId="Funotenzeichen">
    <w:name w:val="footnote reference"/>
    <w:basedOn w:val="Absatz-Standardschriftart"/>
    <w:rsid w:val="00CA55DD"/>
    <w:rPr>
      <w:rFonts w:ascii="Arial" w:hAnsi="Arial" w:cs="Times New Roman"/>
      <w:sz w:val="22"/>
      <w:vertAlign w:val="superscript"/>
    </w:rPr>
  </w:style>
  <w:style w:type="character" w:customStyle="1" w:styleId="berschrift5Zchn">
    <w:name w:val="Überschrift 5 Zchn"/>
    <w:basedOn w:val="Absatz-Standardschriftart"/>
    <w:link w:val="berschrift5"/>
    <w:rsid w:val="00677C11"/>
    <w:rPr>
      <w:rFonts w:asciiTheme="majorHAnsi" w:eastAsiaTheme="majorEastAsia" w:hAnsiTheme="majorHAnsi" w:cstheme="majorBidi"/>
      <w:color w:val="244061" w:themeColor="accent1" w:themeShade="80"/>
      <w:lang w:val="de-CH"/>
    </w:rPr>
  </w:style>
  <w:style w:type="character" w:customStyle="1" w:styleId="berschrift6Zchn">
    <w:name w:val="Überschrift 6 Zchn"/>
    <w:basedOn w:val="Absatz-Standardschriftart"/>
    <w:link w:val="berschrift6"/>
    <w:rsid w:val="00677C11"/>
    <w:rPr>
      <w:rFonts w:asciiTheme="majorHAnsi" w:eastAsiaTheme="majorEastAsia" w:hAnsiTheme="majorHAnsi" w:cstheme="majorBidi"/>
      <w:i/>
      <w:iCs/>
      <w:color w:val="244061" w:themeColor="accent1" w:themeShade="80"/>
      <w:lang w:val="de-CH"/>
    </w:rPr>
  </w:style>
  <w:style w:type="character" w:customStyle="1" w:styleId="berschrift7Zchn">
    <w:name w:val="Überschrift 7 Zchn"/>
    <w:basedOn w:val="Absatz-Standardschriftart"/>
    <w:link w:val="berschrift7"/>
    <w:rsid w:val="00677C11"/>
    <w:rPr>
      <w:rFonts w:asciiTheme="majorHAnsi" w:eastAsiaTheme="majorEastAsia" w:hAnsiTheme="majorHAnsi" w:cstheme="majorBidi"/>
      <w:i/>
      <w:iCs/>
      <w:color w:val="404040" w:themeColor="text1" w:themeTint="BF"/>
      <w:lang w:val="de-CH"/>
    </w:rPr>
  </w:style>
  <w:style w:type="character" w:customStyle="1" w:styleId="berschrift8Zchn">
    <w:name w:val="Überschrift 8 Zchn"/>
    <w:basedOn w:val="Absatz-Standardschriftart"/>
    <w:link w:val="berschrift8"/>
    <w:rsid w:val="00677C11"/>
    <w:rPr>
      <w:rFonts w:asciiTheme="majorHAnsi" w:eastAsiaTheme="majorEastAsia" w:hAnsiTheme="majorHAnsi" w:cstheme="majorBidi"/>
      <w:color w:val="363636" w:themeColor="text1" w:themeTint="C9"/>
      <w:sz w:val="20"/>
      <w:szCs w:val="20"/>
      <w:lang w:val="de-CH"/>
    </w:rPr>
  </w:style>
  <w:style w:type="character" w:customStyle="1" w:styleId="berschrift9Zchn">
    <w:name w:val="Überschrift 9 Zchn"/>
    <w:basedOn w:val="Absatz-Standardschriftart"/>
    <w:link w:val="berschrift9"/>
    <w:rsid w:val="00677C11"/>
    <w:rPr>
      <w:rFonts w:asciiTheme="majorHAnsi" w:eastAsiaTheme="majorEastAsia" w:hAnsiTheme="majorHAnsi" w:cstheme="majorBidi"/>
      <w:i/>
      <w:iCs/>
      <w:color w:val="363636" w:themeColor="text1" w:themeTint="C9"/>
      <w:sz w:val="20"/>
      <w:szCs w:val="20"/>
      <w:lang w:val="de-CH"/>
    </w:rPr>
  </w:style>
  <w:style w:type="paragraph" w:styleId="Kopfzeile">
    <w:name w:val="header"/>
    <w:basedOn w:val="Standard"/>
    <w:link w:val="KopfzeileZchn"/>
    <w:unhideWhenUsed/>
    <w:rsid w:val="00A35991"/>
    <w:pPr>
      <w:tabs>
        <w:tab w:val="center" w:pos="4320"/>
        <w:tab w:val="right" w:pos="8640"/>
      </w:tabs>
      <w:spacing w:after="0" w:line="240" w:lineRule="auto"/>
    </w:pPr>
  </w:style>
  <w:style w:type="character" w:customStyle="1" w:styleId="KopfzeileZchn">
    <w:name w:val="Kopfzeile Zchn"/>
    <w:basedOn w:val="Absatz-Standardschriftart"/>
    <w:link w:val="Kopfzeile"/>
    <w:rsid w:val="00A35991"/>
    <w:rPr>
      <w:rFonts w:ascii="Times New Roman" w:hAnsi="Times New Roman"/>
      <w:lang w:val="de-CH"/>
    </w:rPr>
  </w:style>
  <w:style w:type="paragraph" w:styleId="Fuzeile">
    <w:name w:val="footer"/>
    <w:basedOn w:val="Standard"/>
    <w:link w:val="FuzeileZchn"/>
    <w:unhideWhenUsed/>
    <w:rsid w:val="00A35991"/>
    <w:pPr>
      <w:tabs>
        <w:tab w:val="center" w:pos="4320"/>
        <w:tab w:val="right" w:pos="8640"/>
      </w:tabs>
      <w:spacing w:after="0" w:line="240" w:lineRule="auto"/>
    </w:pPr>
  </w:style>
  <w:style w:type="character" w:customStyle="1" w:styleId="FuzeileZchn">
    <w:name w:val="Fußzeile Zchn"/>
    <w:basedOn w:val="Absatz-Standardschriftart"/>
    <w:link w:val="Fuzeile"/>
    <w:rsid w:val="00A35991"/>
    <w:rPr>
      <w:rFonts w:ascii="Times New Roman" w:hAnsi="Times New Roman"/>
      <w:lang w:val="de-CH"/>
    </w:rPr>
  </w:style>
  <w:style w:type="character" w:styleId="Seitenzahl">
    <w:name w:val="page number"/>
    <w:basedOn w:val="Absatz-Standardschriftart"/>
    <w:unhideWhenUsed/>
    <w:rsid w:val="00A35991"/>
  </w:style>
  <w:style w:type="paragraph" w:customStyle="1" w:styleId="Beispiel">
    <w:name w:val="Beispiel"/>
    <w:basedOn w:val="Standard"/>
    <w:next w:val="Martina"/>
    <w:qFormat/>
    <w:rsid w:val="00AA5D77"/>
    <w:pPr>
      <w:spacing w:before="240"/>
    </w:pPr>
    <w:rPr>
      <w:i/>
    </w:rPr>
  </w:style>
  <w:style w:type="paragraph" w:styleId="Beschriftung">
    <w:name w:val="caption"/>
    <w:basedOn w:val="Standard"/>
    <w:next w:val="Standard"/>
    <w:unhideWhenUsed/>
    <w:qFormat/>
    <w:rsid w:val="0088267F"/>
    <w:pPr>
      <w:spacing w:before="120" w:after="40"/>
    </w:pPr>
    <w:rPr>
      <w:rFonts w:ascii="Arial" w:hAnsi="Arial"/>
      <w:b/>
      <w:bCs/>
      <w:color w:val="000000" w:themeColor="text1"/>
      <w:sz w:val="20"/>
      <w:szCs w:val="18"/>
    </w:rPr>
  </w:style>
  <w:style w:type="paragraph" w:customStyle="1" w:styleId="SubtleEmphasis1">
    <w:name w:val="Subtle Emphasis1"/>
    <w:basedOn w:val="Standard"/>
    <w:uiPriority w:val="99"/>
    <w:rsid w:val="006232CB"/>
    <w:pPr>
      <w:ind w:left="720"/>
      <w:contextualSpacing/>
    </w:pPr>
  </w:style>
  <w:style w:type="table" w:styleId="Tabellenraster">
    <w:name w:val="Table Grid"/>
    <w:basedOn w:val="NormaleTabelle"/>
    <w:uiPriority w:val="39"/>
    <w:rsid w:val="006232CB"/>
    <w:rPr>
      <w:rFonts w:ascii="Cambria" w:eastAsia="Times New Roman" w:hAnsi="Cambria"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krper">
    <w:name w:val="Body Text"/>
    <w:basedOn w:val="Standard"/>
    <w:link w:val="TextkrperZchn"/>
    <w:rsid w:val="006232CB"/>
    <w:pPr>
      <w:tabs>
        <w:tab w:val="left" w:pos="1560"/>
        <w:tab w:val="left" w:pos="5387"/>
      </w:tabs>
    </w:pPr>
    <w:rPr>
      <w:szCs w:val="20"/>
      <w:lang w:val="de-DE"/>
    </w:rPr>
  </w:style>
  <w:style w:type="character" w:customStyle="1" w:styleId="TextkrperZchn">
    <w:name w:val="Textkörper Zchn"/>
    <w:basedOn w:val="Absatz-Standardschriftart"/>
    <w:link w:val="Textkrper"/>
    <w:rsid w:val="006232CB"/>
    <w:rPr>
      <w:rFonts w:ascii="Times New Roman" w:eastAsia="Times New Roman" w:hAnsi="Times New Roman" w:cs="Times New Roman"/>
      <w:szCs w:val="20"/>
    </w:rPr>
  </w:style>
  <w:style w:type="paragraph" w:styleId="Textkrper-Zeileneinzug">
    <w:name w:val="Body Text Indent"/>
    <w:basedOn w:val="Standard"/>
    <w:link w:val="Textkrper-ZeileneinzugZchn"/>
    <w:rsid w:val="006232CB"/>
    <w:pPr>
      <w:tabs>
        <w:tab w:val="left" w:pos="284"/>
      </w:tabs>
      <w:spacing w:after="0" w:line="240" w:lineRule="auto"/>
      <w:ind w:left="284" w:hanging="284"/>
    </w:pPr>
    <w:rPr>
      <w:rFonts w:ascii="Helvetica" w:hAnsi="Helvetica"/>
      <w:sz w:val="20"/>
      <w:szCs w:val="20"/>
      <w:lang w:val="en-US"/>
    </w:rPr>
  </w:style>
  <w:style w:type="character" w:customStyle="1" w:styleId="Textkrper-ZeileneinzugZchn">
    <w:name w:val="Textkörper-Zeileneinzug Zchn"/>
    <w:basedOn w:val="Absatz-Standardschriftart"/>
    <w:link w:val="Textkrper-Zeileneinzug"/>
    <w:rsid w:val="006232CB"/>
    <w:rPr>
      <w:rFonts w:ascii="Helvetica" w:eastAsia="Times New Roman" w:hAnsi="Helvetica" w:cs="Times New Roman"/>
      <w:sz w:val="20"/>
      <w:szCs w:val="20"/>
      <w:lang w:val="en-US"/>
    </w:rPr>
  </w:style>
  <w:style w:type="paragraph" w:styleId="Blocktext">
    <w:name w:val="Block Text"/>
    <w:basedOn w:val="Standard"/>
    <w:rsid w:val="006232CB"/>
    <w:pPr>
      <w:tabs>
        <w:tab w:val="left" w:pos="284"/>
        <w:tab w:val="left" w:pos="4820"/>
      </w:tabs>
      <w:spacing w:after="0" w:line="360" w:lineRule="auto"/>
      <w:ind w:left="-567" w:right="-567"/>
      <w:jc w:val="left"/>
    </w:pPr>
    <w:rPr>
      <w:rFonts w:ascii="Helvetica" w:hAnsi="Helvetica"/>
      <w:b/>
      <w:sz w:val="44"/>
      <w:szCs w:val="20"/>
      <w:lang w:val="de-DE"/>
    </w:rPr>
  </w:style>
  <w:style w:type="paragraph" w:styleId="Textkrper2">
    <w:name w:val="Body Text 2"/>
    <w:basedOn w:val="Standard"/>
    <w:link w:val="Textkrper2Zchn"/>
    <w:rsid w:val="006232CB"/>
    <w:pPr>
      <w:spacing w:after="0" w:line="240" w:lineRule="auto"/>
    </w:pPr>
    <w:rPr>
      <w:rFonts w:ascii="Helvetica" w:hAnsi="Helvetica"/>
      <w:sz w:val="20"/>
      <w:szCs w:val="20"/>
      <w:lang w:val="en-US"/>
    </w:rPr>
  </w:style>
  <w:style w:type="character" w:customStyle="1" w:styleId="Textkrper2Zchn">
    <w:name w:val="Textkörper 2 Zchn"/>
    <w:basedOn w:val="Absatz-Standardschriftart"/>
    <w:link w:val="Textkrper2"/>
    <w:rsid w:val="006232CB"/>
    <w:rPr>
      <w:rFonts w:ascii="Helvetica" w:eastAsia="Times New Roman" w:hAnsi="Helvetica" w:cs="Times New Roman"/>
      <w:sz w:val="20"/>
      <w:szCs w:val="20"/>
      <w:lang w:val="en-US"/>
    </w:rPr>
  </w:style>
  <w:style w:type="paragraph" w:styleId="Textkrper3">
    <w:name w:val="Body Text 3"/>
    <w:basedOn w:val="Standard"/>
    <w:link w:val="Textkrper3Zchn"/>
    <w:rsid w:val="006232CB"/>
    <w:pPr>
      <w:tabs>
        <w:tab w:val="left" w:pos="0"/>
        <w:tab w:val="left" w:pos="1843"/>
        <w:tab w:val="left" w:pos="2268"/>
      </w:tabs>
      <w:spacing w:after="240" w:line="240" w:lineRule="auto"/>
      <w:ind w:right="-568"/>
    </w:pPr>
    <w:rPr>
      <w:rFonts w:ascii="Helvetica" w:hAnsi="Helvetica"/>
      <w:b/>
      <w:sz w:val="44"/>
      <w:szCs w:val="20"/>
      <w:lang w:val="de-DE"/>
    </w:rPr>
  </w:style>
  <w:style w:type="character" w:customStyle="1" w:styleId="Textkrper3Zchn">
    <w:name w:val="Textkörper 3 Zchn"/>
    <w:basedOn w:val="Absatz-Standardschriftart"/>
    <w:link w:val="Textkrper3"/>
    <w:rsid w:val="006232CB"/>
    <w:rPr>
      <w:rFonts w:ascii="Helvetica" w:eastAsia="Times New Roman" w:hAnsi="Helvetica" w:cs="Times New Roman"/>
      <w:b/>
      <w:sz w:val="44"/>
      <w:szCs w:val="20"/>
    </w:rPr>
  </w:style>
  <w:style w:type="paragraph" w:styleId="Textkrper-Einzug2">
    <w:name w:val="Body Text Indent 2"/>
    <w:basedOn w:val="Standard"/>
    <w:link w:val="Textkrper-Einzug2Zchn"/>
    <w:rsid w:val="006232CB"/>
    <w:pPr>
      <w:tabs>
        <w:tab w:val="left" w:pos="4820"/>
      </w:tabs>
      <w:spacing w:after="0" w:line="240" w:lineRule="auto"/>
      <w:ind w:right="-567" w:hanging="567"/>
    </w:pPr>
    <w:rPr>
      <w:rFonts w:ascii="Helvetica" w:hAnsi="Helvetica"/>
      <w:b/>
      <w:sz w:val="44"/>
      <w:szCs w:val="20"/>
      <w:lang w:val="de-DE"/>
    </w:rPr>
  </w:style>
  <w:style w:type="character" w:customStyle="1" w:styleId="Textkrper-Einzug2Zchn">
    <w:name w:val="Textkörper-Einzug 2 Zchn"/>
    <w:basedOn w:val="Absatz-Standardschriftart"/>
    <w:link w:val="Textkrper-Einzug2"/>
    <w:rsid w:val="006232CB"/>
    <w:rPr>
      <w:rFonts w:ascii="Helvetica" w:eastAsia="Times New Roman" w:hAnsi="Helvetica" w:cs="Times New Roman"/>
      <w:b/>
      <w:sz w:val="44"/>
      <w:szCs w:val="20"/>
    </w:rPr>
  </w:style>
  <w:style w:type="paragraph" w:styleId="Textkrper-Einzug3">
    <w:name w:val="Body Text Indent 3"/>
    <w:basedOn w:val="Standard"/>
    <w:link w:val="Textkrper-Einzug3Zchn"/>
    <w:rsid w:val="006232CB"/>
    <w:pPr>
      <w:spacing w:after="0" w:line="240" w:lineRule="auto"/>
      <w:ind w:left="426" w:hanging="568"/>
    </w:pPr>
    <w:rPr>
      <w:rFonts w:ascii="Helvetica" w:hAnsi="Helvetica"/>
      <w:b/>
      <w:sz w:val="44"/>
      <w:szCs w:val="20"/>
      <w:lang w:val="de-DE"/>
    </w:rPr>
  </w:style>
  <w:style w:type="character" w:customStyle="1" w:styleId="Textkrper-Einzug3Zchn">
    <w:name w:val="Textkörper-Einzug 3 Zchn"/>
    <w:basedOn w:val="Absatz-Standardschriftart"/>
    <w:link w:val="Textkrper-Einzug3"/>
    <w:rsid w:val="006232CB"/>
    <w:rPr>
      <w:rFonts w:ascii="Helvetica" w:eastAsia="Times New Roman" w:hAnsi="Helvetica" w:cs="Times New Roman"/>
      <w:b/>
      <w:sz w:val="44"/>
      <w:szCs w:val="20"/>
    </w:rPr>
  </w:style>
  <w:style w:type="paragraph" w:customStyle="1" w:styleId="Rita">
    <w:name w:val="Rita"/>
    <w:basedOn w:val="Standard"/>
    <w:uiPriority w:val="99"/>
    <w:rsid w:val="006232CB"/>
    <w:pPr>
      <w:spacing w:after="0" w:line="240" w:lineRule="auto"/>
    </w:pPr>
    <w:rPr>
      <w:rFonts w:ascii="Palatino" w:hAnsi="Palatino"/>
      <w:szCs w:val="20"/>
      <w:lang w:val="en-GB"/>
    </w:rPr>
  </w:style>
  <w:style w:type="paragraph" w:customStyle="1" w:styleId="Eingerckt074">
    <w:name w:val="Eingerückt 0.74"/>
    <w:basedOn w:val="Standard"/>
    <w:rsid w:val="006232CB"/>
    <w:pPr>
      <w:tabs>
        <w:tab w:val="left" w:pos="420"/>
      </w:tabs>
      <w:spacing w:after="0" w:line="280" w:lineRule="exact"/>
      <w:ind w:left="420" w:hanging="420"/>
    </w:pPr>
    <w:rPr>
      <w:rFonts w:ascii="Times" w:hAnsi="Times"/>
      <w:szCs w:val="20"/>
      <w:lang w:val="de-DE" w:eastAsia="de-DE"/>
    </w:rPr>
  </w:style>
  <w:style w:type="paragraph" w:styleId="StandardWeb">
    <w:name w:val="Normal (Web)"/>
    <w:basedOn w:val="Standard"/>
    <w:uiPriority w:val="99"/>
    <w:rsid w:val="006232CB"/>
    <w:pPr>
      <w:spacing w:beforeLines="1" w:afterLines="1" w:line="240" w:lineRule="auto"/>
      <w:jc w:val="left"/>
    </w:pPr>
    <w:rPr>
      <w:rFonts w:ascii="Times" w:hAnsi="Times"/>
      <w:sz w:val="20"/>
      <w:szCs w:val="20"/>
      <w:lang w:val="en-US"/>
    </w:rPr>
  </w:style>
  <w:style w:type="paragraph" w:styleId="HTMLVorformatiert">
    <w:name w:val="HTML Preformatted"/>
    <w:basedOn w:val="Standard"/>
    <w:link w:val="HTMLVorformatiertZchn"/>
    <w:uiPriority w:val="99"/>
    <w:rsid w:val="006232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w:hAnsi="Courier" w:cs="Courier"/>
      <w:sz w:val="20"/>
      <w:szCs w:val="20"/>
      <w:lang w:val="en-US"/>
    </w:rPr>
  </w:style>
  <w:style w:type="character" w:customStyle="1" w:styleId="HTMLVorformatiertZchn">
    <w:name w:val="HTML Vorformatiert Zchn"/>
    <w:basedOn w:val="Absatz-Standardschriftart"/>
    <w:link w:val="HTMLVorformatiert"/>
    <w:uiPriority w:val="99"/>
    <w:rsid w:val="006232CB"/>
    <w:rPr>
      <w:rFonts w:ascii="Courier" w:eastAsia="Times New Roman" w:hAnsi="Courier" w:cs="Courier"/>
      <w:sz w:val="20"/>
      <w:szCs w:val="20"/>
      <w:lang w:val="en-US"/>
    </w:rPr>
  </w:style>
  <w:style w:type="character" w:styleId="HTMLSchreibmaschine">
    <w:name w:val="HTML Typewriter"/>
    <w:basedOn w:val="Absatz-Standardschriftart"/>
    <w:uiPriority w:val="99"/>
    <w:rsid w:val="006232CB"/>
    <w:rPr>
      <w:rFonts w:ascii="Courier" w:eastAsia="Times New Roman" w:hAnsi="Courier" w:cs="Courier"/>
      <w:sz w:val="20"/>
    </w:rPr>
  </w:style>
  <w:style w:type="character" w:styleId="Hyperlink">
    <w:name w:val="Hyperlink"/>
    <w:basedOn w:val="Absatz-Standardschriftart"/>
    <w:uiPriority w:val="99"/>
    <w:rsid w:val="006232CB"/>
    <w:rPr>
      <w:rFonts w:cs="Times New Roman"/>
      <w:color w:val="0000FF"/>
      <w:u w:val="single"/>
    </w:rPr>
  </w:style>
  <w:style w:type="character" w:customStyle="1" w:styleId="mw-headline">
    <w:name w:val="mw-headline"/>
    <w:basedOn w:val="Absatz-Standardschriftart"/>
    <w:uiPriority w:val="99"/>
    <w:rsid w:val="006232CB"/>
    <w:rPr>
      <w:rFonts w:cs="Times New Roman"/>
    </w:rPr>
  </w:style>
  <w:style w:type="character" w:customStyle="1" w:styleId="editsection">
    <w:name w:val="editsection"/>
    <w:basedOn w:val="Absatz-Standardschriftart"/>
    <w:uiPriority w:val="99"/>
    <w:rsid w:val="006232CB"/>
    <w:rPr>
      <w:rFonts w:cs="Times New Roman"/>
    </w:rPr>
  </w:style>
  <w:style w:type="paragraph" w:styleId="Verzeichnis1">
    <w:name w:val="toc 1"/>
    <w:basedOn w:val="Standard"/>
    <w:next w:val="Standard"/>
    <w:autoRedefine/>
    <w:uiPriority w:val="39"/>
    <w:rsid w:val="00DC1661"/>
    <w:pPr>
      <w:tabs>
        <w:tab w:val="left" w:pos="480"/>
        <w:tab w:val="right" w:leader="dot" w:pos="9397"/>
      </w:tabs>
      <w:spacing w:before="240" w:after="0"/>
      <w:jc w:val="left"/>
    </w:pPr>
    <w:rPr>
      <w:rFonts w:ascii="Arial" w:hAnsi="Arial" w:cstheme="majorHAnsi"/>
      <w:b/>
      <w:bCs/>
      <w:caps/>
    </w:rPr>
  </w:style>
  <w:style w:type="paragraph" w:styleId="Verzeichnis2">
    <w:name w:val="toc 2"/>
    <w:basedOn w:val="Standard"/>
    <w:next w:val="Standard"/>
    <w:autoRedefine/>
    <w:uiPriority w:val="39"/>
    <w:rsid w:val="00390AA6"/>
    <w:pPr>
      <w:tabs>
        <w:tab w:val="left" w:pos="720"/>
        <w:tab w:val="right" w:leader="dot" w:pos="9397"/>
      </w:tabs>
      <w:spacing w:before="120" w:after="0"/>
      <w:jc w:val="left"/>
    </w:pPr>
    <w:rPr>
      <w:rFonts w:ascii="Arial" w:eastAsiaTheme="majorEastAsia" w:hAnsi="Arial"/>
      <w:b/>
      <w:bCs/>
      <w:noProof/>
      <w:sz w:val="22"/>
      <w:szCs w:val="22"/>
      <w14:scene3d>
        <w14:camera w14:prst="orthographicFront"/>
        <w14:lightRig w14:rig="threePt" w14:dir="t">
          <w14:rot w14:lat="0" w14:lon="0" w14:rev="0"/>
        </w14:lightRig>
      </w14:scene3d>
    </w:rPr>
  </w:style>
  <w:style w:type="paragraph" w:styleId="Verzeichnis3">
    <w:name w:val="toc 3"/>
    <w:basedOn w:val="Standard"/>
    <w:next w:val="Standard"/>
    <w:autoRedefine/>
    <w:uiPriority w:val="39"/>
    <w:rsid w:val="00390AA6"/>
    <w:pPr>
      <w:tabs>
        <w:tab w:val="left" w:pos="960"/>
        <w:tab w:val="right" w:leader="dot" w:pos="9397"/>
      </w:tabs>
      <w:spacing w:before="120" w:after="0"/>
      <w:ind w:left="238"/>
      <w:jc w:val="left"/>
    </w:pPr>
    <w:rPr>
      <w:rFonts w:ascii="Arial" w:eastAsiaTheme="majorEastAsia" w:hAnsi="Arial"/>
      <w:noProof/>
      <w:sz w:val="21"/>
      <w:szCs w:val="21"/>
      <w14:scene3d>
        <w14:camera w14:prst="orthographicFront"/>
        <w14:lightRig w14:rig="threePt" w14:dir="t">
          <w14:rot w14:lat="0" w14:lon="0" w14:rev="0"/>
        </w14:lightRig>
      </w14:scene3d>
    </w:rPr>
  </w:style>
  <w:style w:type="paragraph" w:styleId="Verzeichnis4">
    <w:name w:val="toc 4"/>
    <w:basedOn w:val="Standard"/>
    <w:next w:val="Standard"/>
    <w:autoRedefine/>
    <w:uiPriority w:val="39"/>
    <w:rsid w:val="00DE27C6"/>
    <w:pPr>
      <w:tabs>
        <w:tab w:val="left" w:pos="1276"/>
        <w:tab w:val="right" w:leader="dot" w:pos="9397"/>
      </w:tabs>
      <w:spacing w:before="40" w:after="40"/>
      <w:ind w:left="480"/>
      <w:jc w:val="left"/>
    </w:pPr>
    <w:rPr>
      <w:rFonts w:ascii="Arial" w:eastAsiaTheme="majorEastAsia" w:hAnsi="Arial"/>
      <w:i/>
      <w:noProof/>
      <w:sz w:val="20"/>
      <w:szCs w:val="21"/>
    </w:rPr>
  </w:style>
  <w:style w:type="paragraph" w:styleId="Verzeichnis5">
    <w:name w:val="toc 5"/>
    <w:basedOn w:val="Standard"/>
    <w:next w:val="Standard"/>
    <w:autoRedefine/>
    <w:uiPriority w:val="39"/>
    <w:rsid w:val="000824C2"/>
    <w:pPr>
      <w:tabs>
        <w:tab w:val="right" w:leader="dot" w:pos="9397"/>
      </w:tabs>
      <w:spacing w:before="40" w:after="40"/>
      <w:ind w:left="993"/>
      <w:jc w:val="left"/>
    </w:pPr>
    <w:rPr>
      <w:rFonts w:asciiTheme="minorHAnsi" w:eastAsiaTheme="majorEastAsia" w:hAnsiTheme="minorHAnsi"/>
      <w:noProof/>
      <w:color w:val="000000" w:themeColor="text1"/>
      <w:sz w:val="20"/>
      <w:szCs w:val="20"/>
    </w:rPr>
  </w:style>
  <w:style w:type="paragraph" w:styleId="Verzeichnis6">
    <w:name w:val="toc 6"/>
    <w:basedOn w:val="Standard"/>
    <w:next w:val="Standard"/>
    <w:autoRedefine/>
    <w:uiPriority w:val="99"/>
    <w:rsid w:val="006232CB"/>
    <w:pPr>
      <w:spacing w:after="0"/>
      <w:ind w:left="960"/>
      <w:jc w:val="left"/>
    </w:pPr>
    <w:rPr>
      <w:rFonts w:asciiTheme="minorHAnsi" w:hAnsiTheme="minorHAnsi"/>
      <w:sz w:val="20"/>
      <w:szCs w:val="20"/>
    </w:rPr>
  </w:style>
  <w:style w:type="paragraph" w:styleId="Verzeichnis7">
    <w:name w:val="toc 7"/>
    <w:basedOn w:val="Standard"/>
    <w:next w:val="Standard"/>
    <w:autoRedefine/>
    <w:uiPriority w:val="99"/>
    <w:rsid w:val="006232CB"/>
    <w:pPr>
      <w:spacing w:after="0"/>
      <w:ind w:left="1200"/>
      <w:jc w:val="left"/>
    </w:pPr>
    <w:rPr>
      <w:rFonts w:asciiTheme="minorHAnsi" w:hAnsiTheme="minorHAnsi"/>
      <w:sz w:val="20"/>
      <w:szCs w:val="20"/>
    </w:rPr>
  </w:style>
  <w:style w:type="paragraph" w:styleId="Verzeichnis8">
    <w:name w:val="toc 8"/>
    <w:basedOn w:val="Standard"/>
    <w:next w:val="Standard"/>
    <w:autoRedefine/>
    <w:uiPriority w:val="99"/>
    <w:rsid w:val="006232CB"/>
    <w:pPr>
      <w:spacing w:after="0"/>
      <w:ind w:left="1440"/>
      <w:jc w:val="left"/>
    </w:pPr>
    <w:rPr>
      <w:rFonts w:asciiTheme="minorHAnsi" w:hAnsiTheme="minorHAnsi"/>
      <w:sz w:val="20"/>
      <w:szCs w:val="20"/>
    </w:rPr>
  </w:style>
  <w:style w:type="paragraph" w:styleId="Verzeichnis9">
    <w:name w:val="toc 9"/>
    <w:basedOn w:val="Standard"/>
    <w:next w:val="Standard"/>
    <w:autoRedefine/>
    <w:uiPriority w:val="99"/>
    <w:rsid w:val="006232CB"/>
    <w:pPr>
      <w:spacing w:after="0"/>
      <w:ind w:left="1680"/>
      <w:jc w:val="left"/>
    </w:pPr>
    <w:rPr>
      <w:rFonts w:asciiTheme="minorHAnsi" w:hAnsiTheme="minorHAnsi"/>
      <w:sz w:val="20"/>
      <w:szCs w:val="20"/>
    </w:rPr>
  </w:style>
  <w:style w:type="paragraph" w:customStyle="1" w:styleId="Style1">
    <w:name w:val="Style1"/>
    <w:basedOn w:val="Verzeichnis2"/>
    <w:qFormat/>
    <w:rsid w:val="006232CB"/>
    <w:pPr>
      <w:tabs>
        <w:tab w:val="left" w:pos="370"/>
        <w:tab w:val="right" w:leader="dot" w:pos="9623"/>
      </w:tabs>
    </w:pPr>
  </w:style>
  <w:style w:type="paragraph" w:customStyle="1" w:styleId="Style2">
    <w:name w:val="Style2"/>
    <w:basedOn w:val="Verzeichnis4"/>
    <w:uiPriority w:val="99"/>
    <w:rsid w:val="006232CB"/>
    <w:pPr>
      <w:tabs>
        <w:tab w:val="left" w:pos="370"/>
        <w:tab w:val="right" w:leader="dot" w:pos="9623"/>
      </w:tabs>
    </w:pPr>
  </w:style>
  <w:style w:type="character" w:styleId="Kommentarzeichen">
    <w:name w:val="annotation reference"/>
    <w:basedOn w:val="Absatz-Standardschriftart"/>
    <w:uiPriority w:val="99"/>
    <w:rsid w:val="006232CB"/>
    <w:rPr>
      <w:rFonts w:cs="Times New Roman"/>
      <w:sz w:val="18"/>
    </w:rPr>
  </w:style>
  <w:style w:type="paragraph" w:styleId="Kommentartext">
    <w:name w:val="annotation text"/>
    <w:basedOn w:val="Standard"/>
    <w:link w:val="KommentartextZchn"/>
    <w:uiPriority w:val="99"/>
    <w:rsid w:val="006232CB"/>
  </w:style>
  <w:style w:type="character" w:customStyle="1" w:styleId="KommentartextZchn">
    <w:name w:val="Kommentartext Zchn"/>
    <w:basedOn w:val="Absatz-Standardschriftart"/>
    <w:link w:val="Kommentartext"/>
    <w:uiPriority w:val="99"/>
    <w:rsid w:val="006232CB"/>
    <w:rPr>
      <w:rFonts w:ascii="Times New Roman" w:eastAsia="Times New Roman" w:hAnsi="Times New Roman" w:cs="Times New Roman"/>
      <w:lang w:val="de-CH"/>
    </w:rPr>
  </w:style>
  <w:style w:type="paragraph" w:styleId="Kommentarthema">
    <w:name w:val="annotation subject"/>
    <w:basedOn w:val="Kommentartext"/>
    <w:next w:val="Kommentartext"/>
    <w:link w:val="KommentarthemaZchn"/>
    <w:uiPriority w:val="99"/>
    <w:rsid w:val="006232CB"/>
    <w:rPr>
      <w:b/>
      <w:bCs/>
      <w:sz w:val="20"/>
      <w:szCs w:val="20"/>
    </w:rPr>
  </w:style>
  <w:style w:type="character" w:customStyle="1" w:styleId="KommentarthemaZchn">
    <w:name w:val="Kommentarthema Zchn"/>
    <w:basedOn w:val="KommentartextZchn"/>
    <w:link w:val="Kommentarthema"/>
    <w:uiPriority w:val="99"/>
    <w:rsid w:val="006232CB"/>
    <w:rPr>
      <w:rFonts w:ascii="Times New Roman" w:eastAsia="Times New Roman" w:hAnsi="Times New Roman" w:cs="Times New Roman"/>
      <w:b/>
      <w:bCs/>
      <w:sz w:val="20"/>
      <w:szCs w:val="20"/>
      <w:lang w:val="de-CH"/>
    </w:rPr>
  </w:style>
  <w:style w:type="character" w:customStyle="1" w:styleId="polytonic">
    <w:name w:val="polytonic"/>
    <w:basedOn w:val="Absatz-Standardschriftart"/>
    <w:uiPriority w:val="99"/>
    <w:rsid w:val="006232CB"/>
    <w:rPr>
      <w:rFonts w:cs="Times New Roman"/>
    </w:rPr>
  </w:style>
  <w:style w:type="paragraph" w:customStyle="1" w:styleId="Default">
    <w:name w:val="Default"/>
    <w:rsid w:val="006232CB"/>
    <w:pPr>
      <w:widowControl w:val="0"/>
      <w:autoSpaceDE w:val="0"/>
      <w:autoSpaceDN w:val="0"/>
      <w:adjustRightInd w:val="0"/>
    </w:pPr>
    <w:rPr>
      <w:rFonts w:ascii="Helvetica" w:eastAsia="Times New Roman" w:hAnsi="Helvetica" w:cs="Helvetica"/>
      <w:color w:val="000000"/>
      <w:lang w:val="en-US"/>
    </w:rPr>
  </w:style>
  <w:style w:type="paragraph" w:styleId="Listenabsatz">
    <w:name w:val="List Paragraph"/>
    <w:basedOn w:val="Standard"/>
    <w:uiPriority w:val="34"/>
    <w:qFormat/>
    <w:rsid w:val="006232CB"/>
    <w:pPr>
      <w:ind w:left="720"/>
      <w:contextualSpacing/>
    </w:pPr>
  </w:style>
  <w:style w:type="character" w:styleId="BesuchterLink">
    <w:name w:val="FollowedHyperlink"/>
    <w:basedOn w:val="Absatz-Standardschriftart"/>
    <w:uiPriority w:val="99"/>
    <w:unhideWhenUsed/>
    <w:rsid w:val="006232CB"/>
    <w:rPr>
      <w:color w:val="800080"/>
      <w:u w:val="single"/>
    </w:rPr>
  </w:style>
  <w:style w:type="paragraph" w:customStyle="1" w:styleId="titletext">
    <w:name w:val="titletext"/>
    <w:basedOn w:val="Standard"/>
    <w:rsid w:val="006232CB"/>
    <w:pPr>
      <w:spacing w:beforeLines="1" w:afterLines="1" w:line="240" w:lineRule="auto"/>
      <w:jc w:val="left"/>
    </w:pPr>
    <w:rPr>
      <w:rFonts w:ascii="Times" w:eastAsia="Times" w:hAnsi="Times"/>
      <w:sz w:val="20"/>
      <w:szCs w:val="20"/>
      <w:lang w:val="en-US"/>
    </w:rPr>
  </w:style>
  <w:style w:type="paragraph" w:customStyle="1" w:styleId="titleautor">
    <w:name w:val="titleautor"/>
    <w:basedOn w:val="Standard"/>
    <w:rsid w:val="006232CB"/>
    <w:pPr>
      <w:spacing w:beforeLines="1" w:afterLines="1" w:line="240" w:lineRule="auto"/>
      <w:jc w:val="left"/>
    </w:pPr>
    <w:rPr>
      <w:rFonts w:ascii="Times" w:eastAsia="Times" w:hAnsi="Times"/>
      <w:sz w:val="20"/>
      <w:szCs w:val="20"/>
      <w:lang w:val="en-US"/>
    </w:rPr>
  </w:style>
  <w:style w:type="paragraph" w:customStyle="1" w:styleId="titlefach">
    <w:name w:val="titlefach"/>
    <w:basedOn w:val="Standard"/>
    <w:rsid w:val="006232CB"/>
    <w:pPr>
      <w:spacing w:beforeLines="1" w:afterLines="1" w:line="240" w:lineRule="auto"/>
      <w:jc w:val="left"/>
    </w:pPr>
    <w:rPr>
      <w:rFonts w:ascii="Times" w:eastAsia="Times" w:hAnsi="Times"/>
      <w:sz w:val="20"/>
      <w:szCs w:val="20"/>
      <w:lang w:val="en-US"/>
    </w:rPr>
  </w:style>
  <w:style w:type="paragraph" w:customStyle="1" w:styleId="text">
    <w:name w:val="text"/>
    <w:basedOn w:val="Standard"/>
    <w:rsid w:val="006232CB"/>
    <w:pPr>
      <w:spacing w:beforeLines="1" w:afterLines="1" w:line="240" w:lineRule="auto"/>
      <w:jc w:val="left"/>
    </w:pPr>
    <w:rPr>
      <w:rFonts w:ascii="Times" w:eastAsia="Times" w:hAnsi="Times"/>
      <w:sz w:val="20"/>
      <w:szCs w:val="20"/>
      <w:lang w:val="en-US"/>
    </w:rPr>
  </w:style>
  <w:style w:type="character" w:customStyle="1" w:styleId="ctfs">
    <w:name w:val="ctfs"/>
    <w:basedOn w:val="Absatz-Standardschriftart"/>
    <w:rsid w:val="006232CB"/>
  </w:style>
  <w:style w:type="paragraph" w:customStyle="1" w:styleId="TitelII">
    <w:name w:val="Titel II"/>
    <w:basedOn w:val="Aufgabe"/>
    <w:rsid w:val="005511D2"/>
    <w:pPr>
      <w:spacing w:before="0" w:after="120"/>
    </w:pPr>
    <w:rPr>
      <w:sz w:val="32"/>
      <w:szCs w:val="36"/>
    </w:rPr>
  </w:style>
  <w:style w:type="paragraph" w:customStyle="1" w:styleId="dachzeile">
    <w:name w:val="dachzeile"/>
    <w:basedOn w:val="Standard"/>
    <w:rsid w:val="006232CB"/>
    <w:pPr>
      <w:spacing w:beforeLines="1" w:afterLines="1" w:line="240" w:lineRule="auto"/>
      <w:jc w:val="left"/>
    </w:pPr>
    <w:rPr>
      <w:rFonts w:ascii="Times" w:hAnsi="Times"/>
      <w:sz w:val="20"/>
      <w:szCs w:val="20"/>
      <w:lang w:val="en-US"/>
    </w:rPr>
  </w:style>
  <w:style w:type="paragraph" w:styleId="Sprechblasentext">
    <w:name w:val="Balloon Text"/>
    <w:basedOn w:val="Standard"/>
    <w:link w:val="SprechblasentextZchn"/>
    <w:rsid w:val="006232CB"/>
    <w:pPr>
      <w:spacing w:after="0" w:line="240" w:lineRule="auto"/>
    </w:pPr>
    <w:rPr>
      <w:rFonts w:ascii="Lucida Grande" w:hAnsi="Lucida Grande"/>
      <w:sz w:val="18"/>
      <w:szCs w:val="18"/>
    </w:rPr>
  </w:style>
  <w:style w:type="character" w:customStyle="1" w:styleId="SprechblasentextZchn">
    <w:name w:val="Sprechblasentext Zchn"/>
    <w:basedOn w:val="Absatz-Standardschriftart"/>
    <w:link w:val="Sprechblasentext"/>
    <w:rsid w:val="006232CB"/>
    <w:rPr>
      <w:rFonts w:ascii="Lucida Grande" w:eastAsia="Times New Roman" w:hAnsi="Lucida Grande" w:cs="Times New Roman"/>
      <w:sz w:val="18"/>
      <w:szCs w:val="18"/>
      <w:lang w:val="de-CH"/>
    </w:rPr>
  </w:style>
  <w:style w:type="paragraph" w:customStyle="1" w:styleId="Formatvorlage1">
    <w:name w:val="Formatvorlage1"/>
    <w:basedOn w:val="berschrift1"/>
    <w:autoRedefine/>
    <w:rsid w:val="00483939"/>
    <w:pPr>
      <w:tabs>
        <w:tab w:val="num" w:pos="737"/>
      </w:tabs>
      <w:spacing w:after="0" w:line="240" w:lineRule="auto"/>
      <w:ind w:left="737" w:hanging="737"/>
    </w:pPr>
    <w:rPr>
      <w:rFonts w:ascii="Times New Roman" w:hAnsi="Times New Roman"/>
      <w:bCs w:val="0"/>
      <w:kern w:val="0"/>
      <w:sz w:val="36"/>
      <w:szCs w:val="20"/>
    </w:rPr>
  </w:style>
  <w:style w:type="paragraph" w:customStyle="1" w:styleId="Legendentext">
    <w:name w:val="Legendentext"/>
    <w:basedOn w:val="Standard"/>
    <w:autoRedefine/>
    <w:rsid w:val="00483939"/>
    <w:pPr>
      <w:spacing w:after="0" w:line="240" w:lineRule="auto"/>
    </w:pPr>
    <w:rPr>
      <w:rFonts w:ascii="Arial" w:hAnsi="Arial"/>
      <w:sz w:val="20"/>
      <w:szCs w:val="20"/>
      <w:lang w:eastAsia="de-DE"/>
    </w:rPr>
  </w:style>
  <w:style w:type="paragraph" w:customStyle="1" w:styleId="Aufzhlung">
    <w:name w:val="Aufzählung"/>
    <w:basedOn w:val="Standard"/>
    <w:autoRedefine/>
    <w:rsid w:val="00483939"/>
    <w:pPr>
      <w:numPr>
        <w:numId w:val="1"/>
      </w:numPr>
      <w:spacing w:after="0" w:line="240" w:lineRule="auto"/>
    </w:pPr>
    <w:rPr>
      <w:rFonts w:ascii="Arial" w:hAnsi="Arial"/>
      <w:sz w:val="22"/>
      <w:szCs w:val="20"/>
      <w:lang w:val="en-GB" w:eastAsia="de-DE"/>
    </w:rPr>
  </w:style>
  <w:style w:type="paragraph" w:customStyle="1" w:styleId="Standard2">
    <w:name w:val="Standard2"/>
    <w:basedOn w:val="Standard"/>
    <w:rsid w:val="00483939"/>
    <w:pPr>
      <w:spacing w:after="0" w:line="240" w:lineRule="auto"/>
    </w:pPr>
    <w:rPr>
      <w:rFonts w:ascii="Arial" w:hAnsi="Arial"/>
      <w:szCs w:val="20"/>
      <w:lang w:eastAsia="de-DE"/>
    </w:rPr>
  </w:style>
  <w:style w:type="paragraph" w:styleId="Liste">
    <w:name w:val="List"/>
    <w:basedOn w:val="Standard"/>
    <w:rsid w:val="00483939"/>
    <w:pPr>
      <w:spacing w:after="0" w:line="240" w:lineRule="auto"/>
      <w:ind w:left="283" w:hanging="283"/>
    </w:pPr>
    <w:rPr>
      <w:rFonts w:ascii="Arial" w:hAnsi="Arial"/>
      <w:sz w:val="22"/>
      <w:szCs w:val="20"/>
      <w:lang w:eastAsia="de-DE"/>
    </w:rPr>
  </w:style>
  <w:style w:type="paragraph" w:styleId="Liste2">
    <w:name w:val="List 2"/>
    <w:basedOn w:val="Standard"/>
    <w:rsid w:val="00483939"/>
    <w:pPr>
      <w:spacing w:after="0" w:line="240" w:lineRule="auto"/>
      <w:ind w:left="566" w:hanging="283"/>
    </w:pPr>
    <w:rPr>
      <w:rFonts w:ascii="Arial" w:hAnsi="Arial"/>
      <w:sz w:val="22"/>
      <w:szCs w:val="20"/>
      <w:lang w:eastAsia="de-DE"/>
    </w:rPr>
  </w:style>
  <w:style w:type="paragraph" w:styleId="Aufzhlungszeichen">
    <w:name w:val="List Bullet"/>
    <w:basedOn w:val="Standard"/>
    <w:autoRedefine/>
    <w:rsid w:val="00483939"/>
    <w:pPr>
      <w:numPr>
        <w:numId w:val="2"/>
      </w:numPr>
      <w:spacing w:after="0" w:line="240" w:lineRule="auto"/>
    </w:pPr>
    <w:rPr>
      <w:rFonts w:ascii="Arial" w:hAnsi="Arial"/>
      <w:sz w:val="22"/>
      <w:szCs w:val="20"/>
      <w:lang w:eastAsia="de-DE"/>
    </w:rPr>
  </w:style>
  <w:style w:type="paragraph" w:styleId="Aufzhlungszeichen2">
    <w:name w:val="List Bullet 2"/>
    <w:basedOn w:val="Standard"/>
    <w:autoRedefine/>
    <w:rsid w:val="00483939"/>
    <w:pPr>
      <w:numPr>
        <w:numId w:val="3"/>
      </w:numPr>
      <w:spacing w:after="0" w:line="240" w:lineRule="auto"/>
    </w:pPr>
    <w:rPr>
      <w:rFonts w:ascii="Arial" w:hAnsi="Arial"/>
      <w:sz w:val="22"/>
      <w:szCs w:val="20"/>
      <w:lang w:eastAsia="de-DE"/>
    </w:rPr>
  </w:style>
  <w:style w:type="paragraph" w:styleId="Listenfortsetzung">
    <w:name w:val="List Continue"/>
    <w:basedOn w:val="Standard"/>
    <w:rsid w:val="00483939"/>
    <w:pPr>
      <w:spacing w:line="240" w:lineRule="auto"/>
      <w:ind w:left="283"/>
    </w:pPr>
    <w:rPr>
      <w:rFonts w:ascii="Arial" w:hAnsi="Arial"/>
      <w:sz w:val="22"/>
      <w:szCs w:val="20"/>
      <w:lang w:eastAsia="de-DE"/>
    </w:rPr>
  </w:style>
  <w:style w:type="paragraph" w:styleId="Listenfortsetzung2">
    <w:name w:val="List Continue 2"/>
    <w:basedOn w:val="Standard"/>
    <w:rsid w:val="00483939"/>
    <w:pPr>
      <w:spacing w:line="240" w:lineRule="auto"/>
      <w:ind w:left="566"/>
    </w:pPr>
    <w:rPr>
      <w:rFonts w:ascii="Arial" w:hAnsi="Arial"/>
      <w:sz w:val="22"/>
      <w:szCs w:val="20"/>
      <w:lang w:eastAsia="de-DE"/>
    </w:rPr>
  </w:style>
  <w:style w:type="paragraph" w:styleId="KeinLeerraum">
    <w:name w:val="No Spacing"/>
    <w:uiPriority w:val="1"/>
    <w:qFormat/>
    <w:rsid w:val="00DD5C75"/>
    <w:rPr>
      <w:sz w:val="22"/>
      <w:szCs w:val="22"/>
      <w:lang w:val="de-CH"/>
    </w:rPr>
  </w:style>
  <w:style w:type="paragraph" w:customStyle="1" w:styleId="kleinerTitel-Praktikum">
    <w:name w:val="kleiner Titel - Praktikum"/>
    <w:basedOn w:val="berschrift1"/>
    <w:rsid w:val="00762A85"/>
    <w:pPr>
      <w:numPr>
        <w:numId w:val="0"/>
      </w:numPr>
      <w:spacing w:before="360" w:after="40"/>
      <w:jc w:val="both"/>
    </w:pPr>
    <w:rPr>
      <w:bCs w:val="0"/>
      <w:noProof w:val="0"/>
      <w:kern w:val="0"/>
      <w:szCs w:val="24"/>
      <w:lang w:val="de-CH"/>
    </w:rPr>
  </w:style>
  <w:style w:type="paragraph" w:customStyle="1" w:styleId="EndNoteBibliographyTitle">
    <w:name w:val="EndNote Bibliography Title"/>
    <w:basedOn w:val="Standard"/>
    <w:link w:val="EndNoteBibliographyTitleZchn"/>
    <w:rsid w:val="00E24F35"/>
    <w:pPr>
      <w:spacing w:after="0"/>
      <w:jc w:val="center"/>
    </w:pPr>
    <w:rPr>
      <w:lang w:val="en-US"/>
    </w:rPr>
  </w:style>
  <w:style w:type="character" w:customStyle="1" w:styleId="EndNoteBibliographyTitleZchn">
    <w:name w:val="EndNote Bibliography Title Zchn"/>
    <w:basedOn w:val="berschrift2Zchn"/>
    <w:link w:val="EndNoteBibliographyTitle"/>
    <w:rsid w:val="00E24F35"/>
    <w:rPr>
      <w:rFonts w:ascii="Times New Roman" w:eastAsia="Times New Roman" w:hAnsi="Times New Roman" w:cs="Times New Roman"/>
      <w:b w:val="0"/>
      <w:bCs w:val="0"/>
      <w:iCs w:val="0"/>
      <w:sz w:val="28"/>
      <w:szCs w:val="28"/>
      <w:lang w:val="en-US" w:eastAsia="de-CH"/>
    </w:rPr>
  </w:style>
  <w:style w:type="paragraph" w:customStyle="1" w:styleId="EndNoteBibliography">
    <w:name w:val="EndNote Bibliography"/>
    <w:basedOn w:val="Standard"/>
    <w:link w:val="EndNoteBibliographyZchn"/>
    <w:rsid w:val="00E24F35"/>
    <w:pPr>
      <w:spacing w:line="240" w:lineRule="auto"/>
    </w:pPr>
    <w:rPr>
      <w:lang w:val="en-US"/>
    </w:rPr>
  </w:style>
  <w:style w:type="character" w:customStyle="1" w:styleId="EndNoteBibliographyZchn">
    <w:name w:val="EndNote Bibliography Zchn"/>
    <w:basedOn w:val="berschrift2Zchn"/>
    <w:link w:val="EndNoteBibliography"/>
    <w:rsid w:val="00E24F35"/>
    <w:rPr>
      <w:rFonts w:ascii="Times New Roman" w:eastAsia="Times New Roman" w:hAnsi="Times New Roman" w:cs="Times New Roman"/>
      <w:b w:val="0"/>
      <w:bCs w:val="0"/>
      <w:iCs w:val="0"/>
      <w:sz w:val="28"/>
      <w:szCs w:val="28"/>
      <w:lang w:val="en-US" w:eastAsia="de-CH"/>
    </w:rPr>
  </w:style>
  <w:style w:type="paragraph" w:customStyle="1" w:styleId="Experiment">
    <w:name w:val="Experiment"/>
    <w:basedOn w:val="Beschriftung"/>
    <w:qFormat/>
    <w:rsid w:val="001E09BF"/>
    <w:pPr>
      <w:keepNext/>
      <w:jc w:val="left"/>
    </w:pPr>
    <w:rPr>
      <w:sz w:val="24"/>
      <w:szCs w:val="22"/>
    </w:rPr>
  </w:style>
  <w:style w:type="character" w:styleId="NichtaufgelsteErwhnung">
    <w:name w:val="Unresolved Mention"/>
    <w:basedOn w:val="Absatz-Standardschriftart"/>
    <w:uiPriority w:val="99"/>
    <w:semiHidden/>
    <w:unhideWhenUsed/>
    <w:rsid w:val="004C737D"/>
    <w:rPr>
      <w:color w:val="605E5C"/>
      <w:shd w:val="clear" w:color="auto" w:fill="E1DFDD"/>
    </w:rPr>
  </w:style>
  <w:style w:type="paragraph" w:customStyle="1" w:styleId="Standardeingerckt">
    <w:name w:val="Standard eingerückt"/>
    <w:basedOn w:val="Standard"/>
    <w:rsid w:val="00753754"/>
    <w:pPr>
      <w:tabs>
        <w:tab w:val="left" w:pos="284"/>
        <w:tab w:val="left" w:pos="567"/>
        <w:tab w:val="left" w:pos="1134"/>
        <w:tab w:val="left" w:pos="1701"/>
        <w:tab w:val="left" w:pos="2835"/>
        <w:tab w:val="left" w:pos="3969"/>
        <w:tab w:val="left" w:pos="4820"/>
        <w:tab w:val="left" w:pos="5103"/>
        <w:tab w:val="left" w:pos="6237"/>
        <w:tab w:val="left" w:pos="7371"/>
        <w:tab w:val="left" w:pos="8505"/>
      </w:tabs>
      <w:spacing w:after="0" w:line="240" w:lineRule="auto"/>
      <w:ind w:left="284" w:hanging="284"/>
      <w:jc w:val="left"/>
    </w:pPr>
    <w:rPr>
      <w:rFonts w:ascii="Arial" w:hAnsi="Arial"/>
      <w:sz w:val="20"/>
      <w:szCs w:val="20"/>
      <w:lang w:val="de-DE" w:eastAsia="de-CH"/>
    </w:rPr>
  </w:style>
  <w:style w:type="character" w:customStyle="1" w:styleId="apple-converted-space">
    <w:name w:val="apple-converted-space"/>
    <w:basedOn w:val="Absatz-Standardschriftart"/>
    <w:rsid w:val="00415FE6"/>
  </w:style>
  <w:style w:type="paragraph" w:customStyle="1" w:styleId="AbbildungenKS">
    <w:name w:val="Abbildungen_KS"/>
    <w:basedOn w:val="Standard"/>
    <w:link w:val="AbbildungenKSZchn"/>
    <w:qFormat/>
    <w:rsid w:val="0023182C"/>
    <w:pPr>
      <w:spacing w:before="120" w:line="240" w:lineRule="auto"/>
      <w:jc w:val="left"/>
    </w:pPr>
    <w:rPr>
      <w:rFonts w:ascii="Verdana" w:hAnsi="Verdana"/>
      <w:i/>
      <w:sz w:val="22"/>
      <w:lang w:val="en-US" w:eastAsia="de-DE"/>
    </w:rPr>
  </w:style>
  <w:style w:type="character" w:customStyle="1" w:styleId="AbbildungenKSZchn">
    <w:name w:val="Abbildungen_KS Zchn"/>
    <w:basedOn w:val="Absatz-Standardschriftart"/>
    <w:link w:val="AbbildungenKS"/>
    <w:rsid w:val="0023182C"/>
    <w:rPr>
      <w:rFonts w:ascii="Verdana" w:eastAsia="Times New Roman" w:hAnsi="Verdana" w:cs="Times New Roman"/>
      <w:i/>
      <w:sz w:val="22"/>
      <w:lang w:val="en-US"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4580953">
      <w:bodyDiv w:val="1"/>
      <w:marLeft w:val="0"/>
      <w:marRight w:val="0"/>
      <w:marTop w:val="0"/>
      <w:marBottom w:val="0"/>
      <w:divBdr>
        <w:top w:val="none" w:sz="0" w:space="0" w:color="auto"/>
        <w:left w:val="none" w:sz="0" w:space="0" w:color="auto"/>
        <w:bottom w:val="none" w:sz="0" w:space="0" w:color="auto"/>
        <w:right w:val="none" w:sz="0" w:space="0" w:color="auto"/>
      </w:divBdr>
    </w:div>
    <w:div w:id="1989941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footer" Target="footer3.xml"/><Relationship Id="rId42" Type="http://schemas.openxmlformats.org/officeDocument/2006/relationships/hyperlink" Target="file:///LS-LGL7CF/Share/Isa/1.Schule/Seilnacht/aahome/Lexikon/k_eint.html%23duroplast" TargetMode="External"/><Relationship Id="rId47" Type="http://schemas.openxmlformats.org/officeDocument/2006/relationships/image" Target="media/image30.jpeg"/><Relationship Id="rId63" Type="http://schemas.openxmlformats.org/officeDocument/2006/relationships/image" Target="media/image44.jpeg"/><Relationship Id="rId68" Type="http://schemas.openxmlformats.org/officeDocument/2006/relationships/image" Target="media/image48.emf"/><Relationship Id="rId84" Type="http://schemas.openxmlformats.org/officeDocument/2006/relationships/image" Target="media/image64.emf"/><Relationship Id="rId89" Type="http://schemas.openxmlformats.org/officeDocument/2006/relationships/image" Target="media/image69.emf"/><Relationship Id="rId112" Type="http://schemas.openxmlformats.org/officeDocument/2006/relationships/footer" Target="footer4.xml"/><Relationship Id="rId16" Type="http://schemas.openxmlformats.org/officeDocument/2006/relationships/image" Target="media/image9.jpeg"/><Relationship Id="rId107" Type="http://schemas.openxmlformats.org/officeDocument/2006/relationships/hyperlink" Target="https://de.wikipedia.org/wiki/Polystyrol" TargetMode="External"/><Relationship Id="rId11" Type="http://schemas.openxmlformats.org/officeDocument/2006/relationships/image" Target="media/image4.jpeg"/><Relationship Id="rId32" Type="http://schemas.microsoft.com/office/2007/relationships/hdphoto" Target="media/hdphoto3.wdp"/><Relationship Id="rId37" Type="http://schemas.openxmlformats.org/officeDocument/2006/relationships/image" Target="media/image24.jpeg"/><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4.png"/><Relationship Id="rId79" Type="http://schemas.openxmlformats.org/officeDocument/2006/relationships/image" Target="media/image59.emf"/><Relationship Id="rId102" Type="http://schemas.openxmlformats.org/officeDocument/2006/relationships/image" Target="media/image82.png"/><Relationship Id="rId5" Type="http://schemas.openxmlformats.org/officeDocument/2006/relationships/webSettings" Target="webSettings.xml"/><Relationship Id="rId90" Type="http://schemas.openxmlformats.org/officeDocument/2006/relationships/image" Target="media/image70.png"/><Relationship Id="rId95" Type="http://schemas.openxmlformats.org/officeDocument/2006/relationships/image" Target="media/image75.jpg"/><Relationship Id="rId22" Type="http://schemas.openxmlformats.org/officeDocument/2006/relationships/image" Target="media/image12.png"/><Relationship Id="rId27" Type="http://schemas.microsoft.com/office/2007/relationships/hdphoto" Target="media/hdphoto2.wdp"/><Relationship Id="rId43" Type="http://schemas.openxmlformats.org/officeDocument/2006/relationships/image" Target="media/image27.jpeg"/><Relationship Id="rId48" Type="http://schemas.openxmlformats.org/officeDocument/2006/relationships/image" Target="media/image31.png"/><Relationship Id="rId64" Type="http://schemas.microsoft.com/office/2007/relationships/hdphoto" Target="media/hdphoto6.wdp"/><Relationship Id="rId69" Type="http://schemas.openxmlformats.org/officeDocument/2006/relationships/image" Target="media/image49.emf"/><Relationship Id="rId113" Type="http://schemas.openxmlformats.org/officeDocument/2006/relationships/footer" Target="footer5.xml"/><Relationship Id="rId80" Type="http://schemas.openxmlformats.org/officeDocument/2006/relationships/image" Target="media/image60.emf"/><Relationship Id="rId85" Type="http://schemas.openxmlformats.org/officeDocument/2006/relationships/image" Target="media/image65.emf"/><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0.emf"/><Relationship Id="rId38" Type="http://schemas.microsoft.com/office/2007/relationships/hdphoto" Target="media/hdphoto4.wdp"/><Relationship Id="rId59" Type="http://schemas.openxmlformats.org/officeDocument/2006/relationships/image" Target="media/image40.emf"/><Relationship Id="rId103" Type="http://schemas.openxmlformats.org/officeDocument/2006/relationships/image" Target="media/image83.png"/><Relationship Id="rId108" Type="http://schemas.openxmlformats.org/officeDocument/2006/relationships/hyperlink" Target="https://de.wikipedia.org/wiki/Galalith" TargetMode="External"/><Relationship Id="rId54" Type="http://schemas.openxmlformats.org/officeDocument/2006/relationships/image" Target="media/image35.emf"/><Relationship Id="rId70" Type="http://schemas.openxmlformats.org/officeDocument/2006/relationships/image" Target="media/image50.emf"/><Relationship Id="rId75" Type="http://schemas.openxmlformats.org/officeDocument/2006/relationships/image" Target="media/image55.emf"/><Relationship Id="rId91" Type="http://schemas.openxmlformats.org/officeDocument/2006/relationships/image" Target="media/image71.emf"/><Relationship Id="rId96" Type="http://schemas.openxmlformats.org/officeDocument/2006/relationships/image" Target="media/image76.jp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1.wdp"/><Relationship Id="rId28" Type="http://schemas.openxmlformats.org/officeDocument/2006/relationships/image" Target="media/image16.png"/><Relationship Id="rId49" Type="http://schemas.microsoft.com/office/2007/relationships/hdphoto" Target="media/hdphoto5.wdp"/><Relationship Id="rId114" Type="http://schemas.openxmlformats.org/officeDocument/2006/relationships/header" Target="header3.xm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oleObject" Target="embeddings/oleObject1.bin"/><Relationship Id="rId60" Type="http://schemas.openxmlformats.org/officeDocument/2006/relationships/image" Target="media/image41.emf"/><Relationship Id="rId65" Type="http://schemas.openxmlformats.org/officeDocument/2006/relationships/image" Target="media/image45.emf"/><Relationship Id="rId73" Type="http://schemas.openxmlformats.org/officeDocument/2006/relationships/image" Target="media/image53.png"/><Relationship Id="rId78" Type="http://schemas.openxmlformats.org/officeDocument/2006/relationships/image" Target="media/image58.emf"/><Relationship Id="rId81" Type="http://schemas.openxmlformats.org/officeDocument/2006/relationships/image" Target="media/image61.emf"/><Relationship Id="rId86" Type="http://schemas.openxmlformats.org/officeDocument/2006/relationships/image" Target="media/image66.emf"/><Relationship Id="rId94" Type="http://schemas.openxmlformats.org/officeDocument/2006/relationships/image" Target="media/image74.png"/><Relationship Id="rId99" Type="http://schemas.openxmlformats.org/officeDocument/2006/relationships/image" Target="media/image79.jpg"/><Relationship Id="rId101" Type="http://schemas.openxmlformats.org/officeDocument/2006/relationships/image" Target="media/image81.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file:///LS-LGL7CF/Share/Isa/1.Schule/Seilnacht/aahome/Lexikon/k_eint.html%23thermoplast" TargetMode="External"/><Relationship Id="rId109" Type="http://schemas.openxmlformats.org/officeDocument/2006/relationships/hyperlink" Target="https://www.science.lu/de/bio-produkte/stelle-bioplastik-her" TargetMode="External"/><Relationship Id="rId34" Type="http://schemas.openxmlformats.org/officeDocument/2006/relationships/image" Target="media/image21.emf"/><Relationship Id="rId50" Type="http://schemas.openxmlformats.org/officeDocument/2006/relationships/image" Target="media/image32.jpeg"/><Relationship Id="rId55" Type="http://schemas.openxmlformats.org/officeDocument/2006/relationships/image" Target="media/image36.emf"/><Relationship Id="rId76" Type="http://schemas.openxmlformats.org/officeDocument/2006/relationships/image" Target="media/image56.emf"/><Relationship Id="rId97" Type="http://schemas.openxmlformats.org/officeDocument/2006/relationships/image" Target="media/image77.jpg"/><Relationship Id="rId104" Type="http://schemas.openxmlformats.org/officeDocument/2006/relationships/image" Target="media/image84.emf"/><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72.emf"/><Relationship Id="rId2" Type="http://schemas.openxmlformats.org/officeDocument/2006/relationships/numbering" Target="numbering.xml"/><Relationship Id="rId29" Type="http://schemas.openxmlformats.org/officeDocument/2006/relationships/image" Target="media/image17.JPG"/><Relationship Id="rId24" Type="http://schemas.openxmlformats.org/officeDocument/2006/relationships/image" Target="media/image13.jpg"/><Relationship Id="rId40" Type="http://schemas.openxmlformats.org/officeDocument/2006/relationships/image" Target="media/image25.jpeg"/><Relationship Id="rId45" Type="http://schemas.openxmlformats.org/officeDocument/2006/relationships/image" Target="media/image29.png"/><Relationship Id="rId66" Type="http://schemas.openxmlformats.org/officeDocument/2006/relationships/image" Target="media/image46.gif"/><Relationship Id="rId87" Type="http://schemas.openxmlformats.org/officeDocument/2006/relationships/image" Target="media/image67.emf"/><Relationship Id="rId110" Type="http://schemas.openxmlformats.org/officeDocument/2006/relationships/header" Target="header1.xml"/><Relationship Id="rId115" Type="http://schemas.openxmlformats.org/officeDocument/2006/relationships/footer" Target="footer6.xml"/><Relationship Id="rId61" Type="http://schemas.openxmlformats.org/officeDocument/2006/relationships/image" Target="media/image42.emf"/><Relationship Id="rId82" Type="http://schemas.openxmlformats.org/officeDocument/2006/relationships/image" Target="media/image62.emf"/><Relationship Id="rId19" Type="http://schemas.openxmlformats.org/officeDocument/2006/relationships/footer" Target="footer1.xml"/><Relationship Id="rId14" Type="http://schemas.openxmlformats.org/officeDocument/2006/relationships/image" Target="media/image7.jpeg"/><Relationship Id="rId30" Type="http://schemas.openxmlformats.org/officeDocument/2006/relationships/image" Target="media/image18.tiff"/><Relationship Id="rId35" Type="http://schemas.openxmlformats.org/officeDocument/2006/relationships/image" Target="media/image22.emf"/><Relationship Id="rId56" Type="http://schemas.openxmlformats.org/officeDocument/2006/relationships/image" Target="media/image37.emf"/><Relationship Id="rId77" Type="http://schemas.openxmlformats.org/officeDocument/2006/relationships/image" Target="media/image57.emf"/><Relationship Id="rId100" Type="http://schemas.openxmlformats.org/officeDocument/2006/relationships/image" Target="media/image80.jpg"/><Relationship Id="rId105" Type="http://schemas.openxmlformats.org/officeDocument/2006/relationships/image" Target="media/image85.png"/><Relationship Id="rId8" Type="http://schemas.openxmlformats.org/officeDocument/2006/relationships/image" Target="media/image1.jpeg"/><Relationship Id="rId51" Type="http://schemas.openxmlformats.org/officeDocument/2006/relationships/image" Target="media/image33.emf"/><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8.jpg"/><Relationship Id="rId3" Type="http://schemas.openxmlformats.org/officeDocument/2006/relationships/styles" Target="styles.xml"/><Relationship Id="rId25" Type="http://schemas.openxmlformats.org/officeDocument/2006/relationships/image" Target="media/image14.jpg"/><Relationship Id="rId46" Type="http://schemas.openxmlformats.org/officeDocument/2006/relationships/hyperlink" Target="javascript:onClick=window.close()" TargetMode="External"/><Relationship Id="rId67" Type="http://schemas.openxmlformats.org/officeDocument/2006/relationships/image" Target="media/image47.png"/><Relationship Id="rId116" Type="http://schemas.openxmlformats.org/officeDocument/2006/relationships/fontTable" Target="fontTable.xml"/><Relationship Id="rId20" Type="http://schemas.openxmlformats.org/officeDocument/2006/relationships/footer" Target="footer2.xml"/><Relationship Id="rId41" Type="http://schemas.openxmlformats.org/officeDocument/2006/relationships/image" Target="media/image26.png"/><Relationship Id="rId62" Type="http://schemas.openxmlformats.org/officeDocument/2006/relationships/image" Target="media/image43.emf"/><Relationship Id="rId83" Type="http://schemas.openxmlformats.org/officeDocument/2006/relationships/image" Target="media/image63.emf"/><Relationship Id="rId88" Type="http://schemas.openxmlformats.org/officeDocument/2006/relationships/image" Target="media/image68.emf"/><Relationship Id="rId111" Type="http://schemas.openxmlformats.org/officeDocument/2006/relationships/header" Target="header2.xml"/><Relationship Id="rId15" Type="http://schemas.openxmlformats.org/officeDocument/2006/relationships/image" Target="media/image8.jpeg"/><Relationship Id="rId36" Type="http://schemas.openxmlformats.org/officeDocument/2006/relationships/image" Target="media/image23.emf"/><Relationship Id="rId57" Type="http://schemas.openxmlformats.org/officeDocument/2006/relationships/image" Target="media/image38.emf"/><Relationship Id="rId106" Type="http://schemas.openxmlformats.org/officeDocument/2006/relationships/hyperlink" Target="https://www.br.de/mediathek/video/chemie-kunststoffe-allgemein-av:5c1ae091e122480018a857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081D5C-957B-F44F-8986-D475900593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12998</Words>
  <Characters>81888</Characters>
  <Application>Microsoft Office Word</Application>
  <DocSecurity>0</DocSecurity>
  <Lines>682</Lines>
  <Paragraphs>189</Paragraphs>
  <ScaleCrop>false</ScaleCrop>
  <HeadingPairs>
    <vt:vector size="2" baseType="variant">
      <vt:variant>
        <vt:lpstr>Titel</vt:lpstr>
      </vt:variant>
      <vt:variant>
        <vt:i4>1</vt:i4>
      </vt:variant>
    </vt:vector>
  </HeadingPairs>
  <TitlesOfParts>
    <vt:vector size="1" baseType="lpstr">
      <vt:lpstr/>
    </vt:vector>
  </TitlesOfParts>
  <Company>Kantonsschule Zug</Company>
  <LinksUpToDate>false</LinksUpToDate>
  <CharactersWithSpaces>94697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Martina Zürcher</dc:creator>
  <cp:keywords/>
  <cp:lastModifiedBy>Martina Zürcher</cp:lastModifiedBy>
  <cp:revision>183</cp:revision>
  <cp:lastPrinted>2022-08-31T14:06:00Z</cp:lastPrinted>
  <dcterms:created xsi:type="dcterms:W3CDTF">2020-08-15T17:12:00Z</dcterms:created>
  <dcterms:modified xsi:type="dcterms:W3CDTF">2024-10-21T09:32:00Z</dcterms:modified>
</cp:coreProperties>
</file>