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FE5D" w14:textId="77777777" w:rsidR="00C335B1" w:rsidRPr="00563583" w:rsidRDefault="00C335B1">
      <w:pPr>
        <w:pStyle w:val="Titel"/>
        <w:rPr>
          <w:rFonts w:ascii="Verdana" w:hAnsi="Verdana"/>
          <w:sz w:val="40"/>
        </w:rPr>
      </w:pPr>
      <w:r w:rsidRPr="00563583">
        <w:rPr>
          <w:rFonts w:ascii="Verdana" w:hAnsi="Verdana"/>
          <w:sz w:val="40"/>
        </w:rPr>
        <w:t xml:space="preserve">Herstellung </w:t>
      </w:r>
      <w:r w:rsidR="00CE1E3A">
        <w:rPr>
          <w:rFonts w:ascii="Verdana" w:hAnsi="Verdana"/>
          <w:sz w:val="40"/>
        </w:rPr>
        <w:t>verschiedener Sulfonamide</w:t>
      </w:r>
    </w:p>
    <w:p w14:paraId="1988FD7F" w14:textId="77777777" w:rsidR="00CE1E3A" w:rsidRPr="00160AAA" w:rsidRDefault="00CE1E3A" w:rsidP="00160AAA">
      <w:pPr>
        <w:pStyle w:val="Textkrper"/>
        <w:spacing w:before="240" w:after="120" w:line="240" w:lineRule="auto"/>
        <w:jc w:val="center"/>
        <w:rPr>
          <w:rFonts w:ascii="Verdana" w:hAnsi="Verdana"/>
          <w:b/>
          <w:sz w:val="32"/>
        </w:rPr>
      </w:pPr>
      <w:r w:rsidRPr="00160AAA">
        <w:rPr>
          <w:rFonts w:ascii="Verdana" w:hAnsi="Verdana"/>
          <w:b/>
          <w:sz w:val="32"/>
        </w:rPr>
        <w:t>Übersicht</w:t>
      </w:r>
    </w:p>
    <w:p w14:paraId="37719E18" w14:textId="77777777" w:rsidR="00CE1E3A" w:rsidRPr="00160AAA" w:rsidRDefault="00500C13" w:rsidP="00CE1E3A">
      <w:pPr>
        <w:pStyle w:val="Textkrper"/>
        <w:spacing w:line="240" w:lineRule="auto"/>
        <w:rPr>
          <w:rFonts w:ascii="Verdana" w:hAnsi="Verdana"/>
        </w:rPr>
      </w:pPr>
      <w:r w:rsidRPr="00160AAA">
        <w:rPr>
          <w:rFonts w:ascii="Verdana" w:hAnsi="Verdana"/>
          <w:noProof/>
        </w:rPr>
        <w:drawing>
          <wp:inline distT="0" distB="0" distL="0" distR="0" wp14:anchorId="141FC29D" wp14:editId="2179AD18">
            <wp:extent cx="5978525" cy="37985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8525" cy="3798570"/>
                    </a:xfrm>
                    <a:prstGeom prst="rect">
                      <a:avLst/>
                    </a:prstGeom>
                    <a:noFill/>
                    <a:ln>
                      <a:noFill/>
                    </a:ln>
                  </pic:spPr>
                </pic:pic>
              </a:graphicData>
            </a:graphic>
          </wp:inline>
        </w:drawing>
      </w:r>
    </w:p>
    <w:p w14:paraId="1CCAD7F6" w14:textId="77777777" w:rsidR="005E4431" w:rsidRDefault="005E4431" w:rsidP="00160AAA">
      <w:pPr>
        <w:pStyle w:val="Textkrper"/>
        <w:spacing w:before="240" w:line="240" w:lineRule="auto"/>
        <w:jc w:val="center"/>
        <w:rPr>
          <w:rFonts w:ascii="Verdana" w:hAnsi="Verdana"/>
          <w:b/>
          <w:sz w:val="32"/>
        </w:rPr>
      </w:pPr>
    </w:p>
    <w:p w14:paraId="2CCBB8A8" w14:textId="77777777" w:rsidR="00CE1E3A" w:rsidRPr="00160AAA" w:rsidRDefault="00160AAA" w:rsidP="00160AAA">
      <w:pPr>
        <w:pStyle w:val="Textkrper"/>
        <w:spacing w:before="240" w:line="240" w:lineRule="auto"/>
        <w:jc w:val="center"/>
        <w:rPr>
          <w:rFonts w:ascii="Verdana" w:hAnsi="Verdana"/>
          <w:b/>
          <w:sz w:val="32"/>
        </w:rPr>
      </w:pPr>
      <w:r>
        <w:rPr>
          <w:rFonts w:ascii="Verdana" w:hAnsi="Verdana"/>
          <w:b/>
          <w:sz w:val="32"/>
        </w:rPr>
        <w:t>Versuchsanleitungen</w:t>
      </w:r>
    </w:p>
    <w:p w14:paraId="1E77D907" w14:textId="77777777" w:rsidR="00CE1E3A" w:rsidRPr="00160AAA" w:rsidRDefault="00CE1E3A" w:rsidP="00CE1E3A">
      <w:pPr>
        <w:pStyle w:val="Textkrper"/>
        <w:spacing w:line="240" w:lineRule="auto"/>
        <w:rPr>
          <w:rFonts w:ascii="Verdana" w:hAnsi="Verdana"/>
          <w:sz w:val="22"/>
          <w:szCs w:val="22"/>
        </w:rPr>
      </w:pPr>
      <w:r w:rsidRPr="00160AAA">
        <w:rPr>
          <w:rFonts w:ascii="Verdana" w:hAnsi="Verdana"/>
          <w:sz w:val="22"/>
          <w:szCs w:val="22"/>
        </w:rPr>
        <w:t>Anleitungen zur Synthese bestimmter Stoffe findet man meist in wisse</w:t>
      </w:r>
      <w:r w:rsidRPr="00160AAA">
        <w:rPr>
          <w:rFonts w:ascii="Verdana" w:hAnsi="Verdana"/>
          <w:sz w:val="22"/>
          <w:szCs w:val="22"/>
        </w:rPr>
        <w:t>n</w:t>
      </w:r>
      <w:r w:rsidRPr="00160AAA">
        <w:rPr>
          <w:rFonts w:ascii="Verdana" w:hAnsi="Verdana"/>
          <w:sz w:val="22"/>
          <w:szCs w:val="22"/>
        </w:rPr>
        <w:t>schaftlichen Zeitschriften. Normalerweise sind sie in englischer Sprache geschrieben. Die vorli</w:t>
      </w:r>
      <w:r w:rsidRPr="00160AAA">
        <w:rPr>
          <w:rFonts w:ascii="Verdana" w:hAnsi="Verdana"/>
          <w:sz w:val="22"/>
          <w:szCs w:val="22"/>
        </w:rPr>
        <w:t>e</w:t>
      </w:r>
      <w:r w:rsidRPr="00160AAA">
        <w:rPr>
          <w:rFonts w:ascii="Verdana" w:hAnsi="Verdana"/>
          <w:sz w:val="22"/>
          <w:szCs w:val="22"/>
        </w:rPr>
        <w:t>genden Beispiele stammen aus einem Lehrbuch für Chemiestudenten</w:t>
      </w:r>
      <w:r w:rsidRPr="00160AAA">
        <w:rPr>
          <w:rStyle w:val="Funotenzeichen"/>
          <w:rFonts w:ascii="Verdana" w:hAnsi="Verdana"/>
          <w:sz w:val="22"/>
          <w:szCs w:val="22"/>
        </w:rPr>
        <w:footnoteReference w:id="1"/>
      </w:r>
      <w:r w:rsidRPr="00160AAA">
        <w:rPr>
          <w:rFonts w:ascii="Verdana" w:hAnsi="Verdana"/>
          <w:sz w:val="22"/>
          <w:szCs w:val="22"/>
        </w:rPr>
        <w:t>, weshalb sie g</w:t>
      </w:r>
      <w:r w:rsidRPr="00160AAA">
        <w:rPr>
          <w:rFonts w:ascii="Verdana" w:hAnsi="Verdana"/>
          <w:sz w:val="22"/>
          <w:szCs w:val="22"/>
        </w:rPr>
        <w:t>e</w:t>
      </w:r>
      <w:r w:rsidRPr="00160AAA">
        <w:rPr>
          <w:rFonts w:ascii="Verdana" w:hAnsi="Verdana"/>
          <w:sz w:val="22"/>
          <w:szCs w:val="22"/>
        </w:rPr>
        <w:t>nauere Anweisungen für den Umgang mit Geräten und Chemikalien enthalten, als sonst üblich ist. Dennoch müssen Sie sich beim Studium dieser Anleitungen g</w:t>
      </w:r>
      <w:r w:rsidRPr="00160AAA">
        <w:rPr>
          <w:rFonts w:ascii="Verdana" w:hAnsi="Verdana"/>
          <w:sz w:val="22"/>
          <w:szCs w:val="22"/>
        </w:rPr>
        <w:t>e</w:t>
      </w:r>
      <w:r w:rsidRPr="00160AAA">
        <w:rPr>
          <w:rFonts w:ascii="Verdana" w:hAnsi="Verdana"/>
          <w:sz w:val="22"/>
          <w:szCs w:val="22"/>
        </w:rPr>
        <w:t>nau überlegen, wie Sie die A</w:t>
      </w:r>
      <w:r w:rsidRPr="00160AAA">
        <w:rPr>
          <w:rFonts w:ascii="Verdana" w:hAnsi="Verdana"/>
          <w:sz w:val="22"/>
          <w:szCs w:val="22"/>
        </w:rPr>
        <w:t>n</w:t>
      </w:r>
      <w:r w:rsidRPr="00160AAA">
        <w:rPr>
          <w:rFonts w:ascii="Verdana" w:hAnsi="Verdana"/>
          <w:sz w:val="22"/>
          <w:szCs w:val="22"/>
        </w:rPr>
        <w:t>weisungen in die Praxis umsetzen wollen. Denn nicht alle Details sind beschrieben - aber es sind häufig die Details, die Probleme veru</w:t>
      </w:r>
      <w:r w:rsidRPr="00160AAA">
        <w:rPr>
          <w:rFonts w:ascii="Verdana" w:hAnsi="Verdana"/>
          <w:sz w:val="22"/>
          <w:szCs w:val="22"/>
        </w:rPr>
        <w:t>r</w:t>
      </w:r>
      <w:r w:rsidRPr="00160AAA">
        <w:rPr>
          <w:rFonts w:ascii="Verdana" w:hAnsi="Verdana"/>
          <w:sz w:val="22"/>
          <w:szCs w:val="22"/>
        </w:rPr>
        <w:t>sachen.</w:t>
      </w:r>
    </w:p>
    <w:p w14:paraId="76CDACC5" w14:textId="77777777" w:rsidR="00CE1E3A" w:rsidRPr="00160AAA" w:rsidRDefault="00CE1E3A" w:rsidP="00CE1E3A">
      <w:pPr>
        <w:pStyle w:val="Textkrper"/>
        <w:spacing w:before="240" w:line="240" w:lineRule="auto"/>
        <w:rPr>
          <w:rFonts w:ascii="Verdana" w:hAnsi="Verdana"/>
          <w:b/>
        </w:rPr>
      </w:pPr>
      <w:r w:rsidRPr="00160AAA">
        <w:rPr>
          <w:rFonts w:ascii="Verdana" w:hAnsi="Verdana"/>
          <w:b/>
        </w:rPr>
        <w:t>Aufgaben:</w:t>
      </w:r>
    </w:p>
    <w:p w14:paraId="4B69E97E" w14:textId="77777777" w:rsidR="00CE1E3A" w:rsidRPr="00160AAA" w:rsidRDefault="00CE1E3A" w:rsidP="00CE1E3A">
      <w:pPr>
        <w:pStyle w:val="Textkrper"/>
        <w:spacing w:before="60" w:line="240" w:lineRule="auto"/>
        <w:ind w:left="425" w:hanging="425"/>
        <w:rPr>
          <w:rFonts w:ascii="Verdana" w:hAnsi="Verdana"/>
          <w:color w:val="000000"/>
          <w:sz w:val="22"/>
          <w:szCs w:val="22"/>
        </w:rPr>
      </w:pPr>
      <w:r w:rsidRPr="00160AAA">
        <w:rPr>
          <w:rFonts w:ascii="Verdana" w:hAnsi="Verdana"/>
          <w:color w:val="000000"/>
          <w:sz w:val="22"/>
          <w:szCs w:val="22"/>
        </w:rPr>
        <w:t>1.)</w:t>
      </w:r>
      <w:r w:rsidRPr="00160AAA">
        <w:rPr>
          <w:rFonts w:ascii="Verdana" w:hAnsi="Verdana"/>
          <w:color w:val="000000"/>
          <w:sz w:val="22"/>
          <w:szCs w:val="22"/>
        </w:rPr>
        <w:tab/>
        <w:t>Ordnen Sie die einzelnen Schritte in der obigen Übersicht den entsprechenden A</w:t>
      </w:r>
      <w:r w:rsidRPr="00160AAA">
        <w:rPr>
          <w:rFonts w:ascii="Verdana" w:hAnsi="Verdana"/>
          <w:color w:val="000000"/>
          <w:sz w:val="22"/>
          <w:szCs w:val="22"/>
        </w:rPr>
        <w:t>b</w:t>
      </w:r>
      <w:r w:rsidRPr="00160AAA">
        <w:rPr>
          <w:rFonts w:ascii="Verdana" w:hAnsi="Verdana"/>
          <w:color w:val="000000"/>
          <w:sz w:val="22"/>
          <w:szCs w:val="22"/>
        </w:rPr>
        <w:t>schnitten in der Anleitung zu.</w:t>
      </w:r>
    </w:p>
    <w:p w14:paraId="392F5E37" w14:textId="77777777" w:rsidR="00CE1E3A" w:rsidRPr="00160AAA" w:rsidRDefault="00CE1E3A" w:rsidP="00CE1E3A">
      <w:pPr>
        <w:pStyle w:val="Textkrper"/>
        <w:spacing w:before="60" w:line="240" w:lineRule="auto"/>
        <w:ind w:left="425" w:hanging="425"/>
        <w:rPr>
          <w:rFonts w:ascii="Verdana" w:hAnsi="Verdana"/>
          <w:sz w:val="22"/>
          <w:szCs w:val="22"/>
        </w:rPr>
      </w:pPr>
      <w:r w:rsidRPr="00160AAA">
        <w:rPr>
          <w:rFonts w:ascii="Verdana" w:hAnsi="Verdana"/>
          <w:sz w:val="22"/>
          <w:szCs w:val="22"/>
        </w:rPr>
        <w:lastRenderedPageBreak/>
        <w:t>2.)</w:t>
      </w:r>
      <w:r w:rsidRPr="00160AAA">
        <w:rPr>
          <w:rFonts w:ascii="Verdana" w:hAnsi="Verdana"/>
          <w:sz w:val="22"/>
          <w:szCs w:val="22"/>
        </w:rPr>
        <w:tab/>
        <w:t>Studieren Sie die Abschnitte der Anleitung, die Sie für Ihre Synthesen benöt</w:t>
      </w:r>
      <w:r w:rsidRPr="00160AAA">
        <w:rPr>
          <w:rFonts w:ascii="Verdana" w:hAnsi="Verdana"/>
          <w:sz w:val="22"/>
          <w:szCs w:val="22"/>
        </w:rPr>
        <w:t>i</w:t>
      </w:r>
      <w:r w:rsidRPr="00160AAA">
        <w:rPr>
          <w:rFonts w:ascii="Verdana" w:hAnsi="Verdana"/>
          <w:sz w:val="22"/>
          <w:szCs w:val="22"/>
        </w:rPr>
        <w:t>gen (gemäss Gruppeneinteilung). Schlagen Sie unbekannte Wörter nach. Noti</w:t>
      </w:r>
      <w:r w:rsidRPr="00160AAA">
        <w:rPr>
          <w:rFonts w:ascii="Verdana" w:hAnsi="Verdana"/>
          <w:sz w:val="22"/>
          <w:szCs w:val="22"/>
        </w:rPr>
        <w:t>e</w:t>
      </w:r>
      <w:r w:rsidRPr="00160AAA">
        <w:rPr>
          <w:rFonts w:ascii="Verdana" w:hAnsi="Verdana"/>
          <w:sz w:val="22"/>
          <w:szCs w:val="22"/>
        </w:rPr>
        <w:t xml:space="preserve">ren Sie allfällige </w:t>
      </w:r>
      <w:r w:rsidRPr="00160AAA">
        <w:rPr>
          <w:rFonts w:ascii="Verdana" w:hAnsi="Verdana"/>
          <w:bCs/>
          <w:sz w:val="22"/>
          <w:szCs w:val="22"/>
        </w:rPr>
        <w:t>Fragen</w:t>
      </w:r>
      <w:r w:rsidRPr="00160AAA">
        <w:rPr>
          <w:rFonts w:ascii="Verdana" w:hAnsi="Verdana"/>
          <w:sz w:val="22"/>
          <w:szCs w:val="22"/>
        </w:rPr>
        <w:t>.</w:t>
      </w:r>
    </w:p>
    <w:p w14:paraId="693E3CD8" w14:textId="77777777" w:rsidR="00CE1E3A" w:rsidRPr="00160AAA" w:rsidRDefault="00CE1E3A" w:rsidP="00CE1E3A">
      <w:pPr>
        <w:pStyle w:val="Textkrper"/>
        <w:spacing w:before="60" w:line="240" w:lineRule="auto"/>
        <w:ind w:left="425" w:hanging="425"/>
        <w:rPr>
          <w:rFonts w:ascii="Verdana" w:hAnsi="Verdana"/>
          <w:sz w:val="22"/>
          <w:szCs w:val="22"/>
        </w:rPr>
      </w:pPr>
      <w:r w:rsidRPr="00160AAA">
        <w:rPr>
          <w:rFonts w:ascii="Verdana" w:hAnsi="Verdana"/>
          <w:sz w:val="22"/>
          <w:szCs w:val="22"/>
        </w:rPr>
        <w:t>3.)</w:t>
      </w:r>
      <w:r w:rsidRPr="00160AAA">
        <w:rPr>
          <w:rFonts w:ascii="Verdana" w:hAnsi="Verdana"/>
          <w:sz w:val="22"/>
          <w:szCs w:val="22"/>
        </w:rPr>
        <w:tab/>
        <w:t>Schreiben Sie eine stichwortartige Anleitung für Ihre Synthesen auf deutsch.</w:t>
      </w:r>
    </w:p>
    <w:p w14:paraId="13B114A5" w14:textId="77777777" w:rsidR="00CE1E3A" w:rsidRPr="00160AAA" w:rsidRDefault="00CE1E3A" w:rsidP="00CE1E3A">
      <w:pPr>
        <w:pStyle w:val="Textkrper"/>
        <w:spacing w:before="60" w:line="240" w:lineRule="auto"/>
        <w:ind w:left="425" w:hanging="425"/>
        <w:rPr>
          <w:rFonts w:ascii="Verdana" w:hAnsi="Verdana"/>
          <w:color w:val="000000"/>
          <w:sz w:val="22"/>
          <w:szCs w:val="22"/>
        </w:rPr>
      </w:pPr>
      <w:r w:rsidRPr="00160AAA">
        <w:rPr>
          <w:rFonts w:ascii="Verdana" w:hAnsi="Verdana"/>
          <w:color w:val="000000"/>
          <w:sz w:val="22"/>
          <w:szCs w:val="22"/>
        </w:rPr>
        <w:t>4.)</w:t>
      </w:r>
      <w:r w:rsidRPr="00160AAA">
        <w:rPr>
          <w:rFonts w:ascii="Verdana" w:hAnsi="Verdana"/>
          <w:color w:val="000000"/>
          <w:sz w:val="22"/>
          <w:szCs w:val="22"/>
        </w:rPr>
        <w:tab/>
        <w:t xml:space="preserve">Erstellen Sie einen </w:t>
      </w:r>
      <w:r w:rsidRPr="00160AAA">
        <w:rPr>
          <w:rFonts w:ascii="Verdana" w:hAnsi="Verdana"/>
          <w:bCs/>
          <w:color w:val="000000"/>
          <w:sz w:val="22"/>
          <w:szCs w:val="22"/>
        </w:rPr>
        <w:t>Arbeitsplan</w:t>
      </w:r>
      <w:r w:rsidRPr="00160AAA">
        <w:rPr>
          <w:rFonts w:ascii="Verdana" w:hAnsi="Verdana"/>
          <w:color w:val="000000"/>
          <w:sz w:val="22"/>
          <w:szCs w:val="22"/>
        </w:rPr>
        <w:t>, der schem</w:t>
      </w:r>
      <w:r w:rsidRPr="00160AAA">
        <w:rPr>
          <w:rFonts w:ascii="Verdana" w:hAnsi="Verdana"/>
          <w:color w:val="000000"/>
          <w:sz w:val="22"/>
          <w:szCs w:val="22"/>
        </w:rPr>
        <w:t>a</w:t>
      </w:r>
      <w:r w:rsidRPr="00160AAA">
        <w:rPr>
          <w:rFonts w:ascii="Verdana" w:hAnsi="Verdana"/>
          <w:color w:val="000000"/>
          <w:sz w:val="22"/>
          <w:szCs w:val="22"/>
        </w:rPr>
        <w:t>tisch den Arbeitsablauf darstellt; er sollte möglichst übersichtlich sein und doch alles wichtige enthalten. Beziehen Sie die Vorbereitungsarbeiten für die einzelnen Schritte ein (z. B. Aufbau von Apparaturen, Abmessen von Chemikalien, Vorheizen oder Kühlen von Flüssi</w:t>
      </w:r>
      <w:r w:rsidRPr="00160AAA">
        <w:rPr>
          <w:rFonts w:ascii="Verdana" w:hAnsi="Verdana"/>
          <w:color w:val="000000"/>
          <w:sz w:val="22"/>
          <w:szCs w:val="22"/>
        </w:rPr>
        <w:t>g</w:t>
      </w:r>
      <w:r w:rsidRPr="00160AAA">
        <w:rPr>
          <w:rFonts w:ascii="Verdana" w:hAnsi="Verdana"/>
          <w:color w:val="000000"/>
          <w:sz w:val="22"/>
          <w:szCs w:val="22"/>
        </w:rPr>
        <w:t>keiten und Geräten), damit jeweils alles benötigte Material rechtzeitig berei</w:t>
      </w:r>
      <w:r w:rsidRPr="00160AAA">
        <w:rPr>
          <w:rFonts w:ascii="Verdana" w:hAnsi="Verdana"/>
          <w:color w:val="000000"/>
          <w:sz w:val="22"/>
          <w:szCs w:val="22"/>
        </w:rPr>
        <w:t>t</w:t>
      </w:r>
      <w:r w:rsidRPr="00160AAA">
        <w:rPr>
          <w:rFonts w:ascii="Verdana" w:hAnsi="Verdana"/>
          <w:color w:val="000000"/>
          <w:sz w:val="22"/>
          <w:szCs w:val="22"/>
        </w:rPr>
        <w:t>steht. - Überlegen Sie sich, wo Gefahren bestehen, wie Sie ihnen vorbeugen und was Sie im No</w:t>
      </w:r>
      <w:r w:rsidRPr="00160AAA">
        <w:rPr>
          <w:rFonts w:ascii="Verdana" w:hAnsi="Verdana"/>
          <w:color w:val="000000"/>
          <w:sz w:val="22"/>
          <w:szCs w:val="22"/>
        </w:rPr>
        <w:t>t</w:t>
      </w:r>
      <w:r w:rsidRPr="00160AAA">
        <w:rPr>
          <w:rFonts w:ascii="Verdana" w:hAnsi="Verdana"/>
          <w:color w:val="000000"/>
          <w:sz w:val="22"/>
          <w:szCs w:val="22"/>
        </w:rPr>
        <w:t>fall tun.</w:t>
      </w:r>
    </w:p>
    <w:p w14:paraId="0B71C02E" w14:textId="77777777" w:rsidR="00CE1E3A" w:rsidRPr="00160AAA" w:rsidRDefault="00CE1E3A" w:rsidP="00CE1E3A">
      <w:pPr>
        <w:pStyle w:val="Textkrper"/>
        <w:spacing w:line="240" w:lineRule="auto"/>
        <w:rPr>
          <w:rFonts w:ascii="Verdana" w:hAnsi="Verdana"/>
          <w:sz w:val="22"/>
          <w:szCs w:val="22"/>
        </w:rPr>
      </w:pPr>
      <w:r w:rsidRPr="00160AAA">
        <w:rPr>
          <w:rFonts w:ascii="Verdana" w:hAnsi="Verdana"/>
          <w:sz w:val="22"/>
          <w:szCs w:val="22"/>
        </w:rPr>
        <w:t>Bereiten Sie sich sorgfältig vor, damit</w:t>
      </w:r>
    </w:p>
    <w:p w14:paraId="25E66E11" w14:textId="77777777" w:rsidR="00CE1E3A" w:rsidRPr="00160AAA" w:rsidRDefault="00CE1E3A" w:rsidP="00CE1E3A">
      <w:pPr>
        <w:pStyle w:val="Textkrper"/>
        <w:spacing w:before="60" w:line="240" w:lineRule="auto"/>
        <w:ind w:left="284" w:hanging="284"/>
        <w:rPr>
          <w:rFonts w:ascii="Verdana" w:hAnsi="Verdana"/>
          <w:sz w:val="22"/>
          <w:szCs w:val="22"/>
        </w:rPr>
      </w:pPr>
      <w:r w:rsidRPr="00160AAA">
        <w:rPr>
          <w:rFonts w:ascii="Verdana" w:hAnsi="Verdana"/>
          <w:sz w:val="22"/>
          <w:szCs w:val="22"/>
        </w:rPr>
        <w:t>•</w:t>
      </w:r>
      <w:r w:rsidRPr="00160AAA">
        <w:rPr>
          <w:rFonts w:ascii="Verdana" w:hAnsi="Verdana"/>
          <w:sz w:val="22"/>
          <w:szCs w:val="22"/>
        </w:rPr>
        <w:tab/>
        <w:t>das Experiment gelingt - das Produkt Ihrer Synthese benötigen Sie später im Mikr</w:t>
      </w:r>
      <w:r w:rsidRPr="00160AAA">
        <w:rPr>
          <w:rFonts w:ascii="Verdana" w:hAnsi="Verdana"/>
          <w:sz w:val="22"/>
          <w:szCs w:val="22"/>
        </w:rPr>
        <w:t>o</w:t>
      </w:r>
      <w:r w:rsidRPr="00160AAA">
        <w:rPr>
          <w:rFonts w:ascii="Verdana" w:hAnsi="Verdana"/>
          <w:sz w:val="22"/>
          <w:szCs w:val="22"/>
        </w:rPr>
        <w:t>biologie-Praktikum.</w:t>
      </w:r>
    </w:p>
    <w:p w14:paraId="14195559" w14:textId="77777777" w:rsidR="00CE1E3A" w:rsidRPr="00160AAA" w:rsidRDefault="00CE1E3A" w:rsidP="00CE1E3A">
      <w:pPr>
        <w:pStyle w:val="Textkrper"/>
        <w:spacing w:before="60" w:line="240" w:lineRule="auto"/>
        <w:ind w:left="284" w:hanging="284"/>
        <w:rPr>
          <w:rFonts w:ascii="Verdana" w:hAnsi="Verdana"/>
          <w:color w:val="000000"/>
          <w:sz w:val="22"/>
          <w:szCs w:val="22"/>
        </w:rPr>
      </w:pPr>
      <w:r w:rsidRPr="00160AAA">
        <w:rPr>
          <w:rFonts w:ascii="Verdana" w:hAnsi="Verdana"/>
          <w:color w:val="000000"/>
          <w:sz w:val="22"/>
          <w:szCs w:val="22"/>
        </w:rPr>
        <w:t>•</w:t>
      </w:r>
      <w:r w:rsidRPr="00160AAA">
        <w:rPr>
          <w:rFonts w:ascii="Verdana" w:hAnsi="Verdana"/>
          <w:color w:val="000000"/>
          <w:sz w:val="22"/>
          <w:szCs w:val="22"/>
        </w:rPr>
        <w:tab/>
        <w:t>Sie die Synthesen in der zur Verfügung stehe</w:t>
      </w:r>
      <w:r w:rsidRPr="00160AAA">
        <w:rPr>
          <w:rFonts w:ascii="Verdana" w:hAnsi="Verdana"/>
          <w:color w:val="000000"/>
          <w:sz w:val="22"/>
          <w:szCs w:val="22"/>
        </w:rPr>
        <w:t>n</w:t>
      </w:r>
      <w:r w:rsidRPr="00160AAA">
        <w:rPr>
          <w:rFonts w:ascii="Verdana" w:hAnsi="Verdana"/>
          <w:color w:val="000000"/>
          <w:sz w:val="22"/>
          <w:szCs w:val="22"/>
        </w:rPr>
        <w:t>den Zeit beenden können.</w:t>
      </w:r>
    </w:p>
    <w:p w14:paraId="2AEC02A3" w14:textId="77777777" w:rsidR="00CE1E3A" w:rsidRPr="00160AAA" w:rsidRDefault="00CE1E3A" w:rsidP="00CE1E3A">
      <w:pPr>
        <w:pStyle w:val="Textkrper"/>
        <w:spacing w:before="60" w:line="240" w:lineRule="auto"/>
        <w:ind w:left="284" w:hanging="284"/>
        <w:rPr>
          <w:rFonts w:ascii="Verdana" w:hAnsi="Verdana"/>
          <w:sz w:val="22"/>
          <w:szCs w:val="22"/>
        </w:rPr>
      </w:pPr>
      <w:r w:rsidRPr="00160AAA">
        <w:rPr>
          <w:rFonts w:ascii="Verdana" w:hAnsi="Verdana"/>
          <w:sz w:val="22"/>
          <w:szCs w:val="22"/>
        </w:rPr>
        <w:t>•</w:t>
      </w:r>
      <w:r w:rsidRPr="00160AAA">
        <w:rPr>
          <w:rFonts w:ascii="Verdana" w:hAnsi="Verdana"/>
          <w:sz w:val="22"/>
          <w:szCs w:val="22"/>
        </w:rPr>
        <w:tab/>
        <w:t>keine Unfälle passieren - Sie arbeiten mit gefährlichen Stoffen (z. B. Chlorosu</w:t>
      </w:r>
      <w:r w:rsidRPr="00160AAA">
        <w:rPr>
          <w:rFonts w:ascii="Verdana" w:hAnsi="Verdana"/>
          <w:sz w:val="22"/>
          <w:szCs w:val="22"/>
        </w:rPr>
        <w:t>l</w:t>
      </w:r>
      <w:r w:rsidRPr="00160AAA">
        <w:rPr>
          <w:rFonts w:ascii="Verdana" w:hAnsi="Verdana"/>
          <w:sz w:val="22"/>
          <w:szCs w:val="22"/>
        </w:rPr>
        <w:t>fonsäure).</w:t>
      </w:r>
    </w:p>
    <w:p w14:paraId="3B2DEFBF" w14:textId="77777777" w:rsidR="005E4431" w:rsidRDefault="005E4431" w:rsidP="00CE1E3A">
      <w:pPr>
        <w:pStyle w:val="Textkrper"/>
        <w:spacing w:before="240" w:line="240" w:lineRule="auto"/>
        <w:rPr>
          <w:rFonts w:ascii="Verdana" w:hAnsi="Verdana"/>
          <w:b/>
          <w:szCs w:val="24"/>
        </w:rPr>
      </w:pPr>
    </w:p>
    <w:p w14:paraId="6C5345A1" w14:textId="77777777" w:rsidR="00CE1E3A" w:rsidRPr="005E4431" w:rsidRDefault="00160AAA" w:rsidP="005E4431">
      <w:pPr>
        <w:pStyle w:val="Textkrper"/>
        <w:spacing w:before="240" w:line="240" w:lineRule="auto"/>
        <w:jc w:val="center"/>
        <w:rPr>
          <w:rFonts w:ascii="Verdana" w:hAnsi="Verdana"/>
          <w:b/>
          <w:sz w:val="32"/>
          <w:szCs w:val="32"/>
        </w:rPr>
      </w:pPr>
      <w:r w:rsidRPr="005E4431">
        <w:rPr>
          <w:rFonts w:ascii="Verdana" w:hAnsi="Verdana"/>
          <w:b/>
          <w:sz w:val="32"/>
          <w:szCs w:val="32"/>
        </w:rPr>
        <w:t>Dokumentation</w:t>
      </w:r>
    </w:p>
    <w:p w14:paraId="51A32A1F" w14:textId="77777777" w:rsidR="00CE1E3A" w:rsidRPr="00160AAA" w:rsidRDefault="00CE1E3A" w:rsidP="00CE1E3A">
      <w:pPr>
        <w:pStyle w:val="Textkrper"/>
        <w:spacing w:line="240" w:lineRule="auto"/>
        <w:ind w:left="426" w:hanging="426"/>
        <w:rPr>
          <w:rFonts w:ascii="Verdana" w:hAnsi="Verdana"/>
          <w:color w:val="000000"/>
          <w:sz w:val="22"/>
          <w:szCs w:val="22"/>
        </w:rPr>
      </w:pPr>
      <w:r w:rsidRPr="00160AAA">
        <w:rPr>
          <w:rFonts w:ascii="Verdana" w:hAnsi="Verdana"/>
          <w:color w:val="000000"/>
          <w:sz w:val="22"/>
          <w:szCs w:val="22"/>
        </w:rPr>
        <w:t>Laborbericht, welcher die folgenden Aspekte u</w:t>
      </w:r>
      <w:r w:rsidRPr="00160AAA">
        <w:rPr>
          <w:rFonts w:ascii="Verdana" w:hAnsi="Verdana"/>
          <w:color w:val="000000"/>
          <w:sz w:val="22"/>
          <w:szCs w:val="22"/>
        </w:rPr>
        <w:t>m</w:t>
      </w:r>
      <w:r w:rsidRPr="00160AAA">
        <w:rPr>
          <w:rFonts w:ascii="Verdana" w:hAnsi="Verdana"/>
          <w:color w:val="000000"/>
          <w:sz w:val="22"/>
          <w:szCs w:val="22"/>
        </w:rPr>
        <w:t>fasst:</w:t>
      </w:r>
    </w:p>
    <w:p w14:paraId="7B93D22E" w14:textId="77777777" w:rsidR="00CE1E3A" w:rsidRPr="00160AAA" w:rsidRDefault="00CE1E3A" w:rsidP="00CE1E3A">
      <w:pPr>
        <w:pStyle w:val="Textkrper"/>
        <w:spacing w:before="60" w:line="240" w:lineRule="auto"/>
        <w:ind w:left="284" w:hanging="284"/>
        <w:rPr>
          <w:rFonts w:ascii="Verdana" w:hAnsi="Verdana"/>
          <w:sz w:val="22"/>
          <w:szCs w:val="22"/>
        </w:rPr>
      </w:pPr>
      <w:r w:rsidRPr="00160AAA">
        <w:rPr>
          <w:rFonts w:ascii="Verdana" w:hAnsi="Verdana"/>
          <w:sz w:val="22"/>
          <w:szCs w:val="22"/>
        </w:rPr>
        <w:t>•</w:t>
      </w:r>
      <w:r w:rsidRPr="00160AAA">
        <w:rPr>
          <w:rFonts w:ascii="Verdana" w:hAnsi="Verdana"/>
          <w:sz w:val="22"/>
          <w:szCs w:val="22"/>
        </w:rPr>
        <w:tab/>
        <w:t>Kurze Einleitung, damit der Leser weiss, worum es geht.</w:t>
      </w:r>
    </w:p>
    <w:p w14:paraId="70F336A1" w14:textId="77777777" w:rsidR="00CE1E3A" w:rsidRPr="00160AAA" w:rsidRDefault="00CE1E3A" w:rsidP="00CE1E3A">
      <w:pPr>
        <w:pStyle w:val="Textkrper"/>
        <w:spacing w:before="60" w:line="240" w:lineRule="auto"/>
        <w:ind w:left="284" w:hanging="284"/>
        <w:rPr>
          <w:rFonts w:ascii="Verdana" w:hAnsi="Verdana"/>
          <w:sz w:val="22"/>
          <w:szCs w:val="22"/>
        </w:rPr>
      </w:pPr>
      <w:r w:rsidRPr="00160AAA">
        <w:rPr>
          <w:rFonts w:ascii="Verdana" w:hAnsi="Verdana"/>
          <w:sz w:val="22"/>
          <w:szCs w:val="22"/>
        </w:rPr>
        <w:t>•</w:t>
      </w:r>
      <w:r w:rsidRPr="00160AAA">
        <w:rPr>
          <w:rFonts w:ascii="Verdana" w:hAnsi="Verdana"/>
          <w:sz w:val="22"/>
          <w:szCs w:val="22"/>
        </w:rPr>
        <w:tab/>
        <w:t>Beschreibung des Arbeitsablaufes - übersich</w:t>
      </w:r>
      <w:r w:rsidRPr="00160AAA">
        <w:rPr>
          <w:rFonts w:ascii="Verdana" w:hAnsi="Verdana"/>
          <w:sz w:val="22"/>
          <w:szCs w:val="22"/>
        </w:rPr>
        <w:t>t</w:t>
      </w:r>
      <w:r w:rsidRPr="00160AAA">
        <w:rPr>
          <w:rFonts w:ascii="Verdana" w:hAnsi="Verdana"/>
          <w:sz w:val="22"/>
          <w:szCs w:val="22"/>
        </w:rPr>
        <w:t>lich und nachvollziehbar.</w:t>
      </w:r>
    </w:p>
    <w:p w14:paraId="3D83AB82" w14:textId="77777777" w:rsidR="00CE1E3A" w:rsidRPr="00160AAA" w:rsidRDefault="00CE1E3A" w:rsidP="00CE1E3A">
      <w:pPr>
        <w:pStyle w:val="Textkrper"/>
        <w:spacing w:before="60" w:line="240" w:lineRule="auto"/>
        <w:ind w:left="284" w:hanging="284"/>
        <w:rPr>
          <w:rFonts w:ascii="Verdana" w:hAnsi="Verdana"/>
          <w:sz w:val="22"/>
          <w:szCs w:val="22"/>
        </w:rPr>
      </w:pPr>
      <w:r w:rsidRPr="00160AAA">
        <w:rPr>
          <w:rFonts w:ascii="Verdana" w:hAnsi="Verdana"/>
          <w:sz w:val="22"/>
          <w:szCs w:val="22"/>
        </w:rPr>
        <w:t>•</w:t>
      </w:r>
      <w:r w:rsidRPr="00160AAA">
        <w:rPr>
          <w:rFonts w:ascii="Verdana" w:hAnsi="Verdana"/>
          <w:sz w:val="22"/>
          <w:szCs w:val="22"/>
        </w:rPr>
        <w:tab/>
        <w:t>Kommentare zu den einzelnen Schritten: Be</w:t>
      </w:r>
      <w:r w:rsidRPr="00160AAA">
        <w:rPr>
          <w:rFonts w:ascii="Verdana" w:hAnsi="Verdana"/>
          <w:sz w:val="22"/>
          <w:szCs w:val="22"/>
        </w:rPr>
        <w:t>o</w:t>
      </w:r>
      <w:r w:rsidRPr="00160AAA">
        <w:rPr>
          <w:rFonts w:ascii="Verdana" w:hAnsi="Verdana"/>
          <w:sz w:val="22"/>
          <w:szCs w:val="22"/>
        </w:rPr>
        <w:t>bachtungen, Abweichungen vom Originalrezept, Probleme und deren Lösungen, Auswertungen (Ausbeuteberec</w:t>
      </w:r>
      <w:r w:rsidRPr="00160AAA">
        <w:rPr>
          <w:rFonts w:ascii="Verdana" w:hAnsi="Verdana"/>
          <w:sz w:val="22"/>
          <w:szCs w:val="22"/>
        </w:rPr>
        <w:t>h</w:t>
      </w:r>
      <w:r w:rsidRPr="00160AAA">
        <w:rPr>
          <w:rFonts w:ascii="Verdana" w:hAnsi="Verdana"/>
          <w:sz w:val="22"/>
          <w:szCs w:val="22"/>
        </w:rPr>
        <w:t>nung).</w:t>
      </w:r>
    </w:p>
    <w:p w14:paraId="7F577F27" w14:textId="77777777" w:rsidR="00CE1E3A" w:rsidRPr="00160AAA" w:rsidRDefault="00160AAA" w:rsidP="00160AAA">
      <w:pPr>
        <w:pStyle w:val="Textkrper"/>
        <w:spacing w:before="240" w:after="120" w:line="240" w:lineRule="auto"/>
        <w:jc w:val="left"/>
        <w:rPr>
          <w:rFonts w:ascii="Verdana" w:hAnsi="Verdana"/>
          <w:b/>
        </w:rPr>
      </w:pPr>
      <w:r>
        <w:rPr>
          <w:rFonts w:ascii="Verdana" w:hAnsi="Verdana"/>
          <w:b/>
        </w:rPr>
        <w:br w:type="page"/>
      </w:r>
      <w:r>
        <w:rPr>
          <w:rFonts w:ascii="Verdana" w:hAnsi="Verdana"/>
          <w:b/>
        </w:rPr>
        <w:lastRenderedPageBreak/>
        <w:t>Fachwörterverzeichnis</w:t>
      </w:r>
    </w:p>
    <w:p w14:paraId="5AB5EEB5" w14:textId="77777777" w:rsidR="00160AAA" w:rsidRPr="00160AAA" w:rsidRDefault="00500C13" w:rsidP="00160AAA">
      <w:pPr>
        <w:pStyle w:val="Textkrper"/>
        <w:framePr w:w="3135" w:hSpace="567" w:wrap="around" w:vAnchor="page" w:hAnchor="page" w:x="7465" w:y="1805"/>
        <w:spacing w:before="0" w:line="240" w:lineRule="auto"/>
        <w:rPr>
          <w:rFonts w:ascii="Verdana" w:hAnsi="Verdana"/>
          <w:color w:val="000000"/>
          <w:sz w:val="22"/>
          <w:szCs w:val="22"/>
          <w:lang w:val="de-DE"/>
        </w:rPr>
      </w:pPr>
      <w:r w:rsidRPr="00160AAA">
        <w:rPr>
          <w:rFonts w:ascii="Verdana" w:hAnsi="Verdana"/>
          <w:noProof/>
          <w:color w:val="000000"/>
          <w:sz w:val="22"/>
          <w:szCs w:val="22"/>
          <w:lang w:val="de-DE"/>
        </w:rPr>
        <w:drawing>
          <wp:inline distT="0" distB="0" distL="0" distR="0" wp14:anchorId="53F24410" wp14:editId="102A0B8F">
            <wp:extent cx="1969770" cy="309499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770" cy="3094990"/>
                    </a:xfrm>
                    <a:prstGeom prst="rect">
                      <a:avLst/>
                    </a:prstGeom>
                    <a:noFill/>
                    <a:ln>
                      <a:noFill/>
                    </a:ln>
                  </pic:spPr>
                </pic:pic>
              </a:graphicData>
            </a:graphic>
          </wp:inline>
        </w:drawing>
      </w:r>
    </w:p>
    <w:p w14:paraId="10937331" w14:textId="77777777" w:rsidR="00160AAA" w:rsidRPr="00160AAA" w:rsidRDefault="00160AAA" w:rsidP="00160AAA">
      <w:pPr>
        <w:pStyle w:val="Textkrper"/>
        <w:framePr w:w="3135" w:hSpace="567" w:wrap="around" w:vAnchor="page" w:hAnchor="page" w:x="7465" w:y="1805"/>
        <w:spacing w:before="0" w:line="240" w:lineRule="auto"/>
        <w:ind w:left="426" w:hanging="284"/>
        <w:jc w:val="left"/>
        <w:rPr>
          <w:rFonts w:ascii="Verdana" w:hAnsi="Verdana"/>
          <w:color w:val="000000"/>
          <w:sz w:val="20"/>
          <w:lang w:val="en-GB"/>
        </w:rPr>
      </w:pPr>
      <w:r w:rsidRPr="00160AAA">
        <w:rPr>
          <w:rFonts w:ascii="Verdana" w:hAnsi="Verdana"/>
          <w:color w:val="000000"/>
          <w:sz w:val="20"/>
          <w:lang w:val="en-GB"/>
        </w:rPr>
        <w:t>1</w:t>
      </w:r>
      <w:r w:rsidRPr="00160AAA">
        <w:rPr>
          <w:rFonts w:ascii="Verdana" w:hAnsi="Verdana"/>
          <w:color w:val="000000"/>
          <w:sz w:val="20"/>
          <w:lang w:val="en-GB"/>
        </w:rPr>
        <w:tab/>
        <w:t>ice bath</w:t>
      </w:r>
    </w:p>
    <w:p w14:paraId="03B6E5B0" w14:textId="77777777" w:rsidR="00160AAA" w:rsidRPr="00160AAA" w:rsidRDefault="00160AAA" w:rsidP="00160AAA">
      <w:pPr>
        <w:pStyle w:val="Textkrper"/>
        <w:framePr w:w="3135" w:hSpace="567" w:wrap="around" w:vAnchor="page" w:hAnchor="page" w:x="7465" w:y="1805"/>
        <w:spacing w:before="0" w:line="240" w:lineRule="auto"/>
        <w:ind w:left="426" w:hanging="284"/>
        <w:jc w:val="left"/>
        <w:rPr>
          <w:rFonts w:ascii="Verdana" w:hAnsi="Verdana"/>
          <w:color w:val="000000"/>
          <w:sz w:val="20"/>
          <w:lang w:val="en-GB"/>
        </w:rPr>
      </w:pPr>
      <w:r w:rsidRPr="00160AAA">
        <w:rPr>
          <w:rFonts w:ascii="Verdana" w:hAnsi="Verdana"/>
          <w:color w:val="000000"/>
          <w:sz w:val="20"/>
          <w:lang w:val="en-GB"/>
        </w:rPr>
        <w:t>2</w:t>
      </w:r>
      <w:r w:rsidRPr="00160AAA">
        <w:rPr>
          <w:rFonts w:ascii="Verdana" w:hAnsi="Verdana"/>
          <w:color w:val="000000"/>
          <w:sz w:val="20"/>
          <w:lang w:val="en-GB"/>
        </w:rPr>
        <w:tab/>
        <w:t>three-necked round-bottom flask</w:t>
      </w:r>
    </w:p>
    <w:p w14:paraId="1A963DF9" w14:textId="77777777" w:rsidR="00160AAA" w:rsidRPr="00160AAA" w:rsidRDefault="00160AAA" w:rsidP="00160AAA">
      <w:pPr>
        <w:pStyle w:val="Textkrper"/>
        <w:framePr w:w="3135" w:hSpace="567" w:wrap="around" w:vAnchor="page" w:hAnchor="page" w:x="7465" w:y="1805"/>
        <w:spacing w:before="0" w:line="240" w:lineRule="auto"/>
        <w:ind w:left="426" w:hanging="284"/>
        <w:jc w:val="left"/>
        <w:rPr>
          <w:rFonts w:ascii="Verdana" w:hAnsi="Verdana"/>
          <w:color w:val="000000"/>
          <w:sz w:val="20"/>
          <w:lang w:val="en-GB"/>
        </w:rPr>
      </w:pPr>
      <w:r w:rsidRPr="00160AAA">
        <w:rPr>
          <w:rFonts w:ascii="Verdana" w:hAnsi="Verdana"/>
          <w:color w:val="000000"/>
          <w:sz w:val="20"/>
          <w:lang w:val="en-GB"/>
        </w:rPr>
        <w:t>3</w:t>
      </w:r>
      <w:r w:rsidRPr="00160AAA">
        <w:rPr>
          <w:rFonts w:ascii="Verdana" w:hAnsi="Verdana"/>
          <w:color w:val="000000"/>
          <w:sz w:val="20"/>
          <w:lang w:val="en-GB"/>
        </w:rPr>
        <w:tab/>
        <w:t>thermometer</w:t>
      </w:r>
    </w:p>
    <w:p w14:paraId="10D4334E" w14:textId="77777777" w:rsidR="00160AAA" w:rsidRPr="00160AAA" w:rsidRDefault="00160AAA" w:rsidP="00160AAA">
      <w:pPr>
        <w:pStyle w:val="Textkrper"/>
        <w:framePr w:w="3135" w:hSpace="567" w:wrap="around" w:vAnchor="page" w:hAnchor="page" w:x="7465" w:y="1805"/>
        <w:spacing w:before="0" w:line="240" w:lineRule="auto"/>
        <w:ind w:left="426" w:hanging="284"/>
        <w:jc w:val="left"/>
        <w:rPr>
          <w:rFonts w:ascii="Verdana" w:hAnsi="Verdana"/>
          <w:color w:val="000000"/>
          <w:sz w:val="22"/>
          <w:szCs w:val="22"/>
          <w:lang w:val="en-GB"/>
        </w:rPr>
      </w:pPr>
      <w:r w:rsidRPr="00160AAA">
        <w:rPr>
          <w:rFonts w:ascii="Verdana" w:hAnsi="Verdana"/>
          <w:color w:val="000000"/>
          <w:sz w:val="20"/>
          <w:lang w:val="en-GB"/>
        </w:rPr>
        <w:t>4</w:t>
      </w:r>
      <w:r w:rsidRPr="00160AAA">
        <w:rPr>
          <w:rFonts w:ascii="Verdana" w:hAnsi="Verdana"/>
          <w:color w:val="000000"/>
          <w:sz w:val="20"/>
          <w:lang w:val="en-GB"/>
        </w:rPr>
        <w:tab/>
        <w:t>addition funnel</w:t>
      </w:r>
    </w:p>
    <w:p w14:paraId="37C0F381"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benzene</w:t>
      </w:r>
      <w:r w:rsidRPr="0076541C">
        <w:rPr>
          <w:rFonts w:ascii="Verdana" w:hAnsi="Verdana"/>
          <w:sz w:val="22"/>
          <w:szCs w:val="22"/>
        </w:rPr>
        <w:tab/>
        <w:t>Benzol</w:t>
      </w:r>
    </w:p>
    <w:p w14:paraId="004A703D"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clamp</w:t>
      </w:r>
      <w:r w:rsidRPr="0076541C">
        <w:rPr>
          <w:rFonts w:ascii="Verdana" w:hAnsi="Verdana"/>
          <w:sz w:val="22"/>
          <w:szCs w:val="22"/>
        </w:rPr>
        <w:tab/>
        <w:t>Klammer</w:t>
      </w:r>
    </w:p>
    <w:p w14:paraId="42C07581"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stirrer</w:t>
      </w:r>
      <w:r w:rsidRPr="0076541C">
        <w:rPr>
          <w:rFonts w:ascii="Verdana" w:hAnsi="Verdana"/>
          <w:sz w:val="22"/>
          <w:szCs w:val="22"/>
        </w:rPr>
        <w:tab/>
        <w:t>Rührer</w:t>
      </w:r>
    </w:p>
    <w:p w14:paraId="6C68A92F" w14:textId="77777777" w:rsidR="00CE1E3A" w:rsidRPr="0076541C" w:rsidRDefault="00CE1E3A" w:rsidP="00CE1E3A">
      <w:pPr>
        <w:pStyle w:val="Textkrper"/>
        <w:spacing w:line="240" w:lineRule="auto"/>
        <w:ind w:left="2268" w:hanging="2268"/>
        <w:jc w:val="left"/>
        <w:rPr>
          <w:rFonts w:ascii="Verdana" w:hAnsi="Verdana"/>
          <w:sz w:val="22"/>
          <w:szCs w:val="22"/>
          <w:lang w:val="en-GB"/>
        </w:rPr>
      </w:pPr>
      <w:r w:rsidRPr="0076541C">
        <w:rPr>
          <w:rFonts w:ascii="Verdana" w:hAnsi="Verdana"/>
          <w:sz w:val="22"/>
          <w:szCs w:val="22"/>
          <w:lang w:val="en-GB"/>
        </w:rPr>
        <w:t>flask</w:t>
      </w:r>
      <w:r w:rsidRPr="0076541C">
        <w:rPr>
          <w:rFonts w:ascii="Verdana" w:hAnsi="Verdana"/>
          <w:sz w:val="22"/>
          <w:szCs w:val="22"/>
          <w:lang w:val="en-GB"/>
        </w:rPr>
        <w:tab/>
        <w:t>Kolben</w:t>
      </w:r>
    </w:p>
    <w:p w14:paraId="062F57B4" w14:textId="77777777" w:rsidR="00CE1E3A" w:rsidRPr="0076541C" w:rsidRDefault="00CE1E3A" w:rsidP="00CE1E3A">
      <w:pPr>
        <w:pStyle w:val="Textkrper"/>
        <w:spacing w:line="240" w:lineRule="auto"/>
        <w:ind w:left="2268" w:hanging="2268"/>
        <w:jc w:val="left"/>
        <w:rPr>
          <w:rFonts w:ascii="Verdana" w:hAnsi="Verdana"/>
          <w:sz w:val="22"/>
          <w:szCs w:val="22"/>
          <w:lang w:val="en-GB"/>
        </w:rPr>
      </w:pPr>
      <w:r w:rsidRPr="0076541C">
        <w:rPr>
          <w:rFonts w:ascii="Verdana" w:hAnsi="Verdana"/>
          <w:sz w:val="22"/>
          <w:szCs w:val="22"/>
          <w:lang w:val="en-GB"/>
        </w:rPr>
        <w:t>round-bottom flask</w:t>
      </w:r>
      <w:r w:rsidRPr="0076541C">
        <w:rPr>
          <w:rFonts w:ascii="Verdana" w:hAnsi="Verdana"/>
          <w:sz w:val="22"/>
          <w:szCs w:val="22"/>
          <w:lang w:val="en-GB"/>
        </w:rPr>
        <w:tab/>
        <w:t>Rundkolben</w:t>
      </w:r>
    </w:p>
    <w:p w14:paraId="61444FF5"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three-necked</w:t>
      </w:r>
      <w:r w:rsidRPr="0076541C">
        <w:rPr>
          <w:rFonts w:ascii="Verdana" w:hAnsi="Verdana"/>
          <w:sz w:val="22"/>
          <w:szCs w:val="22"/>
        </w:rPr>
        <w:tab/>
        <w:t>Dreihals-</w:t>
      </w:r>
    </w:p>
    <w:p w14:paraId="14BC535B"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funnel</w:t>
      </w:r>
      <w:r w:rsidRPr="0076541C">
        <w:rPr>
          <w:rFonts w:ascii="Verdana" w:hAnsi="Verdana"/>
          <w:sz w:val="22"/>
          <w:szCs w:val="22"/>
        </w:rPr>
        <w:tab/>
        <w:t>Trichter</w:t>
      </w:r>
    </w:p>
    <w:p w14:paraId="17D68C5F"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addition funnel</w:t>
      </w:r>
      <w:r w:rsidRPr="0076541C">
        <w:rPr>
          <w:rFonts w:ascii="Verdana" w:hAnsi="Verdana"/>
          <w:sz w:val="22"/>
          <w:szCs w:val="22"/>
        </w:rPr>
        <w:tab/>
        <w:t>Tropftrichter</w:t>
      </w:r>
    </w:p>
    <w:p w14:paraId="1CD3E8D6"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glassware</w:t>
      </w:r>
      <w:r w:rsidRPr="0076541C">
        <w:rPr>
          <w:rFonts w:ascii="Verdana" w:hAnsi="Verdana"/>
          <w:sz w:val="22"/>
          <w:szCs w:val="22"/>
        </w:rPr>
        <w:tab/>
        <w:t>Glaswaren</w:t>
      </w:r>
    </w:p>
    <w:p w14:paraId="089828CC"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reagent</w:t>
      </w:r>
      <w:r w:rsidRPr="0076541C">
        <w:rPr>
          <w:rFonts w:ascii="Verdana" w:hAnsi="Verdana"/>
          <w:sz w:val="22"/>
          <w:szCs w:val="22"/>
        </w:rPr>
        <w:tab/>
        <w:t>Reagens</w:t>
      </w:r>
    </w:p>
    <w:p w14:paraId="5061BF6C" w14:textId="77777777" w:rsidR="00CE1E3A" w:rsidRPr="0076541C" w:rsidRDefault="00CE1E3A" w:rsidP="00CE1E3A">
      <w:pPr>
        <w:pStyle w:val="Textkrper"/>
        <w:spacing w:line="240" w:lineRule="auto"/>
        <w:ind w:left="2268" w:hanging="2268"/>
        <w:jc w:val="left"/>
        <w:rPr>
          <w:rFonts w:ascii="Verdana" w:hAnsi="Verdana"/>
          <w:sz w:val="22"/>
          <w:szCs w:val="22"/>
        </w:rPr>
      </w:pPr>
      <w:r w:rsidRPr="0076541C">
        <w:rPr>
          <w:rFonts w:ascii="Verdana" w:hAnsi="Verdana"/>
          <w:sz w:val="22"/>
          <w:szCs w:val="22"/>
        </w:rPr>
        <w:t>fume hood</w:t>
      </w:r>
      <w:r w:rsidRPr="0076541C">
        <w:rPr>
          <w:rFonts w:ascii="Verdana" w:hAnsi="Verdana"/>
          <w:sz w:val="22"/>
          <w:szCs w:val="22"/>
        </w:rPr>
        <w:tab/>
        <w:t>Abzug, Kapelle</w:t>
      </w:r>
    </w:p>
    <w:p w14:paraId="50F97D9B"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stopcock</w:t>
      </w:r>
      <w:r w:rsidRPr="0076541C">
        <w:rPr>
          <w:rFonts w:ascii="Verdana" w:hAnsi="Verdana"/>
          <w:color w:val="000000"/>
          <w:sz w:val="22"/>
          <w:szCs w:val="22"/>
        </w:rPr>
        <w:tab/>
        <w:t>Hahn</w:t>
      </w:r>
    </w:p>
    <w:p w14:paraId="0E548851"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beaker</w:t>
      </w:r>
      <w:r w:rsidRPr="0076541C">
        <w:rPr>
          <w:rFonts w:ascii="Verdana" w:hAnsi="Verdana"/>
          <w:color w:val="000000"/>
          <w:sz w:val="22"/>
          <w:szCs w:val="22"/>
        </w:rPr>
        <w:tab/>
        <w:t>Becherglas</w:t>
      </w:r>
    </w:p>
    <w:p w14:paraId="5BFE3935"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precipitate</w:t>
      </w:r>
      <w:r w:rsidRPr="0076541C">
        <w:rPr>
          <w:rFonts w:ascii="Verdana" w:hAnsi="Verdana"/>
          <w:color w:val="000000"/>
          <w:sz w:val="22"/>
          <w:szCs w:val="22"/>
        </w:rPr>
        <w:tab/>
        <w:t>Fällung, ausfa</w:t>
      </w:r>
      <w:r w:rsidRPr="0076541C">
        <w:rPr>
          <w:rFonts w:ascii="Verdana" w:hAnsi="Verdana"/>
          <w:color w:val="000000"/>
          <w:sz w:val="22"/>
          <w:szCs w:val="22"/>
        </w:rPr>
        <w:t>l</w:t>
      </w:r>
      <w:r w:rsidRPr="0076541C">
        <w:rPr>
          <w:rFonts w:ascii="Verdana" w:hAnsi="Verdana"/>
          <w:color w:val="000000"/>
          <w:sz w:val="22"/>
          <w:szCs w:val="22"/>
        </w:rPr>
        <w:t>len</w:t>
      </w:r>
    </w:p>
    <w:p w14:paraId="42E57F6B"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reflux</w:t>
      </w:r>
      <w:r w:rsidRPr="0076541C">
        <w:rPr>
          <w:rFonts w:ascii="Verdana" w:hAnsi="Verdana"/>
          <w:color w:val="000000"/>
          <w:sz w:val="22"/>
          <w:szCs w:val="22"/>
        </w:rPr>
        <w:tab/>
        <w:t>Rückfluss, am Rückfluss k</w:t>
      </w:r>
      <w:r w:rsidRPr="0076541C">
        <w:rPr>
          <w:rFonts w:ascii="Verdana" w:hAnsi="Verdana"/>
          <w:color w:val="000000"/>
          <w:sz w:val="22"/>
          <w:szCs w:val="22"/>
        </w:rPr>
        <w:t>o</w:t>
      </w:r>
      <w:r w:rsidRPr="0076541C">
        <w:rPr>
          <w:rFonts w:ascii="Verdana" w:hAnsi="Verdana"/>
          <w:color w:val="000000"/>
          <w:sz w:val="22"/>
          <w:szCs w:val="22"/>
        </w:rPr>
        <w:t>chen</w:t>
      </w:r>
    </w:p>
    <w:p w14:paraId="79560B8D"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condenser</w:t>
      </w:r>
      <w:r w:rsidRPr="0076541C">
        <w:rPr>
          <w:rFonts w:ascii="Verdana" w:hAnsi="Verdana"/>
          <w:color w:val="000000"/>
          <w:sz w:val="22"/>
          <w:szCs w:val="22"/>
        </w:rPr>
        <w:tab/>
        <w:t>Kühler</w:t>
      </w:r>
    </w:p>
    <w:p w14:paraId="75061EB3"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separatory funnel</w:t>
      </w:r>
      <w:r w:rsidRPr="0076541C">
        <w:rPr>
          <w:rFonts w:ascii="Verdana" w:hAnsi="Verdana"/>
          <w:color w:val="000000"/>
          <w:sz w:val="22"/>
          <w:szCs w:val="22"/>
        </w:rPr>
        <w:tab/>
        <w:t>Scheidetrichter</w:t>
      </w:r>
    </w:p>
    <w:p w14:paraId="06D4AA3F"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Büchner funnel</w:t>
      </w:r>
      <w:r w:rsidRPr="0076541C">
        <w:rPr>
          <w:rFonts w:ascii="Verdana" w:hAnsi="Verdana"/>
          <w:color w:val="000000"/>
          <w:sz w:val="22"/>
          <w:szCs w:val="22"/>
        </w:rPr>
        <w:tab/>
        <w:t>Nutsche</w:t>
      </w:r>
    </w:p>
    <w:p w14:paraId="2793F80C"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yield</w:t>
      </w:r>
      <w:r w:rsidRPr="0076541C">
        <w:rPr>
          <w:rFonts w:ascii="Verdana" w:hAnsi="Verdana"/>
          <w:color w:val="000000"/>
          <w:sz w:val="22"/>
          <w:szCs w:val="22"/>
        </w:rPr>
        <w:tab/>
        <w:t>Ausbeute</w:t>
      </w:r>
    </w:p>
    <w:p w14:paraId="729FB0EF"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anhydrous</w:t>
      </w:r>
      <w:r w:rsidRPr="0076541C">
        <w:rPr>
          <w:rFonts w:ascii="Verdana" w:hAnsi="Verdana"/>
          <w:color w:val="000000"/>
          <w:sz w:val="22"/>
          <w:szCs w:val="22"/>
        </w:rPr>
        <w:tab/>
        <w:t>trocken, wasse</w:t>
      </w:r>
      <w:r w:rsidRPr="0076541C">
        <w:rPr>
          <w:rFonts w:ascii="Verdana" w:hAnsi="Verdana"/>
          <w:color w:val="000000"/>
          <w:sz w:val="22"/>
          <w:szCs w:val="22"/>
        </w:rPr>
        <w:t>r</w:t>
      </w:r>
      <w:r w:rsidRPr="0076541C">
        <w:rPr>
          <w:rFonts w:ascii="Verdana" w:hAnsi="Verdana"/>
          <w:color w:val="000000"/>
          <w:sz w:val="22"/>
          <w:szCs w:val="22"/>
        </w:rPr>
        <w:t>frei</w:t>
      </w:r>
    </w:p>
    <w:p w14:paraId="7353B316"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compound</w:t>
      </w:r>
      <w:r w:rsidRPr="0076541C">
        <w:rPr>
          <w:rFonts w:ascii="Verdana" w:hAnsi="Verdana"/>
          <w:color w:val="000000"/>
          <w:sz w:val="22"/>
          <w:szCs w:val="22"/>
        </w:rPr>
        <w:tab/>
        <w:t>Verbindung</w:t>
      </w:r>
    </w:p>
    <w:p w14:paraId="6D0A5358"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sulfuric acid</w:t>
      </w:r>
      <w:r w:rsidRPr="0076541C">
        <w:rPr>
          <w:rFonts w:ascii="Verdana" w:hAnsi="Verdana"/>
          <w:color w:val="000000"/>
          <w:sz w:val="22"/>
          <w:szCs w:val="22"/>
        </w:rPr>
        <w:tab/>
        <w:t>Schwefelsäure</w:t>
      </w:r>
    </w:p>
    <w:p w14:paraId="402C36A7"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hydrochloric acid</w:t>
      </w:r>
      <w:r w:rsidRPr="0076541C">
        <w:rPr>
          <w:rFonts w:ascii="Verdana" w:hAnsi="Verdana"/>
          <w:color w:val="000000"/>
          <w:sz w:val="22"/>
          <w:szCs w:val="22"/>
        </w:rPr>
        <w:tab/>
        <w:t>Salzsäure</w:t>
      </w:r>
    </w:p>
    <w:p w14:paraId="7B397CDB"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sodium</w:t>
      </w:r>
      <w:r w:rsidRPr="0076541C">
        <w:rPr>
          <w:rFonts w:ascii="Verdana" w:hAnsi="Verdana"/>
          <w:color w:val="000000"/>
          <w:sz w:val="22"/>
          <w:szCs w:val="22"/>
        </w:rPr>
        <w:tab/>
        <w:t>Natrium</w:t>
      </w:r>
    </w:p>
    <w:p w14:paraId="6777D5BE"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aqueous</w:t>
      </w:r>
      <w:r w:rsidRPr="0076541C">
        <w:rPr>
          <w:rFonts w:ascii="Verdana" w:hAnsi="Verdana"/>
          <w:color w:val="000000"/>
          <w:sz w:val="22"/>
          <w:szCs w:val="22"/>
        </w:rPr>
        <w:tab/>
        <w:t>wässrig</w:t>
      </w:r>
    </w:p>
    <w:p w14:paraId="7B4FC159"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recrystallize</w:t>
      </w:r>
      <w:r w:rsidRPr="0076541C">
        <w:rPr>
          <w:rFonts w:ascii="Verdana" w:hAnsi="Verdana"/>
          <w:color w:val="000000"/>
          <w:sz w:val="22"/>
          <w:szCs w:val="22"/>
        </w:rPr>
        <w:tab/>
        <w:t>umkristallisieren</w:t>
      </w:r>
    </w:p>
    <w:p w14:paraId="3DB95FAE"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drying tube</w:t>
      </w:r>
      <w:r w:rsidRPr="0076541C">
        <w:rPr>
          <w:rFonts w:ascii="Verdana" w:hAnsi="Verdana"/>
          <w:color w:val="000000"/>
          <w:sz w:val="22"/>
          <w:szCs w:val="22"/>
        </w:rPr>
        <w:tab/>
        <w:t>Trockenrohr</w:t>
      </w:r>
    </w:p>
    <w:p w14:paraId="0B9862DE" w14:textId="77777777" w:rsidR="00CE1E3A" w:rsidRPr="0076541C" w:rsidRDefault="00CE1E3A" w:rsidP="00CE1E3A">
      <w:pPr>
        <w:pStyle w:val="Textkrper"/>
        <w:spacing w:line="240" w:lineRule="auto"/>
        <w:ind w:left="2268" w:hanging="2268"/>
        <w:jc w:val="left"/>
        <w:rPr>
          <w:rFonts w:ascii="Verdana" w:hAnsi="Verdana"/>
          <w:color w:val="000000"/>
          <w:sz w:val="22"/>
          <w:szCs w:val="22"/>
        </w:rPr>
      </w:pPr>
      <w:r w:rsidRPr="0076541C">
        <w:rPr>
          <w:rFonts w:ascii="Verdana" w:hAnsi="Verdana"/>
          <w:color w:val="000000"/>
          <w:sz w:val="22"/>
          <w:szCs w:val="22"/>
        </w:rPr>
        <w:t>litmus</w:t>
      </w:r>
      <w:r w:rsidRPr="0076541C">
        <w:rPr>
          <w:rFonts w:ascii="Verdana" w:hAnsi="Verdana"/>
          <w:color w:val="000000"/>
          <w:sz w:val="22"/>
          <w:szCs w:val="22"/>
        </w:rPr>
        <w:tab/>
        <w:t>Lackmus</w:t>
      </w:r>
    </w:p>
    <w:p w14:paraId="70158B27" w14:textId="77777777" w:rsidR="00CE1E3A" w:rsidRPr="00160AAA" w:rsidRDefault="00160AAA" w:rsidP="00160AAA">
      <w:pPr>
        <w:pStyle w:val="Untertitel"/>
        <w:spacing w:after="240"/>
        <w:jc w:val="center"/>
        <w:rPr>
          <w:rFonts w:ascii="Verdana" w:hAnsi="Verdana"/>
        </w:rPr>
      </w:pPr>
      <w:r>
        <w:rPr>
          <w:rFonts w:ascii="Verdana" w:hAnsi="Verdana"/>
        </w:rPr>
        <w:br w:type="page"/>
      </w:r>
      <w:r w:rsidR="00CE1E3A" w:rsidRPr="00160AAA">
        <w:rPr>
          <w:rFonts w:ascii="Verdana" w:hAnsi="Verdana"/>
        </w:rPr>
        <w:lastRenderedPageBreak/>
        <w:t>p-Acetamidobenzenesulfonyl chloride</w:t>
      </w:r>
    </w:p>
    <w:p w14:paraId="05885354"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Assemble an apparatus as shown in the figure and fix it with a clamp over a ma</w:t>
      </w:r>
      <w:r w:rsidRPr="00160AAA">
        <w:rPr>
          <w:rFonts w:ascii="Verdana" w:hAnsi="Verdana"/>
          <w:color w:val="000000"/>
          <w:sz w:val="22"/>
          <w:szCs w:val="22"/>
          <w:lang w:val="en-GB"/>
        </w:rPr>
        <w:t>g</w:t>
      </w:r>
      <w:r w:rsidRPr="00160AAA">
        <w:rPr>
          <w:rFonts w:ascii="Verdana" w:hAnsi="Verdana"/>
          <w:color w:val="000000"/>
          <w:sz w:val="22"/>
          <w:szCs w:val="22"/>
          <w:lang w:val="en-GB"/>
        </w:rPr>
        <w:t>netic stirrer.</w:t>
      </w:r>
    </w:p>
    <w:p w14:paraId="59F1703E"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Place 12 g of dry acetanilide in the r</w:t>
      </w:r>
      <w:r w:rsidRPr="00160AAA">
        <w:rPr>
          <w:rFonts w:ascii="Verdana" w:hAnsi="Verdana"/>
          <w:color w:val="000000"/>
          <w:sz w:val="22"/>
          <w:szCs w:val="22"/>
          <w:lang w:val="en-GB"/>
        </w:rPr>
        <w:t>o</w:t>
      </w:r>
      <w:r w:rsidRPr="00160AAA">
        <w:rPr>
          <w:rFonts w:ascii="Verdana" w:hAnsi="Verdana"/>
          <w:color w:val="000000"/>
          <w:sz w:val="22"/>
          <w:szCs w:val="22"/>
          <w:lang w:val="en-GB"/>
        </w:rPr>
        <w:t>und-bottom flask. Melt the acetanilide by ge</w:t>
      </w:r>
      <w:r w:rsidRPr="00160AAA">
        <w:rPr>
          <w:rFonts w:ascii="Verdana" w:hAnsi="Verdana"/>
          <w:color w:val="000000"/>
          <w:sz w:val="22"/>
          <w:szCs w:val="22"/>
          <w:lang w:val="en-GB"/>
        </w:rPr>
        <w:t>n</w:t>
      </w:r>
      <w:r w:rsidRPr="00160AAA">
        <w:rPr>
          <w:rFonts w:ascii="Verdana" w:hAnsi="Verdana"/>
          <w:color w:val="000000"/>
          <w:sz w:val="22"/>
          <w:szCs w:val="22"/>
          <w:lang w:val="en-GB"/>
        </w:rPr>
        <w:t>tle heating with a flame. Swirl the heavy oil so that it is spread un</w:t>
      </w:r>
      <w:r w:rsidRPr="00160AAA">
        <w:rPr>
          <w:rFonts w:ascii="Verdana" w:hAnsi="Verdana"/>
          <w:color w:val="000000"/>
          <w:sz w:val="22"/>
          <w:szCs w:val="22"/>
          <w:lang w:val="en-GB"/>
        </w:rPr>
        <w:t>i</w:t>
      </w:r>
      <w:r w:rsidRPr="00160AAA">
        <w:rPr>
          <w:rFonts w:ascii="Verdana" w:hAnsi="Verdana"/>
          <w:color w:val="000000"/>
          <w:sz w:val="22"/>
          <w:szCs w:val="22"/>
          <w:lang w:val="en-GB"/>
        </w:rPr>
        <w:t>formly over the bottom of the flask. Cool the flask in an ice bath; add a sti</w:t>
      </w:r>
      <w:r w:rsidRPr="00160AAA">
        <w:rPr>
          <w:rFonts w:ascii="Verdana" w:hAnsi="Verdana"/>
          <w:color w:val="000000"/>
          <w:sz w:val="22"/>
          <w:szCs w:val="22"/>
          <w:lang w:val="en-GB"/>
        </w:rPr>
        <w:t>r</w:t>
      </w:r>
      <w:r w:rsidRPr="00160AAA">
        <w:rPr>
          <w:rFonts w:ascii="Verdana" w:hAnsi="Verdana"/>
          <w:color w:val="000000"/>
          <w:sz w:val="22"/>
          <w:szCs w:val="22"/>
          <w:lang w:val="en-GB"/>
        </w:rPr>
        <w:t>rer magnet. Measure 33 ml of chlorosulfonic acid into the add</w:t>
      </w:r>
      <w:r w:rsidRPr="00160AAA">
        <w:rPr>
          <w:rFonts w:ascii="Verdana" w:hAnsi="Verdana"/>
          <w:color w:val="000000"/>
          <w:sz w:val="22"/>
          <w:szCs w:val="22"/>
          <w:lang w:val="en-GB"/>
        </w:rPr>
        <w:t>i</w:t>
      </w:r>
      <w:r w:rsidRPr="00160AAA">
        <w:rPr>
          <w:rFonts w:ascii="Verdana" w:hAnsi="Verdana"/>
          <w:color w:val="000000"/>
          <w:sz w:val="22"/>
          <w:szCs w:val="22"/>
          <w:lang w:val="en-GB"/>
        </w:rPr>
        <w:t>tion funnel</w:t>
      </w:r>
      <w:r w:rsidRPr="00160AAA">
        <w:rPr>
          <w:rStyle w:val="Funotenzeichen"/>
          <w:rFonts w:ascii="Verdana" w:hAnsi="Verdana"/>
          <w:color w:val="000000"/>
          <w:sz w:val="22"/>
          <w:szCs w:val="22"/>
          <w:lang w:val="de-DE"/>
        </w:rPr>
        <w:footnoteReference w:id="2"/>
      </w:r>
      <w:r w:rsidRPr="00160AAA">
        <w:rPr>
          <w:rFonts w:ascii="Verdana" w:hAnsi="Verdana"/>
          <w:color w:val="000000"/>
          <w:sz w:val="22"/>
          <w:szCs w:val="22"/>
          <w:lang w:val="en-GB"/>
        </w:rPr>
        <w:t>.</w:t>
      </w:r>
    </w:p>
    <w:p w14:paraId="1E6BD33E" w14:textId="77777777" w:rsidR="00CE1E3A" w:rsidRPr="00160AAA" w:rsidRDefault="00CE1E3A" w:rsidP="00CE1E3A">
      <w:pPr>
        <w:pStyle w:val="Textkrper"/>
        <w:pBdr>
          <w:top w:val="single" w:sz="6" w:space="1" w:color="auto"/>
          <w:left w:val="single" w:sz="6" w:space="1" w:color="auto"/>
          <w:bottom w:val="single" w:sz="6" w:space="1" w:color="auto"/>
          <w:right w:val="single" w:sz="6" w:space="1" w:color="auto"/>
        </w:pBdr>
        <w:spacing w:line="240" w:lineRule="auto"/>
        <w:rPr>
          <w:rFonts w:ascii="Verdana" w:hAnsi="Verdana"/>
          <w:color w:val="000000"/>
          <w:sz w:val="22"/>
          <w:szCs w:val="22"/>
          <w:lang w:val="en-GB"/>
        </w:rPr>
      </w:pPr>
      <w:r w:rsidRPr="00160AAA">
        <w:rPr>
          <w:rFonts w:ascii="Verdana" w:hAnsi="Verdana"/>
          <w:color w:val="000000"/>
          <w:sz w:val="22"/>
          <w:szCs w:val="22"/>
          <w:lang w:val="en-GB"/>
        </w:rPr>
        <w:t>CAUTION: Chlorosulfonic acid is an e</w:t>
      </w:r>
      <w:r w:rsidRPr="00160AAA">
        <w:rPr>
          <w:rFonts w:ascii="Verdana" w:hAnsi="Verdana"/>
          <w:color w:val="000000"/>
          <w:sz w:val="22"/>
          <w:szCs w:val="22"/>
          <w:lang w:val="en-GB"/>
        </w:rPr>
        <w:t>x</w:t>
      </w:r>
      <w:r w:rsidRPr="00160AAA">
        <w:rPr>
          <w:rFonts w:ascii="Verdana" w:hAnsi="Verdana"/>
          <w:color w:val="000000"/>
          <w:sz w:val="22"/>
          <w:szCs w:val="22"/>
          <w:lang w:val="en-GB"/>
        </w:rPr>
        <w:t>tremely noxious and corrosive liquid and should be ha</w:t>
      </w:r>
      <w:r w:rsidRPr="00160AAA">
        <w:rPr>
          <w:rFonts w:ascii="Verdana" w:hAnsi="Verdana"/>
          <w:color w:val="000000"/>
          <w:sz w:val="22"/>
          <w:szCs w:val="22"/>
          <w:lang w:val="en-GB"/>
        </w:rPr>
        <w:t>n</w:t>
      </w:r>
      <w:r w:rsidRPr="00160AAA">
        <w:rPr>
          <w:rFonts w:ascii="Verdana" w:hAnsi="Verdana"/>
          <w:color w:val="000000"/>
          <w:sz w:val="22"/>
          <w:szCs w:val="22"/>
          <w:lang w:val="en-GB"/>
        </w:rPr>
        <w:t>dled with care. It reacts violently with water to give HCl an SO</w:t>
      </w:r>
      <w:r w:rsidRPr="00160AAA">
        <w:rPr>
          <w:rFonts w:ascii="Verdana" w:hAnsi="Verdana"/>
          <w:color w:val="000000"/>
          <w:sz w:val="22"/>
          <w:szCs w:val="22"/>
          <w:vertAlign w:val="subscript"/>
          <w:lang w:val="en-GB"/>
        </w:rPr>
        <w:t>3</w:t>
      </w:r>
      <w:r w:rsidRPr="00160AAA">
        <w:rPr>
          <w:rFonts w:ascii="Verdana" w:hAnsi="Verdana"/>
          <w:color w:val="000000"/>
          <w:sz w:val="22"/>
          <w:szCs w:val="22"/>
          <w:lang w:val="en-GB"/>
        </w:rPr>
        <w:t>, both of which are noxious gases. Use only dry glassware. Be very careful when washing any glassware that has come in contact with this r</w:t>
      </w:r>
      <w:r w:rsidRPr="00160AAA">
        <w:rPr>
          <w:rFonts w:ascii="Verdana" w:hAnsi="Verdana"/>
          <w:color w:val="000000"/>
          <w:sz w:val="22"/>
          <w:szCs w:val="22"/>
          <w:lang w:val="en-GB"/>
        </w:rPr>
        <w:t>e</w:t>
      </w:r>
      <w:r w:rsidRPr="00160AAA">
        <w:rPr>
          <w:rFonts w:ascii="Verdana" w:hAnsi="Verdana"/>
          <w:color w:val="000000"/>
          <w:sz w:val="22"/>
          <w:szCs w:val="22"/>
          <w:lang w:val="en-GB"/>
        </w:rPr>
        <w:t>agent. Wear gloves. Should the chlorosulfonic acid be spilled on the skin, wash it off immediately with cold water. Always work in the fume hood.</w:t>
      </w:r>
    </w:p>
    <w:p w14:paraId="2993A766"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Fully open the stopcock of the funnel so that the chlorosulfonic acid is added rapidly to the flask. Switch on the magnetic stirrer.</w:t>
      </w:r>
    </w:p>
    <w:p w14:paraId="2089BE89"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Hydrogen chloride gas is evo</w:t>
      </w:r>
      <w:r w:rsidRPr="00160AAA">
        <w:rPr>
          <w:rFonts w:ascii="Verdana" w:hAnsi="Verdana"/>
          <w:color w:val="000000"/>
          <w:sz w:val="22"/>
          <w:szCs w:val="22"/>
          <w:lang w:val="en-GB"/>
        </w:rPr>
        <w:t>l</w:t>
      </w:r>
      <w:r w:rsidRPr="00160AAA">
        <w:rPr>
          <w:rFonts w:ascii="Verdana" w:hAnsi="Verdana"/>
          <w:color w:val="000000"/>
          <w:sz w:val="22"/>
          <w:szCs w:val="22"/>
          <w:lang w:val="en-GB"/>
        </w:rPr>
        <w:t>ved. The temperature of the mixture will rise. Cool the mixture and keep it below 20°. After ten minutes, the reaction should have su</w:t>
      </w:r>
      <w:r w:rsidRPr="00160AAA">
        <w:rPr>
          <w:rFonts w:ascii="Verdana" w:hAnsi="Verdana"/>
          <w:color w:val="000000"/>
          <w:sz w:val="22"/>
          <w:szCs w:val="22"/>
          <w:lang w:val="en-GB"/>
        </w:rPr>
        <w:t>b</w:t>
      </w:r>
      <w:r w:rsidRPr="00160AAA">
        <w:rPr>
          <w:rFonts w:ascii="Verdana" w:hAnsi="Verdana"/>
          <w:color w:val="000000"/>
          <w:sz w:val="22"/>
          <w:szCs w:val="22"/>
          <w:lang w:val="en-GB"/>
        </w:rPr>
        <w:t>sided and only a small amount of acetanilide should remain</w:t>
      </w:r>
      <w:r w:rsidRPr="00160AAA">
        <w:rPr>
          <w:rStyle w:val="Funotenzeichen"/>
          <w:rFonts w:ascii="Verdana" w:hAnsi="Verdana"/>
          <w:color w:val="000000"/>
          <w:sz w:val="22"/>
          <w:szCs w:val="22"/>
          <w:lang w:val="de-DE"/>
        </w:rPr>
        <w:footnoteReference w:id="3"/>
      </w:r>
      <w:r w:rsidRPr="00160AAA">
        <w:rPr>
          <w:rFonts w:ascii="Verdana" w:hAnsi="Verdana"/>
          <w:color w:val="000000"/>
          <w:sz w:val="22"/>
          <w:szCs w:val="22"/>
          <w:lang w:val="en-GB"/>
        </w:rPr>
        <w:t>. Heat the flask for an additional 10 minutes with a hair dryer to complete the r</w:t>
      </w:r>
      <w:r w:rsidRPr="00160AAA">
        <w:rPr>
          <w:rFonts w:ascii="Verdana" w:hAnsi="Verdana"/>
          <w:color w:val="000000"/>
          <w:sz w:val="22"/>
          <w:szCs w:val="22"/>
          <w:lang w:val="en-GB"/>
        </w:rPr>
        <w:t>e</w:t>
      </w:r>
      <w:r w:rsidRPr="00160AAA">
        <w:rPr>
          <w:rFonts w:ascii="Verdana" w:hAnsi="Verdana"/>
          <w:color w:val="000000"/>
          <w:sz w:val="22"/>
          <w:szCs w:val="22"/>
          <w:lang w:val="en-GB"/>
        </w:rPr>
        <w:t>action. After this, cool the flask in an ice bath.</w:t>
      </w:r>
    </w:p>
    <w:p w14:paraId="5F5F5660"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The operations in this paragraph should be conducted without delay since the p-acetamidobenzenesulfonyl chloride reacts with water. Slowly pour the cooled mi</w:t>
      </w:r>
      <w:r w:rsidRPr="00160AAA">
        <w:rPr>
          <w:rFonts w:ascii="Verdana" w:hAnsi="Verdana"/>
          <w:color w:val="000000"/>
          <w:sz w:val="22"/>
          <w:szCs w:val="22"/>
          <w:lang w:val="en-GB"/>
        </w:rPr>
        <w:t>x</w:t>
      </w:r>
      <w:r w:rsidRPr="00160AAA">
        <w:rPr>
          <w:rFonts w:ascii="Verdana" w:hAnsi="Verdana"/>
          <w:color w:val="000000"/>
          <w:sz w:val="22"/>
          <w:szCs w:val="22"/>
          <w:lang w:val="en-GB"/>
        </w:rPr>
        <w:t>ture with vi</w:t>
      </w:r>
      <w:r w:rsidRPr="00160AAA">
        <w:rPr>
          <w:rFonts w:ascii="Verdana" w:hAnsi="Verdana"/>
          <w:color w:val="000000"/>
          <w:sz w:val="22"/>
          <w:szCs w:val="22"/>
          <w:lang w:val="en-GB"/>
        </w:rPr>
        <w:t>g</w:t>
      </w:r>
      <w:r w:rsidRPr="00160AAA">
        <w:rPr>
          <w:rFonts w:ascii="Verdana" w:hAnsi="Verdana"/>
          <w:color w:val="000000"/>
          <w:sz w:val="22"/>
          <w:szCs w:val="22"/>
          <w:lang w:val="en-GB"/>
        </w:rPr>
        <w:t>orous stirring into a 1-l beaker containing two thirds of its volume of cracked ice and 100 ml of water. Use care in this step; add the mixture in small portions and not too quickly, and avoid splattering of the chlorosulfonic acid. Rinse the flask with a little ice water and transfer this to the beaker. Stir the precipitate with a glass rod to break up the lumps and then vacuum filter the mi</w:t>
      </w:r>
      <w:r w:rsidRPr="00160AAA">
        <w:rPr>
          <w:rFonts w:ascii="Verdana" w:hAnsi="Verdana"/>
          <w:color w:val="000000"/>
          <w:sz w:val="22"/>
          <w:szCs w:val="22"/>
          <w:lang w:val="en-GB"/>
        </w:rPr>
        <w:t>x</w:t>
      </w:r>
      <w:r w:rsidRPr="00160AAA">
        <w:rPr>
          <w:rFonts w:ascii="Verdana" w:hAnsi="Verdana"/>
          <w:color w:val="000000"/>
          <w:sz w:val="22"/>
          <w:szCs w:val="22"/>
          <w:lang w:val="en-GB"/>
        </w:rPr>
        <w:t>ture without dropping any ice into the Büchner funnel. Wash the crude p-acetamidobenzenesulfonyl chloride with a small amount of cold water. - Put the solid into a round-bottom flask equipped with a reflux condenser an dissolve it in 130 ml of boiling methylene chl</w:t>
      </w:r>
      <w:r w:rsidRPr="00160AAA">
        <w:rPr>
          <w:rFonts w:ascii="Verdana" w:hAnsi="Verdana"/>
          <w:color w:val="000000"/>
          <w:sz w:val="22"/>
          <w:szCs w:val="22"/>
          <w:lang w:val="en-GB"/>
        </w:rPr>
        <w:t>o</w:t>
      </w:r>
      <w:r w:rsidRPr="00160AAA">
        <w:rPr>
          <w:rFonts w:ascii="Verdana" w:hAnsi="Verdana"/>
          <w:color w:val="000000"/>
          <w:sz w:val="22"/>
          <w:szCs w:val="22"/>
          <w:lang w:val="en-GB"/>
        </w:rPr>
        <w:t>ride</w:t>
      </w:r>
      <w:r w:rsidRPr="00160AAA">
        <w:rPr>
          <w:rStyle w:val="Funotenzeichen"/>
          <w:rFonts w:ascii="Verdana" w:hAnsi="Verdana"/>
          <w:color w:val="000000"/>
          <w:sz w:val="22"/>
          <w:szCs w:val="22"/>
          <w:lang w:val="de-DE"/>
        </w:rPr>
        <w:footnoteReference w:id="4"/>
      </w:r>
      <w:r w:rsidRPr="00160AAA">
        <w:rPr>
          <w:rFonts w:ascii="Verdana" w:hAnsi="Verdana"/>
          <w:color w:val="000000"/>
          <w:sz w:val="22"/>
          <w:szCs w:val="22"/>
          <w:lang w:val="en-GB"/>
        </w:rPr>
        <w:t>. The solid may dissolve slowly. Transfer the mixture to a warm separ</w:t>
      </w:r>
      <w:r w:rsidRPr="00160AAA">
        <w:rPr>
          <w:rFonts w:ascii="Verdana" w:hAnsi="Verdana"/>
          <w:color w:val="000000"/>
          <w:sz w:val="22"/>
          <w:szCs w:val="22"/>
          <w:lang w:val="en-GB"/>
        </w:rPr>
        <w:t>a</w:t>
      </w:r>
      <w:r w:rsidRPr="00160AAA">
        <w:rPr>
          <w:rFonts w:ascii="Verdana" w:hAnsi="Verdana"/>
          <w:color w:val="000000"/>
          <w:sz w:val="22"/>
          <w:szCs w:val="22"/>
          <w:lang w:val="en-GB"/>
        </w:rPr>
        <w:t>tory fu</w:t>
      </w:r>
      <w:r w:rsidRPr="00160AAA">
        <w:rPr>
          <w:rFonts w:ascii="Verdana" w:hAnsi="Verdana"/>
          <w:color w:val="000000"/>
          <w:sz w:val="22"/>
          <w:szCs w:val="22"/>
          <w:lang w:val="en-GB"/>
        </w:rPr>
        <w:t>n</w:t>
      </w:r>
      <w:r w:rsidRPr="00160AAA">
        <w:rPr>
          <w:rFonts w:ascii="Verdana" w:hAnsi="Verdana"/>
          <w:color w:val="000000"/>
          <w:sz w:val="22"/>
          <w:szCs w:val="22"/>
          <w:lang w:val="en-GB"/>
        </w:rPr>
        <w:t>nel. Drain the lower organic layer rapidly, but careful</w:t>
      </w:r>
      <w:r w:rsidRPr="00160AAA">
        <w:rPr>
          <w:rFonts w:ascii="Verdana" w:hAnsi="Verdana"/>
          <w:color w:val="000000"/>
          <w:sz w:val="22"/>
          <w:szCs w:val="22"/>
          <w:lang w:val="en-GB"/>
        </w:rPr>
        <w:lastRenderedPageBreak/>
        <w:t>ly, from the fu</w:t>
      </w:r>
      <w:r w:rsidRPr="00160AAA">
        <w:rPr>
          <w:rFonts w:ascii="Verdana" w:hAnsi="Verdana"/>
          <w:color w:val="000000"/>
          <w:sz w:val="22"/>
          <w:szCs w:val="22"/>
          <w:lang w:val="en-GB"/>
        </w:rPr>
        <w:t>n</w:t>
      </w:r>
      <w:r w:rsidRPr="00160AAA">
        <w:rPr>
          <w:rFonts w:ascii="Verdana" w:hAnsi="Verdana"/>
          <w:color w:val="000000"/>
          <w:sz w:val="22"/>
          <w:szCs w:val="22"/>
          <w:lang w:val="en-GB"/>
        </w:rPr>
        <w:t>nel and away from the upper water layer into a 250 ml E</w:t>
      </w:r>
      <w:r w:rsidRPr="00160AAA">
        <w:rPr>
          <w:rFonts w:ascii="Verdana" w:hAnsi="Verdana"/>
          <w:color w:val="000000"/>
          <w:sz w:val="22"/>
          <w:szCs w:val="22"/>
          <w:lang w:val="en-GB"/>
        </w:rPr>
        <w:t>r</w:t>
      </w:r>
      <w:r w:rsidRPr="00160AAA">
        <w:rPr>
          <w:rFonts w:ascii="Verdana" w:hAnsi="Verdana"/>
          <w:color w:val="000000"/>
          <w:sz w:val="22"/>
          <w:szCs w:val="22"/>
          <w:lang w:val="en-GB"/>
        </w:rPr>
        <w:t>lenmeyer flask.</w:t>
      </w:r>
    </w:p>
    <w:p w14:paraId="67817B16"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Cool the mixture in an ice bath and collect the crystalline p-acetamidobenzenesulfonyl chloride by vacuum filtration using a Büchner fu</w:t>
      </w:r>
      <w:r w:rsidRPr="00160AAA">
        <w:rPr>
          <w:rFonts w:ascii="Verdana" w:hAnsi="Verdana"/>
          <w:color w:val="000000"/>
          <w:sz w:val="22"/>
          <w:szCs w:val="22"/>
          <w:lang w:val="en-GB"/>
        </w:rPr>
        <w:t>n</w:t>
      </w:r>
      <w:r w:rsidRPr="00160AAA">
        <w:rPr>
          <w:rFonts w:ascii="Verdana" w:hAnsi="Verdana"/>
          <w:color w:val="000000"/>
          <w:sz w:val="22"/>
          <w:szCs w:val="22"/>
          <w:lang w:val="en-GB"/>
        </w:rPr>
        <w:t>nel</w:t>
      </w:r>
      <w:r w:rsidRPr="00160AAA">
        <w:rPr>
          <w:rStyle w:val="Funotenzeichen"/>
          <w:rFonts w:ascii="Verdana" w:hAnsi="Verdana"/>
          <w:color w:val="000000"/>
          <w:sz w:val="22"/>
          <w:szCs w:val="22"/>
          <w:lang w:val="de-DE"/>
        </w:rPr>
        <w:footnoteReference w:id="5"/>
      </w:r>
      <w:r w:rsidRPr="00160AAA">
        <w:rPr>
          <w:rFonts w:ascii="Verdana" w:hAnsi="Verdana"/>
          <w:color w:val="000000"/>
          <w:sz w:val="22"/>
          <w:szCs w:val="22"/>
          <w:lang w:val="en-GB"/>
        </w:rPr>
        <w:t>. Draw air through the funnel to dry the product. Weigh the material and calculate the percent yield</w:t>
      </w:r>
      <w:r w:rsidRPr="00160AAA">
        <w:rPr>
          <w:rStyle w:val="Funotenzeichen"/>
          <w:rFonts w:ascii="Verdana" w:hAnsi="Verdana"/>
          <w:color w:val="000000"/>
          <w:sz w:val="22"/>
          <w:szCs w:val="22"/>
          <w:lang w:val="de-DE"/>
        </w:rPr>
        <w:footnoteReference w:id="6"/>
      </w:r>
      <w:r w:rsidRPr="00160AAA">
        <w:rPr>
          <w:rFonts w:ascii="Verdana" w:hAnsi="Verdana"/>
          <w:color w:val="000000"/>
          <w:sz w:val="22"/>
          <w:szCs w:val="22"/>
          <w:lang w:val="en-GB"/>
        </w:rPr>
        <w:t>. Determine the melting point of the pro</w:t>
      </w:r>
      <w:r w:rsidRPr="00160AAA">
        <w:rPr>
          <w:rFonts w:ascii="Verdana" w:hAnsi="Verdana"/>
          <w:color w:val="000000"/>
          <w:sz w:val="22"/>
          <w:szCs w:val="22"/>
          <w:lang w:val="en-GB"/>
        </w:rPr>
        <w:t>d</w:t>
      </w:r>
      <w:r w:rsidRPr="00160AAA">
        <w:rPr>
          <w:rFonts w:ascii="Verdana" w:hAnsi="Verdana"/>
          <w:color w:val="000000"/>
          <w:sz w:val="22"/>
          <w:szCs w:val="22"/>
          <w:lang w:val="en-GB"/>
        </w:rPr>
        <w:t>uct. The anhydrous compound melts at 149°. The p-acetamidobenzenesulfonyl chloride should be used during the same labor</w:t>
      </w:r>
      <w:r w:rsidRPr="00160AAA">
        <w:rPr>
          <w:rFonts w:ascii="Verdana" w:hAnsi="Verdana"/>
          <w:color w:val="000000"/>
          <w:sz w:val="22"/>
          <w:szCs w:val="22"/>
          <w:lang w:val="en-GB"/>
        </w:rPr>
        <w:t>a</w:t>
      </w:r>
      <w:r w:rsidRPr="00160AAA">
        <w:rPr>
          <w:rFonts w:ascii="Verdana" w:hAnsi="Verdana"/>
          <w:color w:val="000000"/>
          <w:sz w:val="22"/>
          <w:szCs w:val="22"/>
          <w:lang w:val="en-GB"/>
        </w:rPr>
        <w:t>tory period or the very next one.</w:t>
      </w:r>
    </w:p>
    <w:p w14:paraId="6D5BEF81" w14:textId="77777777" w:rsidR="00CE1E3A" w:rsidRPr="00160AAA" w:rsidRDefault="00CE1E3A" w:rsidP="00CE1E3A">
      <w:pPr>
        <w:pStyle w:val="Textkrper"/>
        <w:spacing w:line="240" w:lineRule="auto"/>
        <w:rPr>
          <w:rFonts w:ascii="Verdana" w:hAnsi="Verdana"/>
          <w:color w:val="000000"/>
          <w:sz w:val="16"/>
          <w:lang w:val="en-GB"/>
        </w:rPr>
      </w:pPr>
    </w:p>
    <w:p w14:paraId="7B001302" w14:textId="77777777" w:rsidR="00CE1E3A" w:rsidRPr="00160AAA" w:rsidRDefault="00CE1E3A" w:rsidP="00160AAA">
      <w:pPr>
        <w:pStyle w:val="Untertitel"/>
        <w:spacing w:after="120"/>
        <w:jc w:val="center"/>
        <w:rPr>
          <w:rFonts w:ascii="Verdana" w:hAnsi="Verdana"/>
          <w:lang w:val="en-GB"/>
        </w:rPr>
      </w:pPr>
      <w:r w:rsidRPr="00160AAA">
        <w:rPr>
          <w:rFonts w:ascii="Verdana" w:hAnsi="Verdana"/>
          <w:lang w:val="en-GB"/>
        </w:rPr>
        <w:t>Sulfanilamide</w:t>
      </w:r>
    </w:p>
    <w:p w14:paraId="4CE62A56"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Place the p-acetamidobenzenesulfonyl chloride in a 250 ml E</w:t>
      </w:r>
      <w:r w:rsidRPr="00160AAA">
        <w:rPr>
          <w:rFonts w:ascii="Verdana" w:hAnsi="Verdana"/>
          <w:color w:val="000000"/>
          <w:sz w:val="22"/>
          <w:szCs w:val="22"/>
          <w:lang w:val="en-GB"/>
        </w:rPr>
        <w:t>r</w:t>
      </w:r>
      <w:r w:rsidRPr="00160AAA">
        <w:rPr>
          <w:rFonts w:ascii="Verdana" w:hAnsi="Verdana"/>
          <w:color w:val="000000"/>
          <w:sz w:val="22"/>
          <w:szCs w:val="22"/>
          <w:lang w:val="en-GB"/>
        </w:rPr>
        <w:t>lenmeyer flask and add 100 ml of 25% ammonium hydroxide with frequent stirring. Heat the mixture on an oil bath to 100° for about 20 minutes. Cool the flask in an ice bath, and add 6 M sulfuric acid to the cool reaction mi</w:t>
      </w:r>
      <w:r w:rsidRPr="00160AAA">
        <w:rPr>
          <w:rFonts w:ascii="Verdana" w:hAnsi="Verdana"/>
          <w:color w:val="000000"/>
          <w:sz w:val="22"/>
          <w:szCs w:val="22"/>
          <w:lang w:val="en-GB"/>
        </w:rPr>
        <w:t>x</w:t>
      </w:r>
      <w:r w:rsidRPr="00160AAA">
        <w:rPr>
          <w:rFonts w:ascii="Verdana" w:hAnsi="Verdana"/>
          <w:color w:val="000000"/>
          <w:sz w:val="22"/>
          <w:szCs w:val="22"/>
          <w:lang w:val="en-GB"/>
        </w:rPr>
        <w:t>ture until it is acidic to Congo red paper. Continue cooling the mixture until it is thoroughly cold, and filter the product on the Büchner funnel with the vacuum. Wash the product with 50 ml of cold water and air-dry it. The melting point of the pure product is 218-220°.</w:t>
      </w:r>
    </w:p>
    <w:p w14:paraId="34F313C3"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Weigh the p-acetamidobenzenesulfonamide and transfer it to a round-bottom flask. Prepare a solution of dilute hydrochloric acid by mixing equal volumes of conce</w:t>
      </w:r>
      <w:r w:rsidRPr="00160AAA">
        <w:rPr>
          <w:rFonts w:ascii="Verdana" w:hAnsi="Verdana"/>
          <w:color w:val="000000"/>
          <w:sz w:val="22"/>
          <w:szCs w:val="22"/>
          <w:lang w:val="en-GB"/>
        </w:rPr>
        <w:t>n</w:t>
      </w:r>
      <w:r w:rsidRPr="00160AAA">
        <w:rPr>
          <w:rFonts w:ascii="Verdana" w:hAnsi="Verdana"/>
          <w:color w:val="000000"/>
          <w:sz w:val="22"/>
          <w:szCs w:val="22"/>
          <w:lang w:val="en-GB"/>
        </w:rPr>
        <w:t>trated hydrochloric acid and water. Add to the reaction flask an amount of this d</w:t>
      </w:r>
      <w:r w:rsidRPr="00160AAA">
        <w:rPr>
          <w:rFonts w:ascii="Verdana" w:hAnsi="Verdana"/>
          <w:color w:val="000000"/>
          <w:sz w:val="22"/>
          <w:szCs w:val="22"/>
          <w:lang w:val="en-GB"/>
        </w:rPr>
        <w:t>i</w:t>
      </w:r>
      <w:r w:rsidRPr="00160AAA">
        <w:rPr>
          <w:rFonts w:ascii="Verdana" w:hAnsi="Verdana"/>
          <w:color w:val="000000"/>
          <w:sz w:val="22"/>
          <w:szCs w:val="22"/>
          <w:lang w:val="en-GB"/>
        </w:rPr>
        <w:t>lute solution that ist twice the weight of the amide. Equip the flask for reflux, and heat the reaction mixture to a a gentle reflux for 25 minutes. Cool the mixture to room temperature. lf a solid which is u</w:t>
      </w:r>
      <w:r w:rsidRPr="00160AAA">
        <w:rPr>
          <w:rFonts w:ascii="Verdana" w:hAnsi="Verdana"/>
          <w:color w:val="000000"/>
          <w:sz w:val="22"/>
          <w:szCs w:val="22"/>
          <w:lang w:val="en-GB"/>
        </w:rPr>
        <w:t>n</w:t>
      </w:r>
      <w:r w:rsidRPr="00160AAA">
        <w:rPr>
          <w:rFonts w:ascii="Verdana" w:hAnsi="Verdana"/>
          <w:color w:val="000000"/>
          <w:sz w:val="22"/>
          <w:szCs w:val="22"/>
          <w:lang w:val="en-GB"/>
        </w:rPr>
        <w:t>r</w:t>
      </w:r>
      <w:r w:rsidRPr="00160AAA">
        <w:rPr>
          <w:rFonts w:ascii="Verdana" w:hAnsi="Verdana"/>
          <w:color w:val="000000"/>
          <w:sz w:val="22"/>
          <w:szCs w:val="22"/>
          <w:lang w:val="en-GB"/>
        </w:rPr>
        <w:t>e</w:t>
      </w:r>
      <w:r w:rsidRPr="00160AAA">
        <w:rPr>
          <w:rFonts w:ascii="Verdana" w:hAnsi="Verdana"/>
          <w:color w:val="000000"/>
          <w:sz w:val="22"/>
          <w:szCs w:val="22"/>
          <w:lang w:val="en-GB"/>
        </w:rPr>
        <w:t>acted starting material appears, bring the mixture to a boil again for s</w:t>
      </w:r>
      <w:r w:rsidRPr="00160AAA">
        <w:rPr>
          <w:rFonts w:ascii="Verdana" w:hAnsi="Verdana"/>
          <w:color w:val="000000"/>
          <w:sz w:val="22"/>
          <w:szCs w:val="22"/>
          <w:lang w:val="en-GB"/>
        </w:rPr>
        <w:t>e</w:t>
      </w:r>
      <w:r w:rsidRPr="00160AAA">
        <w:rPr>
          <w:rFonts w:ascii="Verdana" w:hAnsi="Verdana"/>
          <w:color w:val="000000"/>
          <w:sz w:val="22"/>
          <w:szCs w:val="22"/>
          <w:lang w:val="en-GB"/>
        </w:rPr>
        <w:t>v</w:t>
      </w:r>
      <w:r w:rsidRPr="00160AAA">
        <w:rPr>
          <w:rFonts w:ascii="Verdana" w:hAnsi="Verdana"/>
          <w:color w:val="000000"/>
          <w:sz w:val="22"/>
          <w:szCs w:val="22"/>
          <w:lang w:val="en-GB"/>
        </w:rPr>
        <w:t>eral minutes. Upon cooling to room temperature, no fu</w:t>
      </w:r>
      <w:r w:rsidRPr="00160AAA">
        <w:rPr>
          <w:rFonts w:ascii="Verdana" w:hAnsi="Verdana"/>
          <w:color w:val="000000"/>
          <w:sz w:val="22"/>
          <w:szCs w:val="22"/>
          <w:lang w:val="en-GB"/>
        </w:rPr>
        <w:t>r</w:t>
      </w:r>
      <w:r w:rsidRPr="00160AAA">
        <w:rPr>
          <w:rFonts w:ascii="Verdana" w:hAnsi="Verdana"/>
          <w:color w:val="000000"/>
          <w:sz w:val="22"/>
          <w:szCs w:val="22"/>
          <w:lang w:val="en-GB"/>
        </w:rPr>
        <w:t>ther solids should appear. Transfer the solution to a beaker. While stirring with a magnetic sti</w:t>
      </w:r>
      <w:r w:rsidRPr="00160AAA">
        <w:rPr>
          <w:rFonts w:ascii="Verdana" w:hAnsi="Verdana"/>
          <w:color w:val="000000"/>
          <w:sz w:val="22"/>
          <w:szCs w:val="22"/>
          <w:lang w:val="en-GB"/>
        </w:rPr>
        <w:t>r</w:t>
      </w:r>
      <w:r w:rsidRPr="00160AAA">
        <w:rPr>
          <w:rFonts w:ascii="Verdana" w:hAnsi="Verdana"/>
          <w:color w:val="000000"/>
          <w:sz w:val="22"/>
          <w:szCs w:val="22"/>
          <w:lang w:val="en-GB"/>
        </w:rPr>
        <w:t>rer, add sodium bicarbonate in portions to the mixture in the beaker. Foaming will occur after each addition of the bicarbonate because of carbon dio</w:t>
      </w:r>
      <w:r w:rsidRPr="00160AAA">
        <w:rPr>
          <w:rFonts w:ascii="Verdana" w:hAnsi="Verdana"/>
          <w:color w:val="000000"/>
          <w:sz w:val="22"/>
          <w:szCs w:val="22"/>
          <w:lang w:val="en-GB"/>
        </w:rPr>
        <w:t>x</w:t>
      </w:r>
      <w:r w:rsidRPr="00160AAA">
        <w:rPr>
          <w:rFonts w:ascii="Verdana" w:hAnsi="Verdana"/>
          <w:color w:val="000000"/>
          <w:sz w:val="22"/>
          <w:szCs w:val="22"/>
          <w:lang w:val="en-GB"/>
        </w:rPr>
        <w:t>ide evolution. Allow gas ev</w:t>
      </w:r>
      <w:r w:rsidRPr="00160AAA">
        <w:rPr>
          <w:rFonts w:ascii="Verdana" w:hAnsi="Verdana"/>
          <w:color w:val="000000"/>
          <w:sz w:val="22"/>
          <w:szCs w:val="22"/>
          <w:lang w:val="en-GB"/>
        </w:rPr>
        <w:t>o</w:t>
      </w:r>
      <w:r w:rsidRPr="00160AAA">
        <w:rPr>
          <w:rFonts w:ascii="Verdana" w:hAnsi="Verdana"/>
          <w:color w:val="000000"/>
          <w:sz w:val="22"/>
          <w:szCs w:val="22"/>
          <w:lang w:val="en-GB"/>
        </w:rPr>
        <w:t>lution to cease befor</w:t>
      </w:r>
      <w:r w:rsidR="001244E8">
        <w:rPr>
          <w:rFonts w:ascii="Verdana" w:hAnsi="Verdana"/>
          <w:color w:val="000000"/>
          <w:sz w:val="22"/>
          <w:szCs w:val="22"/>
          <w:lang w:val="en-GB"/>
        </w:rPr>
        <w:t>e</w:t>
      </w:r>
      <w:r w:rsidRPr="00160AAA">
        <w:rPr>
          <w:rFonts w:ascii="Verdana" w:hAnsi="Verdana"/>
          <w:color w:val="000000"/>
          <w:sz w:val="22"/>
          <w:szCs w:val="22"/>
          <w:lang w:val="en-GB"/>
        </w:rPr>
        <w:t xml:space="preserve"> making the next addition. Eventually, sulfanilamide will begin to precip</w:t>
      </w:r>
      <w:r w:rsidRPr="00160AAA">
        <w:rPr>
          <w:rFonts w:ascii="Verdana" w:hAnsi="Verdana"/>
          <w:color w:val="000000"/>
          <w:sz w:val="22"/>
          <w:szCs w:val="22"/>
          <w:lang w:val="en-GB"/>
        </w:rPr>
        <w:t>i</w:t>
      </w:r>
      <w:r w:rsidRPr="00160AAA">
        <w:rPr>
          <w:rFonts w:ascii="Verdana" w:hAnsi="Verdana"/>
          <w:color w:val="000000"/>
          <w:sz w:val="22"/>
          <w:szCs w:val="22"/>
          <w:lang w:val="en-GB"/>
        </w:rPr>
        <w:t>tate. At this point, begin to check the pH of the solution. Add the sodium bicarbonate until the pH of the solution is between 4 and 6. Cool the mixture thoroughly in an ice bath. Co</w:t>
      </w:r>
      <w:r w:rsidRPr="00160AAA">
        <w:rPr>
          <w:rFonts w:ascii="Verdana" w:hAnsi="Verdana"/>
          <w:color w:val="000000"/>
          <w:sz w:val="22"/>
          <w:szCs w:val="22"/>
          <w:lang w:val="en-GB"/>
        </w:rPr>
        <w:t>l</w:t>
      </w:r>
      <w:r w:rsidRPr="00160AAA">
        <w:rPr>
          <w:rFonts w:ascii="Verdana" w:hAnsi="Verdana"/>
          <w:color w:val="000000"/>
          <w:sz w:val="22"/>
          <w:szCs w:val="22"/>
          <w:lang w:val="en-GB"/>
        </w:rPr>
        <w:t>lect the sulfanilamide on a Büchner funnel and rinse the beaker and solid with about 5 ml of cold water. Allow the solid to air-dry on the Büchner fu</w:t>
      </w:r>
      <w:r w:rsidRPr="00160AAA">
        <w:rPr>
          <w:rFonts w:ascii="Verdana" w:hAnsi="Verdana"/>
          <w:color w:val="000000"/>
          <w:sz w:val="22"/>
          <w:szCs w:val="22"/>
          <w:lang w:val="en-GB"/>
        </w:rPr>
        <w:t>n</w:t>
      </w:r>
      <w:r w:rsidRPr="00160AAA">
        <w:rPr>
          <w:rFonts w:ascii="Verdana" w:hAnsi="Verdana"/>
          <w:color w:val="000000"/>
          <w:sz w:val="22"/>
          <w:szCs w:val="22"/>
          <w:lang w:val="en-GB"/>
        </w:rPr>
        <w:t>nel for several minutes using suction.</w:t>
      </w:r>
    </w:p>
    <w:p w14:paraId="6C49F69B"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Recrystallize the solid from water, using about 10 to 12 ml of water per gram of crude product. Allow the material to dry until the next laboratory period. Determine the melting point. Pure su</w:t>
      </w:r>
      <w:r w:rsidRPr="00160AAA">
        <w:rPr>
          <w:rFonts w:ascii="Verdana" w:hAnsi="Verdana"/>
          <w:color w:val="000000"/>
          <w:sz w:val="22"/>
          <w:szCs w:val="22"/>
          <w:lang w:val="en-GB"/>
        </w:rPr>
        <w:t>l</w:t>
      </w:r>
      <w:r w:rsidRPr="00160AAA">
        <w:rPr>
          <w:rFonts w:ascii="Verdana" w:hAnsi="Verdana"/>
          <w:color w:val="000000"/>
          <w:sz w:val="22"/>
          <w:szCs w:val="22"/>
          <w:lang w:val="en-GB"/>
        </w:rPr>
        <w:t>f</w:t>
      </w:r>
      <w:r w:rsidRPr="00160AAA">
        <w:rPr>
          <w:rFonts w:ascii="Verdana" w:hAnsi="Verdana"/>
          <w:color w:val="000000"/>
          <w:sz w:val="22"/>
          <w:szCs w:val="22"/>
          <w:lang w:val="en-GB"/>
        </w:rPr>
        <w:t>a</w:t>
      </w:r>
      <w:r w:rsidRPr="00160AAA">
        <w:rPr>
          <w:rFonts w:ascii="Verdana" w:hAnsi="Verdana"/>
          <w:color w:val="000000"/>
          <w:sz w:val="22"/>
          <w:szCs w:val="22"/>
          <w:lang w:val="en-GB"/>
        </w:rPr>
        <w:t>nilamide melts from 163 to 164°. Weigh the product and calculate the pe</w:t>
      </w:r>
      <w:r w:rsidRPr="00160AAA">
        <w:rPr>
          <w:rFonts w:ascii="Verdana" w:hAnsi="Verdana"/>
          <w:color w:val="000000"/>
          <w:sz w:val="22"/>
          <w:szCs w:val="22"/>
          <w:lang w:val="en-GB"/>
        </w:rPr>
        <w:t>r</w:t>
      </w:r>
      <w:r w:rsidRPr="00160AAA">
        <w:rPr>
          <w:rFonts w:ascii="Verdana" w:hAnsi="Verdana"/>
          <w:color w:val="000000"/>
          <w:sz w:val="22"/>
          <w:szCs w:val="22"/>
          <w:lang w:val="en-GB"/>
        </w:rPr>
        <w:t>cent yield.</w:t>
      </w:r>
    </w:p>
    <w:p w14:paraId="6C867F2F" w14:textId="77777777" w:rsidR="00CE1E3A" w:rsidRPr="00160AAA" w:rsidRDefault="00CE1E3A" w:rsidP="00CE1E3A">
      <w:pPr>
        <w:pStyle w:val="Textkrper"/>
        <w:spacing w:line="240" w:lineRule="auto"/>
        <w:rPr>
          <w:rFonts w:ascii="Verdana" w:hAnsi="Verdana"/>
          <w:color w:val="000000"/>
          <w:sz w:val="16"/>
          <w:lang w:val="en-GB"/>
        </w:rPr>
      </w:pPr>
    </w:p>
    <w:p w14:paraId="7ECA170C" w14:textId="77777777" w:rsidR="00CE1E3A" w:rsidRPr="00160AAA" w:rsidRDefault="00CE1E3A" w:rsidP="00160AAA">
      <w:pPr>
        <w:pStyle w:val="Untertitel"/>
        <w:spacing w:after="120"/>
        <w:jc w:val="center"/>
        <w:rPr>
          <w:rFonts w:ascii="Verdana" w:hAnsi="Verdana"/>
          <w:lang w:val="en-GB"/>
        </w:rPr>
      </w:pPr>
      <w:r w:rsidRPr="00160AAA">
        <w:rPr>
          <w:rFonts w:ascii="Verdana" w:hAnsi="Verdana"/>
          <w:lang w:val="en-GB"/>
        </w:rPr>
        <w:t>Sulfapyridine</w:t>
      </w:r>
    </w:p>
    <w:p w14:paraId="29E313A2"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Dissolve 1.6 g of 2-aminopyridine in 7 ml of anhydrous pyridine (dried over molec</w:t>
      </w:r>
      <w:r w:rsidRPr="00160AAA">
        <w:rPr>
          <w:rFonts w:ascii="Verdana" w:hAnsi="Verdana"/>
          <w:color w:val="000000"/>
          <w:sz w:val="22"/>
          <w:szCs w:val="22"/>
          <w:lang w:val="en-GB"/>
        </w:rPr>
        <w:t>u</w:t>
      </w:r>
      <w:r w:rsidRPr="00160AAA">
        <w:rPr>
          <w:rFonts w:ascii="Verdana" w:hAnsi="Verdana"/>
          <w:color w:val="000000"/>
          <w:sz w:val="22"/>
          <w:szCs w:val="22"/>
          <w:lang w:val="en-GB"/>
        </w:rPr>
        <w:t>lar sieve) in a round-bottom flask over a magnetic stirrer. Add 4 g of dry p-acetamidobenzenesulfonyl chl</w:t>
      </w:r>
      <w:r w:rsidRPr="00160AAA">
        <w:rPr>
          <w:rFonts w:ascii="Verdana" w:hAnsi="Verdana"/>
          <w:color w:val="000000"/>
          <w:sz w:val="22"/>
          <w:szCs w:val="22"/>
          <w:lang w:val="en-GB"/>
        </w:rPr>
        <w:t>o</w:t>
      </w:r>
      <w:r w:rsidRPr="00160AAA">
        <w:rPr>
          <w:rFonts w:ascii="Verdana" w:hAnsi="Verdana"/>
          <w:color w:val="000000"/>
          <w:sz w:val="22"/>
          <w:szCs w:val="22"/>
          <w:lang w:val="en-GB"/>
        </w:rPr>
        <w:t xml:space="preserve">ride to the mixture. Attach a reflux condenser to the </w:t>
      </w:r>
      <w:r w:rsidRPr="00160AAA">
        <w:rPr>
          <w:rFonts w:ascii="Verdana" w:hAnsi="Verdana"/>
          <w:color w:val="000000"/>
          <w:sz w:val="22"/>
          <w:szCs w:val="22"/>
          <w:lang w:val="en-GB"/>
        </w:rPr>
        <w:lastRenderedPageBreak/>
        <w:t>flask. Allow the mixture to reflux for 15 mi</w:t>
      </w:r>
      <w:r w:rsidRPr="00160AAA">
        <w:rPr>
          <w:rFonts w:ascii="Verdana" w:hAnsi="Verdana"/>
          <w:color w:val="000000"/>
          <w:sz w:val="22"/>
          <w:szCs w:val="22"/>
          <w:lang w:val="en-GB"/>
        </w:rPr>
        <w:t>n</w:t>
      </w:r>
      <w:r w:rsidRPr="00160AAA">
        <w:rPr>
          <w:rFonts w:ascii="Verdana" w:hAnsi="Verdana"/>
          <w:color w:val="000000"/>
          <w:sz w:val="22"/>
          <w:szCs w:val="22"/>
          <w:lang w:val="en-GB"/>
        </w:rPr>
        <w:t>utes. Cool the mixture and pour it into 35 ml of water. Add some water to the flask to aid in the transfer operation. Stir the mixture in an ice bath until the oil crystallizes. Filter the solid by vacuum filtr</w:t>
      </w:r>
      <w:r w:rsidRPr="00160AAA">
        <w:rPr>
          <w:rFonts w:ascii="Verdana" w:hAnsi="Verdana"/>
          <w:color w:val="000000"/>
          <w:sz w:val="22"/>
          <w:szCs w:val="22"/>
          <w:lang w:val="en-GB"/>
        </w:rPr>
        <w:t>a</w:t>
      </w:r>
      <w:r w:rsidRPr="00160AAA">
        <w:rPr>
          <w:rFonts w:ascii="Verdana" w:hAnsi="Verdana"/>
          <w:color w:val="000000"/>
          <w:sz w:val="22"/>
          <w:szCs w:val="22"/>
          <w:lang w:val="en-GB"/>
        </w:rPr>
        <w:t>tion through a Büchner funnel.</w:t>
      </w:r>
    </w:p>
    <w:p w14:paraId="0774F377"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Transfer the crude product to a round-bottom flask and dissolve it in 13 ml of 10% sodium h</w:t>
      </w:r>
      <w:r w:rsidRPr="00160AAA">
        <w:rPr>
          <w:rFonts w:ascii="Verdana" w:hAnsi="Verdana"/>
          <w:color w:val="000000"/>
          <w:sz w:val="22"/>
          <w:szCs w:val="22"/>
          <w:lang w:val="en-GB"/>
        </w:rPr>
        <w:t>y</w:t>
      </w:r>
      <w:r w:rsidRPr="00160AAA">
        <w:rPr>
          <w:rFonts w:ascii="Verdana" w:hAnsi="Verdana"/>
          <w:color w:val="000000"/>
          <w:sz w:val="22"/>
          <w:szCs w:val="22"/>
          <w:lang w:val="en-GB"/>
        </w:rPr>
        <w:t>droxide solution. Allow the resulting solution to reflux for 40 minutes. After cooling the mixture, carefully neutralize it with 6 M hydr</w:t>
      </w:r>
      <w:r w:rsidRPr="00160AAA">
        <w:rPr>
          <w:rFonts w:ascii="Verdana" w:hAnsi="Verdana"/>
          <w:color w:val="000000"/>
          <w:sz w:val="22"/>
          <w:szCs w:val="22"/>
          <w:lang w:val="en-GB"/>
        </w:rPr>
        <w:t>o</w:t>
      </w:r>
      <w:r w:rsidRPr="00160AAA">
        <w:rPr>
          <w:rFonts w:ascii="Verdana" w:hAnsi="Verdana"/>
          <w:color w:val="000000"/>
          <w:sz w:val="22"/>
          <w:szCs w:val="22"/>
          <w:lang w:val="en-GB"/>
        </w:rPr>
        <w:t>chloric acid. Filter the precipitated sulfapyridine by vacuum filtration and r</w:t>
      </w:r>
      <w:r w:rsidRPr="00160AAA">
        <w:rPr>
          <w:rFonts w:ascii="Verdana" w:hAnsi="Verdana"/>
          <w:color w:val="000000"/>
          <w:sz w:val="22"/>
          <w:szCs w:val="22"/>
          <w:lang w:val="en-GB"/>
        </w:rPr>
        <w:t>e</w:t>
      </w:r>
      <w:r w:rsidRPr="00160AAA">
        <w:rPr>
          <w:rFonts w:ascii="Verdana" w:hAnsi="Verdana"/>
          <w:color w:val="000000"/>
          <w:sz w:val="22"/>
          <w:szCs w:val="22"/>
          <w:lang w:val="en-GB"/>
        </w:rPr>
        <w:t>crystallize it from 95% ethyl alcohol. About 65 ml of alcohol will be needed to dissolve the sulfapyridine. Watch it carefully as it dissolves. When the point is reached where the remaining solid no longer dissolves, remove the remaining solid by gravity filtration. Cool the filtrate slowly to room temperature. Filter the mi</w:t>
      </w:r>
      <w:r w:rsidRPr="00160AAA">
        <w:rPr>
          <w:rFonts w:ascii="Verdana" w:hAnsi="Verdana"/>
          <w:color w:val="000000"/>
          <w:sz w:val="22"/>
          <w:szCs w:val="22"/>
          <w:lang w:val="en-GB"/>
        </w:rPr>
        <w:t>x</w:t>
      </w:r>
      <w:r w:rsidRPr="00160AAA">
        <w:rPr>
          <w:rFonts w:ascii="Verdana" w:hAnsi="Verdana"/>
          <w:color w:val="000000"/>
          <w:sz w:val="22"/>
          <w:szCs w:val="22"/>
          <w:lang w:val="en-GB"/>
        </w:rPr>
        <w:t>ture by vacuum filtration on a Büc</w:t>
      </w:r>
      <w:r w:rsidRPr="00160AAA">
        <w:rPr>
          <w:rFonts w:ascii="Verdana" w:hAnsi="Verdana"/>
          <w:color w:val="000000"/>
          <w:sz w:val="22"/>
          <w:szCs w:val="22"/>
          <w:lang w:val="en-GB"/>
        </w:rPr>
        <w:t>h</w:t>
      </w:r>
      <w:r w:rsidRPr="00160AAA">
        <w:rPr>
          <w:rFonts w:ascii="Verdana" w:hAnsi="Verdana"/>
          <w:color w:val="000000"/>
          <w:sz w:val="22"/>
          <w:szCs w:val="22"/>
          <w:lang w:val="en-GB"/>
        </w:rPr>
        <w:t>ner funnel. Dry the sulfapyridine in air and determine its melting point. The recorded mel</w:t>
      </w:r>
      <w:r w:rsidRPr="00160AAA">
        <w:rPr>
          <w:rFonts w:ascii="Verdana" w:hAnsi="Verdana"/>
          <w:color w:val="000000"/>
          <w:sz w:val="22"/>
          <w:szCs w:val="22"/>
          <w:lang w:val="en-GB"/>
        </w:rPr>
        <w:t>t</w:t>
      </w:r>
      <w:r w:rsidRPr="00160AAA">
        <w:rPr>
          <w:rFonts w:ascii="Verdana" w:hAnsi="Verdana"/>
          <w:color w:val="000000"/>
          <w:sz w:val="22"/>
          <w:szCs w:val="22"/>
          <w:lang w:val="en-GB"/>
        </w:rPr>
        <w:t>ing point is 190 to 193°. Weigh the product and calculate the percent yield.</w:t>
      </w:r>
    </w:p>
    <w:p w14:paraId="2CACC5E4" w14:textId="77777777" w:rsidR="00CE1E3A" w:rsidRPr="00160AAA" w:rsidRDefault="00CE1E3A" w:rsidP="00CE1E3A">
      <w:pPr>
        <w:pStyle w:val="Textkrper"/>
        <w:spacing w:line="240" w:lineRule="auto"/>
        <w:rPr>
          <w:rFonts w:ascii="Verdana" w:hAnsi="Verdana"/>
          <w:color w:val="000000"/>
          <w:sz w:val="16"/>
          <w:lang w:val="en-GB"/>
        </w:rPr>
      </w:pPr>
    </w:p>
    <w:p w14:paraId="7B30955D" w14:textId="77777777" w:rsidR="00CE1E3A" w:rsidRPr="00160AAA" w:rsidRDefault="00CE1E3A" w:rsidP="005E4431">
      <w:pPr>
        <w:pStyle w:val="Untertitel"/>
        <w:spacing w:after="120"/>
        <w:jc w:val="center"/>
        <w:rPr>
          <w:rFonts w:ascii="Verdana" w:hAnsi="Verdana"/>
          <w:lang w:val="en-GB"/>
        </w:rPr>
      </w:pPr>
      <w:r w:rsidRPr="00160AAA">
        <w:rPr>
          <w:rFonts w:ascii="Verdana" w:hAnsi="Verdana"/>
          <w:lang w:val="en-GB"/>
        </w:rPr>
        <w:t>Sulfathiazole</w:t>
      </w:r>
    </w:p>
    <w:p w14:paraId="11DF1350" w14:textId="77777777" w:rsidR="00CE1E3A" w:rsidRPr="00160AAA" w:rsidRDefault="00CE1E3A" w:rsidP="00CE1E3A">
      <w:pPr>
        <w:pStyle w:val="Textkrper"/>
        <w:spacing w:line="240" w:lineRule="auto"/>
        <w:rPr>
          <w:rFonts w:ascii="Verdana" w:hAnsi="Verdana"/>
          <w:color w:val="000000"/>
          <w:sz w:val="22"/>
          <w:szCs w:val="22"/>
          <w:lang w:val="en-GB"/>
        </w:rPr>
      </w:pPr>
      <w:r w:rsidRPr="00160AAA">
        <w:rPr>
          <w:rFonts w:ascii="Verdana" w:hAnsi="Verdana"/>
          <w:color w:val="000000"/>
          <w:sz w:val="22"/>
          <w:szCs w:val="22"/>
          <w:lang w:val="en-GB"/>
        </w:rPr>
        <w:t>Dissolve 1.6 g of 2-aminothiazole in 7 ml of anhydrous pyridine (dried over molec</w:t>
      </w:r>
      <w:r w:rsidRPr="00160AAA">
        <w:rPr>
          <w:rFonts w:ascii="Verdana" w:hAnsi="Verdana"/>
          <w:color w:val="000000"/>
          <w:sz w:val="22"/>
          <w:szCs w:val="22"/>
          <w:lang w:val="en-GB"/>
        </w:rPr>
        <w:t>u</w:t>
      </w:r>
      <w:r w:rsidRPr="00160AAA">
        <w:rPr>
          <w:rFonts w:ascii="Verdana" w:hAnsi="Verdana"/>
          <w:color w:val="000000"/>
          <w:sz w:val="22"/>
          <w:szCs w:val="22"/>
          <w:lang w:val="en-GB"/>
        </w:rPr>
        <w:t>lar sieve) in a two-necked round-bottom flask equipped with a the</w:t>
      </w:r>
      <w:r w:rsidRPr="00160AAA">
        <w:rPr>
          <w:rFonts w:ascii="Verdana" w:hAnsi="Verdana"/>
          <w:color w:val="000000"/>
          <w:sz w:val="22"/>
          <w:szCs w:val="22"/>
          <w:lang w:val="en-GB"/>
        </w:rPr>
        <w:t>r</w:t>
      </w:r>
      <w:r w:rsidRPr="00160AAA">
        <w:rPr>
          <w:rFonts w:ascii="Verdana" w:hAnsi="Verdana"/>
          <w:color w:val="000000"/>
          <w:sz w:val="22"/>
          <w:szCs w:val="22"/>
          <w:lang w:val="en-GB"/>
        </w:rPr>
        <w:t>mometer over a magnetic stirrer. To this mixture, add in small portions 4 g of dry p-acetamidobenzenesulfonyl chloride with stirring. The rate of add</w:t>
      </w:r>
      <w:r w:rsidRPr="00160AAA">
        <w:rPr>
          <w:rFonts w:ascii="Verdana" w:hAnsi="Verdana"/>
          <w:color w:val="000000"/>
          <w:sz w:val="22"/>
          <w:szCs w:val="22"/>
          <w:lang w:val="en-GB"/>
        </w:rPr>
        <w:t>i</w:t>
      </w:r>
      <w:r w:rsidRPr="00160AAA">
        <w:rPr>
          <w:rFonts w:ascii="Verdana" w:hAnsi="Verdana"/>
          <w:color w:val="000000"/>
          <w:sz w:val="22"/>
          <w:szCs w:val="22"/>
          <w:lang w:val="en-GB"/>
        </w:rPr>
        <w:t>tion should be such that the temperature does not rise above 40°. Cool the mixture slightly if the te</w:t>
      </w:r>
      <w:r w:rsidRPr="00160AAA">
        <w:rPr>
          <w:rFonts w:ascii="Verdana" w:hAnsi="Verdana"/>
          <w:color w:val="000000"/>
          <w:sz w:val="22"/>
          <w:szCs w:val="22"/>
          <w:lang w:val="en-GB"/>
        </w:rPr>
        <w:t>m</w:t>
      </w:r>
      <w:r w:rsidRPr="00160AAA">
        <w:rPr>
          <w:rFonts w:ascii="Verdana" w:hAnsi="Verdana"/>
          <w:color w:val="000000"/>
          <w:sz w:val="22"/>
          <w:szCs w:val="22"/>
          <w:lang w:val="en-GB"/>
        </w:rPr>
        <w:t>perature exceeds this value. After the addition, put a reflux condenser with a drying tube on the flask and complete the reaction by keeping the mixture for 30 minutes at 95 °C in an oil bath. Cool the mi</w:t>
      </w:r>
      <w:r w:rsidRPr="00160AAA">
        <w:rPr>
          <w:rFonts w:ascii="Verdana" w:hAnsi="Verdana"/>
          <w:color w:val="000000"/>
          <w:sz w:val="22"/>
          <w:szCs w:val="22"/>
          <w:lang w:val="en-GB"/>
        </w:rPr>
        <w:t>x</w:t>
      </w:r>
      <w:r w:rsidRPr="00160AAA">
        <w:rPr>
          <w:rFonts w:ascii="Verdana" w:hAnsi="Verdana"/>
          <w:color w:val="000000"/>
          <w:sz w:val="22"/>
          <w:szCs w:val="22"/>
          <w:lang w:val="en-GB"/>
        </w:rPr>
        <w:t>ture and then pour it into 50 ml of water, cooled in an ice bath. Add some w</w:t>
      </w:r>
      <w:r w:rsidRPr="00160AAA">
        <w:rPr>
          <w:rFonts w:ascii="Verdana" w:hAnsi="Verdana"/>
          <w:color w:val="000000"/>
          <w:sz w:val="22"/>
          <w:szCs w:val="22"/>
          <w:lang w:val="en-GB"/>
        </w:rPr>
        <w:t>a</w:t>
      </w:r>
      <w:r w:rsidRPr="00160AAA">
        <w:rPr>
          <w:rFonts w:ascii="Verdana" w:hAnsi="Verdana"/>
          <w:color w:val="000000"/>
          <w:sz w:val="22"/>
          <w:szCs w:val="22"/>
          <w:lang w:val="en-GB"/>
        </w:rPr>
        <w:t>ter to the flask to aid in the transfer operation. The oil should solidify when stirred with a glass rod. Isolate the crystals by vacuum filtration. Wash them with cold water, and then press them dry.</w:t>
      </w:r>
    </w:p>
    <w:p w14:paraId="35F4A7B9" w14:textId="77777777" w:rsidR="00CE1E3A" w:rsidRPr="00160AAA" w:rsidRDefault="00CE1E3A" w:rsidP="00CE1E3A">
      <w:pPr>
        <w:pStyle w:val="Textkrper"/>
        <w:spacing w:line="240" w:lineRule="auto"/>
        <w:rPr>
          <w:rFonts w:ascii="Verdana" w:hAnsi="Verdana"/>
          <w:sz w:val="22"/>
          <w:szCs w:val="22"/>
          <w:lang w:val="en-GB"/>
        </w:rPr>
      </w:pPr>
      <w:r w:rsidRPr="00160AAA">
        <w:rPr>
          <w:rFonts w:ascii="Verdana" w:hAnsi="Verdana"/>
          <w:color w:val="000000"/>
          <w:sz w:val="22"/>
          <w:szCs w:val="22"/>
          <w:lang w:val="en-GB"/>
        </w:rPr>
        <w:t>Weigh the solid and dissolve it in 10% sodium hydroxide (10 ml per gram of solid) in a round-bottom flask. Attach a reflux condenser and heat the mixture under r</w:t>
      </w:r>
      <w:r w:rsidRPr="00160AAA">
        <w:rPr>
          <w:rFonts w:ascii="Verdana" w:hAnsi="Verdana"/>
          <w:color w:val="000000"/>
          <w:sz w:val="22"/>
          <w:szCs w:val="22"/>
          <w:lang w:val="en-GB"/>
        </w:rPr>
        <w:t>e</w:t>
      </w:r>
      <w:r w:rsidRPr="00160AAA">
        <w:rPr>
          <w:rFonts w:ascii="Verdana" w:hAnsi="Verdana"/>
          <w:color w:val="000000"/>
          <w:sz w:val="22"/>
          <w:szCs w:val="22"/>
          <w:lang w:val="en-GB"/>
        </w:rPr>
        <w:t>flux for 1 hour. Cool the solution and add co</w:t>
      </w:r>
      <w:r w:rsidRPr="00160AAA">
        <w:rPr>
          <w:rFonts w:ascii="Verdana" w:hAnsi="Verdana"/>
          <w:color w:val="000000"/>
          <w:sz w:val="22"/>
          <w:szCs w:val="22"/>
          <w:lang w:val="en-GB"/>
        </w:rPr>
        <w:t>n</w:t>
      </w:r>
      <w:r w:rsidRPr="00160AAA">
        <w:rPr>
          <w:rFonts w:ascii="Verdana" w:hAnsi="Verdana"/>
          <w:color w:val="000000"/>
          <w:sz w:val="22"/>
          <w:szCs w:val="22"/>
          <w:lang w:val="en-GB"/>
        </w:rPr>
        <w:t>centrated hydr</w:t>
      </w:r>
      <w:r w:rsidRPr="00160AAA">
        <w:rPr>
          <w:rFonts w:ascii="Verdana" w:hAnsi="Verdana"/>
          <w:color w:val="000000"/>
          <w:sz w:val="22"/>
          <w:szCs w:val="22"/>
          <w:lang w:val="en-GB"/>
        </w:rPr>
        <w:t>o</w:t>
      </w:r>
      <w:r w:rsidRPr="00160AAA">
        <w:rPr>
          <w:rFonts w:ascii="Verdana" w:hAnsi="Verdana"/>
          <w:color w:val="000000"/>
          <w:sz w:val="22"/>
          <w:szCs w:val="22"/>
          <w:lang w:val="en-GB"/>
        </w:rPr>
        <w:t>chloric acid until the mixture is at pH 6. lf too much acid is added, adjust the pH to 6 by adding 10% sodium hydroxide. Then add solid sodium acetate until the solution is just basic to li</w:t>
      </w:r>
      <w:r w:rsidRPr="00160AAA">
        <w:rPr>
          <w:rFonts w:ascii="Verdana" w:hAnsi="Verdana"/>
          <w:color w:val="000000"/>
          <w:sz w:val="22"/>
          <w:szCs w:val="22"/>
          <w:lang w:val="en-GB"/>
        </w:rPr>
        <w:t>t</w:t>
      </w:r>
      <w:r w:rsidRPr="00160AAA">
        <w:rPr>
          <w:rFonts w:ascii="Verdana" w:hAnsi="Verdana"/>
          <w:color w:val="000000"/>
          <w:sz w:val="22"/>
          <w:szCs w:val="22"/>
          <w:lang w:val="en-GB"/>
        </w:rPr>
        <w:t>mus (pH 7.5). Heat the mixture to a boil and cool it in an ice bath. Filter the su</w:t>
      </w:r>
      <w:r w:rsidRPr="00160AAA">
        <w:rPr>
          <w:rFonts w:ascii="Verdana" w:hAnsi="Verdana"/>
          <w:color w:val="000000"/>
          <w:sz w:val="22"/>
          <w:szCs w:val="22"/>
          <w:lang w:val="en-GB"/>
        </w:rPr>
        <w:t>l</w:t>
      </w:r>
      <w:r w:rsidRPr="00160AAA">
        <w:rPr>
          <w:rFonts w:ascii="Verdana" w:hAnsi="Verdana"/>
          <w:color w:val="000000"/>
          <w:sz w:val="22"/>
          <w:szCs w:val="22"/>
          <w:lang w:val="en-GB"/>
        </w:rPr>
        <w:t>f</w:t>
      </w:r>
      <w:r w:rsidRPr="00160AAA">
        <w:rPr>
          <w:rFonts w:ascii="Verdana" w:hAnsi="Verdana"/>
          <w:color w:val="000000"/>
          <w:sz w:val="22"/>
          <w:szCs w:val="22"/>
          <w:lang w:val="en-GB"/>
        </w:rPr>
        <w:t>a</w:t>
      </w:r>
      <w:r w:rsidRPr="00160AAA">
        <w:rPr>
          <w:rFonts w:ascii="Verdana" w:hAnsi="Verdana"/>
          <w:color w:val="000000"/>
          <w:sz w:val="22"/>
          <w:szCs w:val="22"/>
          <w:lang w:val="en-GB"/>
        </w:rPr>
        <w:t>thiazole by vacuum filtration and recrystallize it from water (the solub</w:t>
      </w:r>
      <w:r w:rsidRPr="00160AAA">
        <w:rPr>
          <w:rFonts w:ascii="Verdana" w:hAnsi="Verdana"/>
          <w:color w:val="000000"/>
          <w:sz w:val="22"/>
          <w:szCs w:val="22"/>
          <w:lang w:val="en-GB"/>
        </w:rPr>
        <w:t>i</w:t>
      </w:r>
      <w:r w:rsidRPr="00160AAA">
        <w:rPr>
          <w:rFonts w:ascii="Verdana" w:hAnsi="Verdana"/>
          <w:color w:val="000000"/>
          <w:sz w:val="22"/>
          <w:szCs w:val="22"/>
          <w:lang w:val="en-GB"/>
        </w:rPr>
        <w:t>lity of su</w:t>
      </w:r>
      <w:r w:rsidRPr="00160AAA">
        <w:rPr>
          <w:rFonts w:ascii="Verdana" w:hAnsi="Verdana"/>
          <w:color w:val="000000"/>
          <w:sz w:val="22"/>
          <w:szCs w:val="22"/>
          <w:lang w:val="en-GB"/>
        </w:rPr>
        <w:t>l</w:t>
      </w:r>
      <w:r w:rsidRPr="00160AAA">
        <w:rPr>
          <w:rFonts w:ascii="Verdana" w:hAnsi="Verdana"/>
          <w:color w:val="000000"/>
          <w:sz w:val="22"/>
          <w:szCs w:val="22"/>
          <w:lang w:val="en-GB"/>
        </w:rPr>
        <w:t>fathiazole in hot water is quite low). Cool the solution slowly to room temperature. Filter the mixture by vacuum filtration. Allow the su</w:t>
      </w:r>
      <w:r w:rsidRPr="00160AAA">
        <w:rPr>
          <w:rFonts w:ascii="Verdana" w:hAnsi="Verdana"/>
          <w:color w:val="000000"/>
          <w:sz w:val="22"/>
          <w:szCs w:val="22"/>
          <w:lang w:val="en-GB"/>
        </w:rPr>
        <w:t>l</w:t>
      </w:r>
      <w:r w:rsidRPr="00160AAA">
        <w:rPr>
          <w:rFonts w:ascii="Verdana" w:hAnsi="Verdana"/>
          <w:color w:val="000000"/>
          <w:sz w:val="22"/>
          <w:szCs w:val="22"/>
          <w:lang w:val="en-GB"/>
        </w:rPr>
        <w:t>fathiazole to dry until the next laboratory period. D</w:t>
      </w:r>
      <w:r w:rsidRPr="00160AAA">
        <w:rPr>
          <w:rFonts w:ascii="Verdana" w:hAnsi="Verdana"/>
          <w:color w:val="000000"/>
          <w:sz w:val="22"/>
          <w:szCs w:val="22"/>
          <w:lang w:val="en-GB"/>
        </w:rPr>
        <w:t>e</w:t>
      </w:r>
      <w:r w:rsidRPr="00160AAA">
        <w:rPr>
          <w:rFonts w:ascii="Verdana" w:hAnsi="Verdana"/>
          <w:color w:val="000000"/>
          <w:sz w:val="22"/>
          <w:szCs w:val="22"/>
          <w:lang w:val="en-GB"/>
        </w:rPr>
        <w:t xml:space="preserve">termine the melting point. Pure sulfathiazole </w:t>
      </w:r>
      <w:r w:rsidR="001244E8" w:rsidRPr="00160AAA">
        <w:rPr>
          <w:rFonts w:ascii="Verdana" w:hAnsi="Verdana"/>
          <w:color w:val="000000"/>
          <w:sz w:val="22"/>
          <w:szCs w:val="22"/>
          <w:lang w:val="en-GB"/>
        </w:rPr>
        <w:t>melts</w:t>
      </w:r>
      <w:r w:rsidRPr="00160AAA">
        <w:rPr>
          <w:rFonts w:ascii="Verdana" w:hAnsi="Verdana"/>
          <w:color w:val="000000"/>
          <w:sz w:val="22"/>
          <w:szCs w:val="22"/>
          <w:lang w:val="en-GB"/>
        </w:rPr>
        <w:t xml:space="preserve"> </w:t>
      </w:r>
      <w:r w:rsidR="001244E8">
        <w:rPr>
          <w:rFonts w:ascii="Verdana" w:hAnsi="Verdana"/>
          <w:color w:val="000000"/>
          <w:sz w:val="22"/>
          <w:szCs w:val="22"/>
          <w:lang w:val="en-GB"/>
        </w:rPr>
        <w:t>between</w:t>
      </w:r>
      <w:r w:rsidRPr="00160AAA">
        <w:rPr>
          <w:rFonts w:ascii="Verdana" w:hAnsi="Verdana"/>
          <w:color w:val="000000"/>
          <w:sz w:val="22"/>
          <w:szCs w:val="22"/>
          <w:lang w:val="en-GB"/>
        </w:rPr>
        <w:t xml:space="preserve"> 201 to 202°. Weigh the product and ca</w:t>
      </w:r>
      <w:r w:rsidRPr="00160AAA">
        <w:rPr>
          <w:rFonts w:ascii="Verdana" w:hAnsi="Verdana"/>
          <w:color w:val="000000"/>
          <w:sz w:val="22"/>
          <w:szCs w:val="22"/>
          <w:lang w:val="en-GB"/>
        </w:rPr>
        <w:t>l</w:t>
      </w:r>
      <w:r w:rsidRPr="00160AAA">
        <w:rPr>
          <w:rFonts w:ascii="Verdana" w:hAnsi="Verdana"/>
          <w:color w:val="000000"/>
          <w:sz w:val="22"/>
          <w:szCs w:val="22"/>
          <w:lang w:val="en-GB"/>
        </w:rPr>
        <w:t>culate the percentage yield.</w:t>
      </w:r>
    </w:p>
    <w:p w14:paraId="05D33EE0" w14:textId="77777777" w:rsidR="00C335B1" w:rsidRPr="00160AAA" w:rsidRDefault="00C335B1">
      <w:pPr>
        <w:pStyle w:val="Kopfzeile"/>
        <w:tabs>
          <w:tab w:val="clear" w:pos="4703"/>
          <w:tab w:val="clear" w:pos="9406"/>
        </w:tabs>
        <w:rPr>
          <w:rFonts w:ascii="Verdana" w:hAnsi="Verdana"/>
          <w:lang w:val="en-GB"/>
        </w:rPr>
      </w:pPr>
    </w:p>
    <w:sectPr w:rsidR="00C335B1" w:rsidRPr="00160AAA" w:rsidSect="00C335B1">
      <w:headerReference w:type="default" r:id="rId9"/>
      <w:footerReference w:type="default" r:id="rId10"/>
      <w:pgSz w:w="11904" w:h="16834"/>
      <w:pgMar w:top="1418" w:right="1134"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28958" w14:textId="77777777" w:rsidR="006A012D" w:rsidRDefault="006A012D">
      <w:r>
        <w:separator/>
      </w:r>
    </w:p>
  </w:endnote>
  <w:endnote w:type="continuationSeparator" w:id="0">
    <w:p w14:paraId="1877199F" w14:textId="77777777" w:rsidR="006A012D" w:rsidRDefault="006A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ڱ"/>
    <w:panose1 w:val="0000000000000000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Georgi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C138" w14:textId="77777777" w:rsidR="00C335B1" w:rsidRPr="0006508B" w:rsidRDefault="00C335B1">
    <w:pPr>
      <w:pStyle w:val="Fuzeile"/>
      <w:tabs>
        <w:tab w:val="clear" w:pos="9406"/>
        <w:tab w:val="right" w:pos="9639"/>
      </w:tabs>
      <w:rPr>
        <w:rFonts w:ascii="Verdana" w:hAnsi="Verdana"/>
        <w:smallCaps/>
        <w:sz w:val="20"/>
      </w:rPr>
    </w:pPr>
    <w:r w:rsidRPr="0006508B">
      <w:rPr>
        <w:rFonts w:ascii="Verdana" w:hAnsi="Verdana"/>
        <w:smallCaps/>
        <w:sz w:val="20"/>
      </w:rPr>
      <w:t xml:space="preserve">Version </w:t>
    </w:r>
    <w:r w:rsidRPr="0006508B">
      <w:rPr>
        <w:rFonts w:ascii="Palatino" w:hAnsi="Palatino"/>
        <w:smallCaps/>
        <w:sz w:val="20"/>
      </w:rPr>
      <w:fldChar w:fldCharType="begin"/>
    </w:r>
    <w:r w:rsidRPr="0006508B">
      <w:rPr>
        <w:rFonts w:ascii="Verdana" w:hAnsi="Verdana"/>
        <w:smallCaps/>
        <w:sz w:val="20"/>
      </w:rPr>
      <w:instrText xml:space="preserve"> </w:instrText>
    </w:r>
    <w:r>
      <w:rPr>
        <w:rFonts w:ascii="Verdana" w:hAnsi="Verdana"/>
        <w:smallCaps/>
        <w:sz w:val="20"/>
      </w:rPr>
      <w:instrText>DATE</w:instrText>
    </w:r>
    <w:r w:rsidRPr="0006508B">
      <w:rPr>
        <w:rFonts w:ascii="Verdana" w:hAnsi="Verdana"/>
        <w:smallCaps/>
        <w:sz w:val="20"/>
      </w:rPr>
      <w:instrText xml:space="preserve"> \@ "</w:instrText>
    </w:r>
    <w:r>
      <w:rPr>
        <w:rFonts w:ascii="Verdana" w:hAnsi="Verdana"/>
        <w:smallCaps/>
        <w:sz w:val="20"/>
      </w:rPr>
      <w:instrText>d.M.yyyy</w:instrText>
    </w:r>
    <w:r w:rsidRPr="0006508B">
      <w:rPr>
        <w:rFonts w:ascii="Verdana" w:hAnsi="Verdana"/>
        <w:smallCaps/>
        <w:sz w:val="20"/>
      </w:rPr>
      <w:instrText xml:space="preserve">" </w:instrText>
    </w:r>
    <w:r w:rsidRPr="0006508B">
      <w:rPr>
        <w:rFonts w:ascii="Verdana" w:hAnsi="Verdana"/>
        <w:smallCaps/>
        <w:sz w:val="20"/>
      </w:rPr>
      <w:fldChar w:fldCharType="separate"/>
    </w:r>
    <w:r w:rsidR="00500C13">
      <w:rPr>
        <w:rFonts w:ascii="Verdana" w:hAnsi="Verdana"/>
        <w:smallCaps/>
        <w:noProof/>
        <w:sz w:val="20"/>
      </w:rPr>
      <w:t>25.2.2021</w:t>
    </w:r>
    <w:r w:rsidRPr="0006508B">
      <w:rPr>
        <w:rFonts w:ascii="Verdana" w:hAnsi="Verdana"/>
        <w:smallCaps/>
        <w:sz w:val="20"/>
      </w:rPr>
      <w:fldChar w:fldCharType="end"/>
    </w:r>
    <w:r w:rsidRPr="0006508B">
      <w:rPr>
        <w:rFonts w:ascii="Verdana" w:hAnsi="Verdana"/>
        <w:smallCaps/>
        <w:sz w:val="20"/>
      </w:rPr>
      <w:tab/>
    </w:r>
    <w:r w:rsidRPr="0006508B">
      <w:rPr>
        <w:rStyle w:val="Seitenzahl"/>
        <w:rFonts w:ascii="Verdana" w:hAnsi="Verdana"/>
        <w:sz w:val="20"/>
      </w:rPr>
      <w:fldChar w:fldCharType="begin"/>
    </w:r>
    <w:r>
      <w:rPr>
        <w:rStyle w:val="Seitenzahl"/>
        <w:rFonts w:ascii="Verdana" w:hAnsi="Verdana"/>
        <w:sz w:val="20"/>
      </w:rPr>
      <w:instrText>PAGE</w:instrText>
    </w:r>
    <w:r w:rsidRPr="0006508B">
      <w:rPr>
        <w:rStyle w:val="Seitenzahl"/>
        <w:rFonts w:ascii="Verdana" w:hAnsi="Verdana"/>
        <w:sz w:val="20"/>
      </w:rPr>
      <w:instrText xml:space="preserve">  </w:instrText>
    </w:r>
    <w:r w:rsidRPr="0006508B">
      <w:rPr>
        <w:rStyle w:val="Seitenzahl"/>
        <w:rFonts w:ascii="Verdana" w:hAnsi="Verdana"/>
        <w:sz w:val="20"/>
      </w:rPr>
      <w:fldChar w:fldCharType="separate"/>
    </w:r>
    <w:r w:rsidR="005E4431">
      <w:rPr>
        <w:rStyle w:val="Seitenzahl"/>
        <w:rFonts w:ascii="Verdana" w:hAnsi="Verdana"/>
        <w:noProof/>
        <w:sz w:val="20"/>
      </w:rPr>
      <w:t>6</w:t>
    </w:r>
    <w:r w:rsidRPr="0006508B">
      <w:rPr>
        <w:rStyle w:val="Seitenzahl"/>
        <w:rFonts w:ascii="Verdana" w:hAnsi="Verdana"/>
        <w:sz w:val="20"/>
      </w:rPr>
      <w:fldChar w:fldCharType="end"/>
    </w:r>
    <w:r w:rsidRPr="0006508B">
      <w:rPr>
        <w:rFonts w:ascii="Verdana" w:hAnsi="Verdana"/>
        <w:smallCaps/>
        <w:sz w:val="20"/>
      </w:rPr>
      <w:tab/>
      <w:t>Sulfonamide: Anleitung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E4B9" w14:textId="77777777" w:rsidR="006A012D" w:rsidRDefault="006A012D">
      <w:r>
        <w:separator/>
      </w:r>
    </w:p>
  </w:footnote>
  <w:footnote w:type="continuationSeparator" w:id="0">
    <w:p w14:paraId="1DA46981" w14:textId="77777777" w:rsidR="006A012D" w:rsidRDefault="006A012D">
      <w:r>
        <w:continuationSeparator/>
      </w:r>
    </w:p>
  </w:footnote>
  <w:footnote w:id="1">
    <w:p w14:paraId="156390E7" w14:textId="77777777" w:rsidR="00CE1E3A" w:rsidRDefault="00CE1E3A" w:rsidP="00CE1E3A">
      <w:pPr>
        <w:pStyle w:val="Funotentext"/>
        <w:rPr>
          <w:rFonts w:ascii="Verdana" w:hAnsi="Verdana"/>
        </w:rPr>
      </w:pPr>
      <w:r>
        <w:rPr>
          <w:rStyle w:val="Funotenzeichen"/>
        </w:rPr>
        <w:footnoteRef/>
      </w:r>
      <w:r>
        <w:rPr>
          <w:rStyle w:val="Funotenzeichen"/>
        </w:rPr>
        <w:tab/>
      </w:r>
      <w:r w:rsidRPr="00160AAA">
        <w:rPr>
          <w:rFonts w:ascii="Verdana" w:hAnsi="Verdana"/>
        </w:rPr>
        <w:t>Es handelt sich um das Buch „</w:t>
      </w:r>
      <w:r w:rsidRPr="00160AAA">
        <w:rPr>
          <w:rStyle w:val="Funotenzeichen"/>
          <w:rFonts w:ascii="Verdana" w:hAnsi="Verdana"/>
          <w:vertAlign w:val="baseline"/>
        </w:rPr>
        <w:t>Introduction to Organic Laboratory Techniques</w:t>
      </w:r>
      <w:r w:rsidRPr="00160AAA">
        <w:rPr>
          <w:rFonts w:ascii="Verdana" w:hAnsi="Verdana"/>
        </w:rPr>
        <w:t xml:space="preserve">“ von </w:t>
      </w:r>
      <w:r w:rsidRPr="00160AAA">
        <w:rPr>
          <w:rStyle w:val="Funotenzeichen"/>
          <w:rFonts w:ascii="Verdana" w:hAnsi="Verdana"/>
          <w:vertAlign w:val="baseline"/>
        </w:rPr>
        <w:t xml:space="preserve">D. L. Pavia, G. M. Lampman und G. S. Kriz </w:t>
      </w:r>
      <w:r w:rsidRPr="00160AAA">
        <w:rPr>
          <w:rFonts w:ascii="Verdana" w:hAnsi="Verdana"/>
        </w:rPr>
        <w:t>(</w:t>
      </w:r>
      <w:r w:rsidRPr="00160AAA">
        <w:rPr>
          <w:rStyle w:val="Funotenzeichen"/>
          <w:rFonts w:ascii="Verdana" w:hAnsi="Verdana"/>
          <w:vertAlign w:val="baseline"/>
        </w:rPr>
        <w:t>Saunders 1976</w:t>
      </w:r>
      <w:r w:rsidRPr="00160AAA">
        <w:rPr>
          <w:rFonts w:ascii="Verdana" w:hAnsi="Verdana"/>
        </w:rPr>
        <w:t>)</w:t>
      </w:r>
      <w:r w:rsidRPr="00160AAA">
        <w:rPr>
          <w:rStyle w:val="Funotenzeichen"/>
          <w:rFonts w:ascii="Verdana" w:hAnsi="Verdana"/>
        </w:rPr>
        <w:t>.</w:t>
      </w:r>
      <w:r w:rsidRPr="00160AAA">
        <w:rPr>
          <w:rFonts w:ascii="Verdana" w:hAnsi="Verdana"/>
        </w:rPr>
        <w:t xml:space="preserve"> Die Texte wurden angepasst an die Laborsituation an unserer Schule und an bisherige Erfahru</w:t>
      </w:r>
      <w:r w:rsidRPr="00160AAA">
        <w:rPr>
          <w:rFonts w:ascii="Verdana" w:hAnsi="Verdana"/>
        </w:rPr>
        <w:t>n</w:t>
      </w:r>
      <w:r w:rsidRPr="00160AAA">
        <w:rPr>
          <w:rFonts w:ascii="Verdana" w:hAnsi="Verdana"/>
        </w:rPr>
        <w:t>gen.</w:t>
      </w:r>
    </w:p>
    <w:p w14:paraId="27BAB421" w14:textId="77777777" w:rsidR="00160AAA" w:rsidRPr="00160AAA" w:rsidRDefault="00160AAA" w:rsidP="00CE1E3A">
      <w:pPr>
        <w:pStyle w:val="Funotentext"/>
        <w:rPr>
          <w:rStyle w:val="Funotenzeichen"/>
          <w:rFonts w:ascii="Verdana" w:hAnsi="Verdana"/>
        </w:rPr>
      </w:pPr>
    </w:p>
  </w:footnote>
  <w:footnote w:id="2">
    <w:p w14:paraId="409D2809" w14:textId="77777777" w:rsidR="00CE1E3A" w:rsidRPr="00160AAA" w:rsidRDefault="00CE1E3A" w:rsidP="00CE1E3A">
      <w:pPr>
        <w:pStyle w:val="Funotentext"/>
        <w:rPr>
          <w:rFonts w:ascii="Verdana" w:hAnsi="Verdana"/>
        </w:rPr>
      </w:pPr>
      <w:r>
        <w:rPr>
          <w:rStyle w:val="Funotenzeichen"/>
        </w:rPr>
        <w:footnoteRef/>
      </w:r>
      <w:r>
        <w:tab/>
      </w:r>
      <w:r w:rsidRPr="00160AAA">
        <w:rPr>
          <w:rFonts w:ascii="Verdana" w:hAnsi="Verdana"/>
        </w:rPr>
        <w:t>Durch das Schmelzen und Erstarrenlassen des Acetanilids entsteht ein fester Block, de</w:t>
      </w:r>
      <w:r w:rsidRPr="00160AAA">
        <w:rPr>
          <w:rFonts w:ascii="Verdana" w:hAnsi="Verdana"/>
        </w:rPr>
        <w:t>s</w:t>
      </w:r>
      <w:r w:rsidRPr="00160AAA">
        <w:rPr>
          <w:rFonts w:ascii="Verdana" w:hAnsi="Verdana"/>
        </w:rPr>
        <w:t>sen Oberfl</w:t>
      </w:r>
      <w:r w:rsidRPr="00160AAA">
        <w:rPr>
          <w:rFonts w:ascii="Verdana" w:hAnsi="Verdana"/>
        </w:rPr>
        <w:t>ä</w:t>
      </w:r>
      <w:r w:rsidRPr="00160AAA">
        <w:rPr>
          <w:rFonts w:ascii="Verdana" w:hAnsi="Verdana"/>
        </w:rPr>
        <w:t>che geringer ist als diejenige des pulverförmigen Acetanilids. Dies vermindert die Reaktionsgeschwindigkeit und verhindert ein Überhitzen des Gemisches bei der Rea</w:t>
      </w:r>
      <w:r w:rsidRPr="00160AAA">
        <w:rPr>
          <w:rFonts w:ascii="Verdana" w:hAnsi="Verdana"/>
        </w:rPr>
        <w:t>k</w:t>
      </w:r>
      <w:r w:rsidRPr="00160AAA">
        <w:rPr>
          <w:rFonts w:ascii="Verdana" w:hAnsi="Verdana"/>
        </w:rPr>
        <w:t>tion mit Chlorosulfonsäure. Falls sich der Block dann im Laufe der Reaktion nicht rasch genug auflöst, kann er mit einem Glasstab in kleinere Stücke zerlegt werden.</w:t>
      </w:r>
    </w:p>
  </w:footnote>
  <w:footnote w:id="3">
    <w:p w14:paraId="6815B723" w14:textId="77777777" w:rsidR="00CE1E3A" w:rsidRPr="00160AAA" w:rsidRDefault="00CE1E3A" w:rsidP="00CE1E3A">
      <w:pPr>
        <w:pStyle w:val="Funotentext"/>
        <w:rPr>
          <w:rFonts w:ascii="Verdana" w:hAnsi="Verdana"/>
        </w:rPr>
      </w:pPr>
      <w:r w:rsidRPr="00160AAA">
        <w:rPr>
          <w:rStyle w:val="Funotenzeichen"/>
          <w:rFonts w:ascii="Verdana" w:hAnsi="Verdana"/>
        </w:rPr>
        <w:footnoteRef/>
      </w:r>
      <w:r w:rsidRPr="00160AAA">
        <w:rPr>
          <w:rFonts w:ascii="Verdana" w:hAnsi="Verdana"/>
        </w:rPr>
        <w:tab/>
        <w:t>Um festzustellen, ob die Reaktion schon am Abklingen ist, heizen Sie zwischendurch den Kolben ein wenig mit dem Fön. Wenn die Temperatur daraufhin von selbst wieder rasch ansteigt (auf über 30 °C), ist noch viel Acetanilid vorhanden, und das Gemisch muss wieder gekühlt werden, da hohe Temper</w:t>
      </w:r>
      <w:r w:rsidRPr="00160AAA">
        <w:rPr>
          <w:rFonts w:ascii="Verdana" w:hAnsi="Verdana"/>
        </w:rPr>
        <w:t>a</w:t>
      </w:r>
      <w:r w:rsidRPr="00160AAA">
        <w:rPr>
          <w:rFonts w:ascii="Verdana" w:hAnsi="Verdana"/>
        </w:rPr>
        <w:t>turen (40 °C) unerwünschte Nebenprodukte entstehen lassen.</w:t>
      </w:r>
    </w:p>
  </w:footnote>
  <w:footnote w:id="4">
    <w:p w14:paraId="241F99B3" w14:textId="77777777" w:rsidR="00CE1E3A" w:rsidRDefault="00CE1E3A" w:rsidP="00CE1E3A">
      <w:pPr>
        <w:pStyle w:val="Funotentext"/>
      </w:pPr>
      <w:r w:rsidRPr="00160AAA">
        <w:rPr>
          <w:rStyle w:val="Funotenzeichen"/>
          <w:rFonts w:ascii="Verdana" w:hAnsi="Verdana"/>
        </w:rPr>
        <w:footnoteRef/>
      </w:r>
      <w:r w:rsidRPr="00160AAA">
        <w:rPr>
          <w:rFonts w:ascii="Verdana" w:hAnsi="Verdana"/>
        </w:rPr>
        <w:tab/>
        <w:t>Wenn bei der Sulfochlorierung keine hohe Ausbeute erzielt wird, ist die angegebene M</w:t>
      </w:r>
      <w:r w:rsidRPr="00160AAA">
        <w:rPr>
          <w:rFonts w:ascii="Verdana" w:hAnsi="Verdana"/>
        </w:rPr>
        <w:t>e</w:t>
      </w:r>
      <w:r w:rsidRPr="00160AAA">
        <w:rPr>
          <w:rFonts w:ascii="Verdana" w:hAnsi="Verdana"/>
        </w:rPr>
        <w:t>thylenchl</w:t>
      </w:r>
      <w:r w:rsidRPr="00160AAA">
        <w:rPr>
          <w:rFonts w:ascii="Verdana" w:hAnsi="Verdana"/>
        </w:rPr>
        <w:t>o</w:t>
      </w:r>
      <w:r w:rsidRPr="00160AAA">
        <w:rPr>
          <w:rFonts w:ascii="Verdana" w:hAnsi="Verdana"/>
        </w:rPr>
        <w:t>rid-Menge zu gross. Es soll nur gerade soviel Lösungsmittel verwendet werden, wie zum Lösen nötig ist.</w:t>
      </w:r>
    </w:p>
  </w:footnote>
  <w:footnote w:id="5">
    <w:p w14:paraId="6B5835A7" w14:textId="77777777" w:rsidR="00CE1E3A" w:rsidRPr="00160AAA" w:rsidRDefault="00CE1E3A" w:rsidP="00CE1E3A">
      <w:pPr>
        <w:pStyle w:val="Funotentext"/>
        <w:rPr>
          <w:rFonts w:ascii="Verdana" w:hAnsi="Verdana"/>
        </w:rPr>
      </w:pPr>
      <w:r w:rsidRPr="00160AAA">
        <w:rPr>
          <w:rStyle w:val="Funotenzeichen"/>
          <w:rFonts w:ascii="Verdana" w:hAnsi="Verdana"/>
        </w:rPr>
        <w:footnoteRef/>
      </w:r>
      <w:r w:rsidRPr="00160AAA">
        <w:rPr>
          <w:rFonts w:ascii="Verdana" w:hAnsi="Verdana"/>
        </w:rPr>
        <w:tab/>
        <w:t>Das Produkt braucht Zeit, um auszukristallisieren - z. B. über Nacht im Küh</w:t>
      </w:r>
      <w:r w:rsidRPr="00160AAA">
        <w:rPr>
          <w:rFonts w:ascii="Verdana" w:hAnsi="Verdana"/>
        </w:rPr>
        <w:t>l</w:t>
      </w:r>
      <w:r w:rsidRPr="00160AAA">
        <w:rPr>
          <w:rFonts w:ascii="Verdana" w:hAnsi="Verdana"/>
        </w:rPr>
        <w:t>schrank.</w:t>
      </w:r>
    </w:p>
  </w:footnote>
  <w:footnote w:id="6">
    <w:p w14:paraId="320F2867" w14:textId="77777777" w:rsidR="00CE1E3A" w:rsidRPr="00160AAA" w:rsidRDefault="00CE1E3A" w:rsidP="00CE1E3A">
      <w:pPr>
        <w:pStyle w:val="Funotentext"/>
        <w:rPr>
          <w:rFonts w:ascii="Verdana" w:hAnsi="Verdana"/>
        </w:rPr>
      </w:pPr>
      <w:r w:rsidRPr="00160AAA">
        <w:rPr>
          <w:rStyle w:val="Funotenzeichen"/>
          <w:rFonts w:ascii="Verdana" w:hAnsi="Verdana"/>
        </w:rPr>
        <w:footnoteRef/>
      </w:r>
      <w:r w:rsidRPr="00160AAA">
        <w:rPr>
          <w:rFonts w:ascii="Verdana" w:hAnsi="Verdana"/>
        </w:rPr>
        <w:tab/>
      </w:r>
      <w:r w:rsidRPr="00160AAA">
        <w:rPr>
          <w:rFonts w:ascii="Verdana" w:hAnsi="Verdana" w:cs="Arial"/>
          <w:color w:val="000000"/>
        </w:rPr>
        <w:t>Bei geringer Ausbeute an Sulfonylchlorid müssen die Mengen in den folgenden Reakt</w:t>
      </w:r>
      <w:r w:rsidRPr="00160AAA">
        <w:rPr>
          <w:rFonts w:ascii="Verdana" w:hAnsi="Verdana" w:cs="Arial"/>
          <w:color w:val="000000"/>
        </w:rPr>
        <w:t>i</w:t>
      </w:r>
      <w:r w:rsidRPr="00160AAA">
        <w:rPr>
          <w:rFonts w:ascii="Verdana" w:hAnsi="Verdana" w:cs="Arial"/>
          <w:color w:val="000000"/>
        </w:rPr>
        <w:t>onsschritten a</w:t>
      </w:r>
      <w:r w:rsidRPr="00160AAA">
        <w:rPr>
          <w:rFonts w:ascii="Verdana" w:hAnsi="Verdana" w:cs="Arial"/>
          <w:color w:val="000000"/>
        </w:rPr>
        <w:t>n</w:t>
      </w:r>
      <w:r w:rsidRPr="00160AAA">
        <w:rPr>
          <w:rFonts w:ascii="Verdana" w:hAnsi="Verdana" w:cs="Arial"/>
          <w:color w:val="000000"/>
        </w:rPr>
        <w:t>gepasst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6873" w14:textId="77777777" w:rsidR="00C335B1" w:rsidRPr="00563583" w:rsidRDefault="00C335B1" w:rsidP="00C335B1">
    <w:pPr>
      <w:pStyle w:val="Kopfzeile"/>
      <w:pBdr>
        <w:bottom w:val="single" w:sz="4" w:space="1" w:color="auto"/>
      </w:pBdr>
      <w:tabs>
        <w:tab w:val="clear" w:pos="9406"/>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t>Kantonsschule Baden</w:t>
    </w:r>
  </w:p>
  <w:p w14:paraId="4AABC09E" w14:textId="77777777" w:rsidR="00C335B1" w:rsidRDefault="00C335B1">
    <w:pPr>
      <w:pStyle w:val="Kopfzeile"/>
      <w:rPr>
        <w:rFonts w:ascii="Palatino" w:hAnsi="Palatino"/>
      </w:rPr>
    </w:pPr>
  </w:p>
  <w:p w14:paraId="3A095A1F" w14:textId="77777777" w:rsidR="00C335B1" w:rsidRDefault="00C335B1">
    <w:pPr>
      <w:pStyle w:val="Kopfzeile"/>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600"/>
    <w:multiLevelType w:val="hybridMultilevel"/>
    <w:tmpl w:val="AC407DB2"/>
    <w:lvl w:ilvl="0" w:tplc="0807000F">
      <w:start w:val="1"/>
      <w:numFmt w:val="decimal"/>
      <w:lvlText w:val="%1."/>
      <w:lvlJc w:val="left"/>
      <w:pPr>
        <w:tabs>
          <w:tab w:val="num" w:pos="1146"/>
        </w:tabs>
        <w:ind w:left="1146" w:hanging="360"/>
      </w:pPr>
    </w:lvl>
    <w:lvl w:ilvl="1" w:tplc="08070019" w:tentative="1">
      <w:start w:val="1"/>
      <w:numFmt w:val="lowerLetter"/>
      <w:lvlText w:val="%2."/>
      <w:lvlJc w:val="left"/>
      <w:pPr>
        <w:tabs>
          <w:tab w:val="num" w:pos="1866"/>
        </w:tabs>
        <w:ind w:left="1866" w:hanging="360"/>
      </w:pPr>
    </w:lvl>
    <w:lvl w:ilvl="2" w:tplc="0807001B" w:tentative="1">
      <w:start w:val="1"/>
      <w:numFmt w:val="lowerRoman"/>
      <w:lvlText w:val="%3."/>
      <w:lvlJc w:val="right"/>
      <w:pPr>
        <w:tabs>
          <w:tab w:val="num" w:pos="2586"/>
        </w:tabs>
        <w:ind w:left="2586" w:hanging="180"/>
      </w:pPr>
    </w:lvl>
    <w:lvl w:ilvl="3" w:tplc="0807000F" w:tentative="1">
      <w:start w:val="1"/>
      <w:numFmt w:val="decimal"/>
      <w:lvlText w:val="%4."/>
      <w:lvlJc w:val="left"/>
      <w:pPr>
        <w:tabs>
          <w:tab w:val="num" w:pos="3306"/>
        </w:tabs>
        <w:ind w:left="3306" w:hanging="360"/>
      </w:pPr>
    </w:lvl>
    <w:lvl w:ilvl="4" w:tplc="08070019" w:tentative="1">
      <w:start w:val="1"/>
      <w:numFmt w:val="lowerLetter"/>
      <w:lvlText w:val="%5."/>
      <w:lvlJc w:val="left"/>
      <w:pPr>
        <w:tabs>
          <w:tab w:val="num" w:pos="4026"/>
        </w:tabs>
        <w:ind w:left="4026" w:hanging="360"/>
      </w:pPr>
    </w:lvl>
    <w:lvl w:ilvl="5" w:tplc="0807001B" w:tentative="1">
      <w:start w:val="1"/>
      <w:numFmt w:val="lowerRoman"/>
      <w:lvlText w:val="%6."/>
      <w:lvlJc w:val="right"/>
      <w:pPr>
        <w:tabs>
          <w:tab w:val="num" w:pos="4746"/>
        </w:tabs>
        <w:ind w:left="4746" w:hanging="180"/>
      </w:pPr>
    </w:lvl>
    <w:lvl w:ilvl="6" w:tplc="0807000F" w:tentative="1">
      <w:start w:val="1"/>
      <w:numFmt w:val="decimal"/>
      <w:lvlText w:val="%7."/>
      <w:lvlJc w:val="left"/>
      <w:pPr>
        <w:tabs>
          <w:tab w:val="num" w:pos="5466"/>
        </w:tabs>
        <w:ind w:left="5466" w:hanging="360"/>
      </w:pPr>
    </w:lvl>
    <w:lvl w:ilvl="7" w:tplc="08070019" w:tentative="1">
      <w:start w:val="1"/>
      <w:numFmt w:val="lowerLetter"/>
      <w:lvlText w:val="%8."/>
      <w:lvlJc w:val="left"/>
      <w:pPr>
        <w:tabs>
          <w:tab w:val="num" w:pos="6186"/>
        </w:tabs>
        <w:ind w:left="6186" w:hanging="360"/>
      </w:pPr>
    </w:lvl>
    <w:lvl w:ilvl="8" w:tplc="0807001B" w:tentative="1">
      <w:start w:val="1"/>
      <w:numFmt w:val="lowerRoman"/>
      <w:lvlText w:val="%9."/>
      <w:lvlJc w:val="right"/>
      <w:pPr>
        <w:tabs>
          <w:tab w:val="num" w:pos="6906"/>
        </w:tabs>
        <w:ind w:left="6906" w:hanging="180"/>
      </w:pPr>
    </w:lvl>
  </w:abstractNum>
  <w:abstractNum w:abstractNumId="1" w15:restartNumberingAfterBreak="0">
    <w:nsid w:val="26583C76"/>
    <w:multiLevelType w:val="hybridMultilevel"/>
    <w:tmpl w:val="72162AA6"/>
    <w:lvl w:ilvl="0" w:tplc="0807000F">
      <w:start w:val="1"/>
      <w:numFmt w:val="decimal"/>
      <w:lvlText w:val="%1."/>
      <w:lvlJc w:val="left"/>
      <w:pPr>
        <w:tabs>
          <w:tab w:val="num" w:pos="786"/>
        </w:tabs>
        <w:ind w:left="786" w:hanging="360"/>
      </w:pPr>
      <w:rPr>
        <w:rFonts w:hint="default"/>
      </w:rPr>
    </w:lvl>
    <w:lvl w:ilvl="1" w:tplc="08070019" w:tentative="1">
      <w:start w:val="1"/>
      <w:numFmt w:val="lowerLetter"/>
      <w:lvlText w:val="%2."/>
      <w:lvlJc w:val="left"/>
      <w:pPr>
        <w:tabs>
          <w:tab w:val="num" w:pos="1506"/>
        </w:tabs>
        <w:ind w:left="1506" w:hanging="360"/>
      </w:pPr>
    </w:lvl>
    <w:lvl w:ilvl="2" w:tplc="0807001B" w:tentative="1">
      <w:start w:val="1"/>
      <w:numFmt w:val="lowerRoman"/>
      <w:lvlText w:val="%3."/>
      <w:lvlJc w:val="right"/>
      <w:pPr>
        <w:tabs>
          <w:tab w:val="num" w:pos="2226"/>
        </w:tabs>
        <w:ind w:left="2226" w:hanging="180"/>
      </w:pPr>
    </w:lvl>
    <w:lvl w:ilvl="3" w:tplc="0807000F" w:tentative="1">
      <w:start w:val="1"/>
      <w:numFmt w:val="decimal"/>
      <w:lvlText w:val="%4."/>
      <w:lvlJc w:val="left"/>
      <w:pPr>
        <w:tabs>
          <w:tab w:val="num" w:pos="2946"/>
        </w:tabs>
        <w:ind w:left="2946" w:hanging="360"/>
      </w:pPr>
    </w:lvl>
    <w:lvl w:ilvl="4" w:tplc="08070019" w:tentative="1">
      <w:start w:val="1"/>
      <w:numFmt w:val="lowerLetter"/>
      <w:lvlText w:val="%5."/>
      <w:lvlJc w:val="left"/>
      <w:pPr>
        <w:tabs>
          <w:tab w:val="num" w:pos="3666"/>
        </w:tabs>
        <w:ind w:left="3666" w:hanging="360"/>
      </w:pPr>
    </w:lvl>
    <w:lvl w:ilvl="5" w:tplc="0807001B" w:tentative="1">
      <w:start w:val="1"/>
      <w:numFmt w:val="lowerRoman"/>
      <w:lvlText w:val="%6."/>
      <w:lvlJc w:val="right"/>
      <w:pPr>
        <w:tabs>
          <w:tab w:val="num" w:pos="4386"/>
        </w:tabs>
        <w:ind w:left="4386" w:hanging="180"/>
      </w:pPr>
    </w:lvl>
    <w:lvl w:ilvl="6" w:tplc="0807000F" w:tentative="1">
      <w:start w:val="1"/>
      <w:numFmt w:val="decimal"/>
      <w:lvlText w:val="%7."/>
      <w:lvlJc w:val="left"/>
      <w:pPr>
        <w:tabs>
          <w:tab w:val="num" w:pos="5106"/>
        </w:tabs>
        <w:ind w:left="5106" w:hanging="360"/>
      </w:pPr>
    </w:lvl>
    <w:lvl w:ilvl="7" w:tplc="08070019" w:tentative="1">
      <w:start w:val="1"/>
      <w:numFmt w:val="lowerLetter"/>
      <w:lvlText w:val="%8."/>
      <w:lvlJc w:val="left"/>
      <w:pPr>
        <w:tabs>
          <w:tab w:val="num" w:pos="5826"/>
        </w:tabs>
        <w:ind w:left="5826" w:hanging="360"/>
      </w:pPr>
    </w:lvl>
    <w:lvl w:ilvl="8" w:tplc="0807001B" w:tentative="1">
      <w:start w:val="1"/>
      <w:numFmt w:val="lowerRoman"/>
      <w:lvlText w:val="%9."/>
      <w:lvlJc w:val="right"/>
      <w:pPr>
        <w:tabs>
          <w:tab w:val="num" w:pos="6546"/>
        </w:tabs>
        <w:ind w:left="6546" w:hanging="180"/>
      </w:pPr>
    </w:lvl>
  </w:abstractNum>
  <w:abstractNum w:abstractNumId="2" w15:restartNumberingAfterBreak="0">
    <w:nsid w:val="571C0434"/>
    <w:multiLevelType w:val="hybridMultilevel"/>
    <w:tmpl w:val="D9288D9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4"/>
    <w:rsid w:val="001244E8"/>
    <w:rsid w:val="00160AAA"/>
    <w:rsid w:val="00362F80"/>
    <w:rsid w:val="00500C13"/>
    <w:rsid w:val="005E4431"/>
    <w:rsid w:val="006A012D"/>
    <w:rsid w:val="0076541C"/>
    <w:rsid w:val="00C335B1"/>
    <w:rsid w:val="00CE1E3A"/>
    <w:rsid w:val="00FE3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88D1"/>
  <w15:chartTrackingRefBased/>
  <w15:docId w15:val="{CF325946-DA8C-B945-AAE8-F553C319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B41"/>
    <w:rPr>
      <w:sz w:val="24"/>
      <w:lang w:val="de-DE"/>
    </w:rPr>
  </w:style>
  <w:style w:type="paragraph" w:styleId="berschrift1">
    <w:name w:val="heading 1"/>
    <w:basedOn w:val="Standard"/>
    <w:next w:val="Standard"/>
    <w:qFormat/>
    <w:pPr>
      <w:keepNext/>
      <w:jc w:val="center"/>
      <w:outlineLvl w:val="0"/>
    </w:pPr>
    <w:rPr>
      <w:rFonts w:ascii="Palatino" w:hAnsi="Palatino"/>
      <w:b/>
    </w:rPr>
  </w:style>
  <w:style w:type="paragraph" w:styleId="berschrift2">
    <w:name w:val="heading 2"/>
    <w:basedOn w:val="Standard"/>
    <w:next w:val="Standard"/>
    <w:qFormat/>
    <w:pPr>
      <w:keepNext/>
      <w:outlineLvl w:val="1"/>
    </w:pPr>
    <w:rPr>
      <w:rFonts w:ascii="Palatino" w:hAnsi="Palatino"/>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itel">
    <w:name w:val="Title"/>
    <w:basedOn w:val="Standard"/>
    <w:qFormat/>
    <w:pPr>
      <w:jc w:val="center"/>
    </w:pPr>
    <w:rPr>
      <w:rFonts w:ascii="Palatino" w:hAnsi="Palatino"/>
      <w:b/>
      <w:sz w:val="32"/>
    </w:rPr>
  </w:style>
  <w:style w:type="character" w:styleId="Seitenzahl">
    <w:name w:val="page number"/>
    <w:basedOn w:val="Absatz-Standardschriftart"/>
  </w:style>
  <w:style w:type="paragraph" w:customStyle="1" w:styleId="Spielregeln">
    <w:name w:val="Spielregeln"/>
    <w:basedOn w:val="Standard"/>
    <w:rsid w:val="005C5C62"/>
    <w:pPr>
      <w:ind w:left="280" w:hanging="280"/>
    </w:pPr>
    <w:rPr>
      <w:rFonts w:ascii="Helvetica" w:eastAsia="Times New Roman" w:hAnsi="Helvetica"/>
    </w:rPr>
  </w:style>
  <w:style w:type="paragraph" w:styleId="Sprechblasentext">
    <w:name w:val="Balloon Text"/>
    <w:basedOn w:val="Standard"/>
    <w:semiHidden/>
    <w:rsid w:val="00515A41"/>
    <w:rPr>
      <w:rFonts w:ascii="Tahoma" w:hAnsi="Tahoma" w:cs="Tahoma"/>
      <w:sz w:val="16"/>
      <w:szCs w:val="16"/>
    </w:rPr>
  </w:style>
  <w:style w:type="table" w:styleId="Tabellenraster">
    <w:name w:val="Table Grid"/>
    <w:basedOn w:val="NormaleTabelle"/>
    <w:rsid w:val="00B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5">
    <w:name w:val="Table Grid 5"/>
    <w:basedOn w:val="NormaleTabelle"/>
    <w:rsid w:val="00BF73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unotentext">
    <w:name w:val="footnote text"/>
    <w:basedOn w:val="Standard"/>
    <w:semiHidden/>
    <w:rsid w:val="00CE1E3A"/>
    <w:pPr>
      <w:overflowPunct w:val="0"/>
      <w:autoSpaceDE w:val="0"/>
      <w:autoSpaceDN w:val="0"/>
      <w:adjustRightInd w:val="0"/>
      <w:spacing w:before="80"/>
      <w:ind w:left="284" w:hanging="284"/>
      <w:jc w:val="both"/>
      <w:textAlignment w:val="baseline"/>
    </w:pPr>
    <w:rPr>
      <w:rFonts w:ascii="ZapfHumnst BT" w:eastAsia="Times New Roman" w:hAnsi="ZapfHumnst BT"/>
      <w:sz w:val="20"/>
      <w:lang w:val="de-CH"/>
    </w:rPr>
  </w:style>
  <w:style w:type="character" w:styleId="Funotenzeichen">
    <w:name w:val="footnote reference"/>
    <w:basedOn w:val="Absatz-Standardschriftart"/>
    <w:semiHidden/>
    <w:rsid w:val="00CE1E3A"/>
    <w:rPr>
      <w:vertAlign w:val="superscript"/>
    </w:rPr>
  </w:style>
  <w:style w:type="paragraph" w:styleId="Untertitel">
    <w:name w:val="Subtitle"/>
    <w:basedOn w:val="Titel"/>
    <w:next w:val="Standard"/>
    <w:qFormat/>
    <w:rsid w:val="00CE1E3A"/>
    <w:pPr>
      <w:overflowPunct w:val="0"/>
      <w:autoSpaceDE w:val="0"/>
      <w:autoSpaceDN w:val="0"/>
      <w:adjustRightInd w:val="0"/>
      <w:spacing w:before="120"/>
      <w:jc w:val="both"/>
      <w:textAlignment w:val="baseline"/>
    </w:pPr>
    <w:rPr>
      <w:rFonts w:ascii="Arial" w:eastAsia="Times New Roman" w:hAnsi="Arial"/>
      <w:lang w:val="de-CH"/>
    </w:rPr>
  </w:style>
  <w:style w:type="paragraph" w:styleId="Textkrper">
    <w:name w:val="Body Text"/>
    <w:basedOn w:val="Standard"/>
    <w:rsid w:val="00CE1E3A"/>
    <w:pPr>
      <w:overflowPunct w:val="0"/>
      <w:autoSpaceDE w:val="0"/>
      <w:autoSpaceDN w:val="0"/>
      <w:adjustRightInd w:val="0"/>
      <w:spacing w:before="120" w:line="300" w:lineRule="exact"/>
      <w:jc w:val="both"/>
      <w:textAlignment w:val="baseline"/>
    </w:pPr>
    <w:rPr>
      <w:rFonts w:ascii="Arial" w:eastAsia="Times New Roman" w:hAnsi="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9600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Herstellung verschiedener Sulfonamide</vt:lpstr>
    </vt:vector>
  </TitlesOfParts>
  <Manager/>
  <Company>Kantonsschule Baden</Company>
  <LinksUpToDate>false</LinksUpToDate>
  <CharactersWithSpaces>11101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Herstellung verschiedener Sulfonamide</dc:title>
  <dc:subject/>
  <dc:creator>Roger Deuber, Paul Kaeser, Juraj Lipscher</dc:creator>
  <cp:keywords/>
  <dc:description/>
  <cp:lastModifiedBy>Roger Deuber</cp:lastModifiedBy>
  <cp:revision>2</cp:revision>
  <cp:lastPrinted>2007-01-09T20:48:00Z</cp:lastPrinted>
  <dcterms:created xsi:type="dcterms:W3CDTF">2021-02-25T15:41:00Z</dcterms:created>
  <dcterms:modified xsi:type="dcterms:W3CDTF">2021-02-25T15:41:00Z</dcterms:modified>
  <cp:category/>
</cp:coreProperties>
</file>