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DCC37" w14:textId="77777777" w:rsidR="007422A6" w:rsidRDefault="007422A6" w:rsidP="007422A6">
      <w:pPr>
        <w:pStyle w:val="berschrift1"/>
        <w:tabs>
          <w:tab w:val="left" w:pos="780"/>
        </w:tabs>
        <w:spacing w:line="240" w:lineRule="auto"/>
      </w:pPr>
      <w:r>
        <w:t xml:space="preserve">Cyanotypie - </w:t>
      </w:r>
      <w:r>
        <w:rPr>
          <w:sz w:val="32"/>
        </w:rPr>
        <w:t>Separat</w:t>
      </w:r>
      <w:r w:rsidRPr="0034328B">
        <w:rPr>
          <w:sz w:val="32"/>
        </w:rPr>
        <w:t>verfahren</w:t>
      </w:r>
    </w:p>
    <w:p w14:paraId="60504DAB" w14:textId="77777777" w:rsidR="007422A6" w:rsidRPr="00E22E55" w:rsidRDefault="007422A6" w:rsidP="007422A6">
      <w:pPr>
        <w:pStyle w:val="berschrift1"/>
        <w:tabs>
          <w:tab w:val="left" w:pos="780"/>
        </w:tabs>
        <w:spacing w:before="240" w:line="240" w:lineRule="auto"/>
        <w:rPr>
          <w:b w:val="0"/>
          <w:sz w:val="28"/>
          <w:szCs w:val="28"/>
        </w:rPr>
      </w:pPr>
      <w:r w:rsidRPr="00E22E55">
        <w:rPr>
          <w:b w:val="0"/>
          <w:sz w:val="28"/>
          <w:szCs w:val="28"/>
        </w:rPr>
        <w:t>Fotografieren mit Berlinerblau</w:t>
      </w:r>
    </w:p>
    <w:p w14:paraId="03C08459" w14:textId="77777777" w:rsidR="007422A6" w:rsidRPr="004D2A3E" w:rsidRDefault="007422A6" w:rsidP="007422A6">
      <w:pPr>
        <w:spacing w:line="240" w:lineRule="auto"/>
      </w:pPr>
    </w:p>
    <w:p w14:paraId="0BA1FB0A" w14:textId="77777777" w:rsidR="007422A6" w:rsidRPr="00C714A2" w:rsidRDefault="007422A6" w:rsidP="007422A6">
      <w:pPr>
        <w:pStyle w:val="berschrift3"/>
        <w:spacing w:before="120"/>
        <w:jc w:val="center"/>
        <w:rPr>
          <w:sz w:val="28"/>
          <w:szCs w:val="32"/>
        </w:rPr>
      </w:pPr>
      <w:bookmarkStart w:id="0" w:name="OLE_LINK14"/>
      <w:bookmarkStart w:id="1" w:name="OLE_LINK15"/>
      <w:r w:rsidRPr="00C714A2">
        <w:rPr>
          <w:sz w:val="28"/>
          <w:szCs w:val="32"/>
        </w:rPr>
        <w:t>Historisches</w:t>
      </w:r>
    </w:p>
    <w:p w14:paraId="602864A8" w14:textId="270929D6" w:rsidR="007422A6" w:rsidRPr="00E84A55" w:rsidRDefault="00E84A55" w:rsidP="007422A6">
      <w:pPr>
        <w:framePr w:w="4202" w:h="6485" w:hRule="exact" w:hSpace="454" w:vSpace="130" w:wrap="around" w:vAnchor="page" w:hAnchor="page" w:x="6556" w:y="3785"/>
        <w:tabs>
          <w:tab w:val="left" w:pos="-1440"/>
          <w:tab w:val="left" w:pos="-720"/>
          <w:tab w:val="left" w:pos="432"/>
        </w:tabs>
        <w:jc w:val="both"/>
        <w:rPr>
          <w:outline/>
          <w:color w:val="000000"/>
          <w14:textOutline w14:w="9525" w14:cap="flat" w14:cmpd="sng" w14:algn="ctr">
            <w14:solidFill>
              <w14:srgbClr w14:val="000000"/>
            </w14:solidFill>
            <w14:prstDash w14:val="solid"/>
            <w14:round/>
          </w14:textOutline>
          <w14:textFill>
            <w14:noFill/>
          </w14:textFill>
        </w:rPr>
      </w:pPr>
      <w:bookmarkStart w:id="2" w:name="OLE_LINK75"/>
      <w:bookmarkStart w:id="3" w:name="OLE_LINK76"/>
      <w:r w:rsidRPr="00E84A55">
        <w:rPr>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66FB9B5C" wp14:editId="6051391E">
            <wp:extent cx="2641600" cy="3776345"/>
            <wp:effectExtent l="0" t="0" r="0" b="8255"/>
            <wp:docPr id="1" name="Bild 1" descr="Anna Atkins, Papaver (Oriental), cyanotype, c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a Atkins, Papaver (Oriental), cyanotype, c1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0" cy="3776345"/>
                    </a:xfrm>
                    <a:prstGeom prst="rect">
                      <a:avLst/>
                    </a:prstGeom>
                    <a:noFill/>
                    <a:ln>
                      <a:noFill/>
                    </a:ln>
                  </pic:spPr>
                </pic:pic>
              </a:graphicData>
            </a:graphic>
          </wp:inline>
        </w:drawing>
      </w:r>
    </w:p>
    <w:p w14:paraId="08AA5973" w14:textId="77777777" w:rsidR="007422A6" w:rsidRPr="00E22E55" w:rsidRDefault="007422A6" w:rsidP="007422A6">
      <w:pPr>
        <w:framePr w:w="4202" w:h="6485" w:hRule="exact" w:hSpace="454" w:vSpace="130" w:wrap="around" w:vAnchor="page" w:hAnchor="page" w:x="6556" w:y="3785"/>
        <w:tabs>
          <w:tab w:val="left" w:pos="1190"/>
        </w:tabs>
        <w:spacing w:before="120" w:line="240" w:lineRule="auto"/>
        <w:ind w:left="851" w:hanging="851"/>
        <w:jc w:val="both"/>
        <w:rPr>
          <w:sz w:val="20"/>
          <w:lang w:val="en-GB"/>
        </w:rPr>
      </w:pPr>
      <w:r w:rsidRPr="00E22E55">
        <w:rPr>
          <w:b/>
          <w:sz w:val="18"/>
          <w:lang w:val="en-GB"/>
        </w:rPr>
        <w:t xml:space="preserve">Abb.  </w:t>
      </w:r>
      <w:r>
        <w:rPr>
          <w:b/>
          <w:sz w:val="18"/>
        </w:rPr>
        <w:fldChar w:fldCharType="begin"/>
      </w:r>
      <w:r w:rsidRPr="00E22E55">
        <w:rPr>
          <w:b/>
          <w:sz w:val="18"/>
          <w:lang w:val="en-GB"/>
        </w:rPr>
        <w:instrText xml:space="preserve"> </w:instrText>
      </w:r>
      <w:r w:rsidR="003253A7">
        <w:rPr>
          <w:b/>
          <w:sz w:val="18"/>
          <w:lang w:val="en-GB"/>
        </w:rPr>
        <w:instrText>SEQ</w:instrText>
      </w:r>
      <w:r w:rsidRPr="00E22E55">
        <w:rPr>
          <w:b/>
          <w:sz w:val="18"/>
          <w:lang w:val="en-GB"/>
        </w:rPr>
        <w:instrText xml:space="preserve"> Abb. \* ARABIC </w:instrText>
      </w:r>
      <w:r>
        <w:rPr>
          <w:b/>
          <w:sz w:val="18"/>
        </w:rPr>
        <w:fldChar w:fldCharType="separate"/>
      </w:r>
      <w:r w:rsidR="001762FC">
        <w:rPr>
          <w:b/>
          <w:noProof/>
          <w:sz w:val="18"/>
          <w:lang w:val="en-GB"/>
        </w:rPr>
        <w:t>1</w:t>
      </w:r>
      <w:r>
        <w:rPr>
          <w:b/>
          <w:sz w:val="18"/>
        </w:rPr>
        <w:fldChar w:fldCharType="end"/>
      </w:r>
      <w:r w:rsidRPr="00E22E55">
        <w:rPr>
          <w:b/>
          <w:sz w:val="18"/>
          <w:lang w:val="en-GB"/>
        </w:rPr>
        <w:t>:</w:t>
      </w:r>
      <w:r w:rsidRPr="00E22E55">
        <w:rPr>
          <w:b/>
          <w:sz w:val="18"/>
          <w:lang w:val="en-GB"/>
        </w:rPr>
        <w:tab/>
      </w:r>
      <w:r w:rsidRPr="00E22E55">
        <w:rPr>
          <w:rFonts w:ascii="Lucida Grande" w:hAnsi="Lucida Grande"/>
          <w:color w:val="000000"/>
          <w:sz w:val="18"/>
          <w:lang w:val="en-GB"/>
        </w:rPr>
        <w:t>Anna Atkins, Papaver (Oriental), cyanotype, 1853.</w:t>
      </w:r>
    </w:p>
    <w:bookmarkEnd w:id="2"/>
    <w:bookmarkEnd w:id="3"/>
    <w:p w14:paraId="0A365125" w14:textId="77777777" w:rsidR="007422A6" w:rsidRPr="004D2A3E" w:rsidRDefault="007422A6" w:rsidP="007422A6">
      <w:pPr>
        <w:spacing w:before="120" w:line="280" w:lineRule="atLeast"/>
        <w:jc w:val="both"/>
      </w:pPr>
      <w:r w:rsidRPr="004D2A3E">
        <w:t>Die Geschichte der Cyanotypie</w:t>
      </w:r>
      <w:bookmarkEnd w:id="0"/>
      <w:bookmarkEnd w:id="1"/>
      <w:r w:rsidRPr="004D2A3E">
        <w:t xml:space="preserve"> ist eng mit ihrer Chemie verknüpft: </w:t>
      </w:r>
      <w:r>
        <w:t>im traditionellen Verfahren</w:t>
      </w:r>
      <w:r w:rsidRPr="004D2A3E">
        <w:t xml:space="preserve"> wird dabei ein Fe</w:t>
      </w:r>
      <w:r w:rsidRPr="004D2A3E">
        <w:rPr>
          <w:vertAlign w:val="superscript"/>
        </w:rPr>
        <w:t>3+</w:t>
      </w:r>
      <w:r w:rsidRPr="004D2A3E">
        <w:t xml:space="preserve">-Ion zu </w:t>
      </w:r>
      <w:bookmarkStart w:id="4" w:name="OLE_LINK98"/>
      <w:r w:rsidRPr="004D2A3E">
        <w:t>Fe</w:t>
      </w:r>
      <w:r w:rsidRPr="004D2A3E">
        <w:rPr>
          <w:vertAlign w:val="superscript"/>
        </w:rPr>
        <w:t>2+</w:t>
      </w:r>
      <w:r w:rsidRPr="004D2A3E">
        <w:t xml:space="preserve"> </w:t>
      </w:r>
      <w:bookmarkEnd w:id="4"/>
      <w:r w:rsidRPr="004D2A3E">
        <w:t>reduziert, das mit Kaliumhexacyanoferrat(III) zu Berliner Blau reagiert. Der Vorgang ist in der Durchführung einfach und schnell, die verwendeten Chemikalien sind kostengünstig und von sehr geringer Toxizität.</w:t>
      </w:r>
    </w:p>
    <w:p w14:paraId="60D3AD0A" w14:textId="77777777" w:rsidR="007422A6" w:rsidRPr="004D2A3E" w:rsidRDefault="007422A6" w:rsidP="007422A6">
      <w:pPr>
        <w:spacing w:before="120" w:line="280" w:lineRule="atLeast"/>
        <w:jc w:val="both"/>
      </w:pPr>
      <w:r w:rsidRPr="004D2A3E">
        <w:t xml:space="preserve">Als John Herschel das Verfahren 1839 der Royal Society in London vorstellte, geschah dies lediglich drei Jahre nach den beiden entscheidenden Erfindungen der Silberfotografie. </w:t>
      </w:r>
      <w:bookmarkStart w:id="5" w:name="OLE_LINK1"/>
      <w:r w:rsidRPr="004D2A3E">
        <w:t>Dass die Cyanotypie später aber von der Silberfotografie verdrängt wurde, hängt neben der größeren Empfindlichkeit der Silberfotografie auch mit der Pigmentfarbe zusammen: „</w:t>
      </w:r>
      <w:r w:rsidRPr="004D2A3E">
        <w:rPr>
          <w:i/>
        </w:rPr>
        <w:t>No one but a vandal would print a landscape in red, or in cyanotype</w:t>
      </w:r>
      <w:r w:rsidRPr="004D2A3E">
        <w:t xml:space="preserve">“ war 1889 ein Kommentar des traditionellen Fotografen Peter Henry Emerson zur Cyanotypie. Bald darauf wurde allerdings die Cyanotypie unter dem Begriff „Blueprint“ (deutsch „Blaudruck“) zum kostengünstigen Standardverfahren, um Kopien von Plänen im Baugewerbe herzustellen. So wurden Anfang des 20.Jahrhunderts für </w:t>
      </w:r>
      <w:r>
        <w:t>die</w:t>
      </w:r>
      <w:r w:rsidRPr="004D2A3E">
        <w:t xml:space="preserve"> notwendigen Pläne </w:t>
      </w:r>
      <w:r>
        <w:t>beim</w:t>
      </w:r>
      <w:r w:rsidRPr="004D2A3E">
        <w:t xml:space="preserve"> Bau eines englischen Kriegsschiffs über 1000 m</w:t>
      </w:r>
      <w:r w:rsidRPr="004D2A3E">
        <w:rPr>
          <w:vertAlign w:val="superscript"/>
        </w:rPr>
        <w:t>2</w:t>
      </w:r>
      <w:r w:rsidRPr="004D2A3E">
        <w:t xml:space="preserve"> Cyanotypie-Papier verbraucht!</w:t>
      </w:r>
    </w:p>
    <w:p w14:paraId="33A2461B" w14:textId="77777777" w:rsidR="007422A6" w:rsidRDefault="007422A6" w:rsidP="007422A6">
      <w:pPr>
        <w:spacing w:before="120" w:line="280" w:lineRule="atLeast"/>
        <w:jc w:val="both"/>
      </w:pPr>
      <w:r w:rsidRPr="004D2A3E">
        <w:t xml:space="preserve">Dass die blaue Farbe aber auch künstlerisch sehr reizvoll sein kann, zeigt die Anwendung der Cyanotypie in der Kunstfotografie von den Anfängen bis zur Gegenwart, </w:t>
      </w:r>
      <w:r>
        <w:t xml:space="preserve">wobei </w:t>
      </w:r>
      <w:r w:rsidRPr="004D2A3E">
        <w:t xml:space="preserve">in der </w:t>
      </w:r>
      <w:r>
        <w:t xml:space="preserve">letzten Zeit </w:t>
      </w:r>
      <w:r w:rsidRPr="004D2A3E">
        <w:t xml:space="preserve">ein eigentliches Revival </w:t>
      </w:r>
      <w:r>
        <w:t>dieses (und auch anderer)</w:t>
      </w:r>
      <w:r w:rsidRPr="004D2A3E">
        <w:t xml:space="preserve"> alternativen </w:t>
      </w:r>
      <w:r>
        <w:t xml:space="preserve">fotografischen </w:t>
      </w:r>
      <w:r w:rsidRPr="004D2A3E">
        <w:t xml:space="preserve">Verfahren stattfindet. </w:t>
      </w:r>
      <w:bookmarkEnd w:id="5"/>
    </w:p>
    <w:p w14:paraId="73683BBE" w14:textId="77777777" w:rsidR="007422A6" w:rsidRDefault="007422A6" w:rsidP="007422A6">
      <w:pPr>
        <w:spacing w:before="120" w:line="280" w:lineRule="atLeast"/>
        <w:jc w:val="both"/>
      </w:pPr>
      <w:r>
        <w:t xml:space="preserve">Das hier verwendete Separatverfahren unterscheidet sich vom traditionellen Verfahren, indem das beim Belichten gebildete </w:t>
      </w:r>
      <w:r w:rsidRPr="004D2A3E">
        <w:t>Fe</w:t>
      </w:r>
      <w:r w:rsidRPr="004D2A3E">
        <w:rPr>
          <w:vertAlign w:val="superscript"/>
        </w:rPr>
        <w:t>2+</w:t>
      </w:r>
      <w:r>
        <w:t>- Ion im Papier zunächst mit Kaliumhexycyanoferrat(II) als Berliner Weiss verankert wird. Die Umwandlung in Berliner Blau geschieht anschliessend mit einer stark verdünnten Wasserstoffperoxyd-Lösung.</w:t>
      </w:r>
      <w:r>
        <w:br/>
        <w:t>Dieses Verfahren geht auf Originalaufzeichnungen von John Herschel zurück.</w:t>
      </w:r>
    </w:p>
    <w:p w14:paraId="00C8E23C" w14:textId="77777777" w:rsidR="007422A6" w:rsidRDefault="007422A6" w:rsidP="007422A6">
      <w:pPr>
        <w:spacing w:before="120" w:line="280" w:lineRule="atLeast"/>
        <w:jc w:val="both"/>
      </w:pPr>
      <w:r>
        <w:t>Dadurch kann bei kürzerer Belichtungszeit anstelle einer UV-Lampe eine Halogenlampe verwendet werden, und die Fotos weisen eine höhere Auflösung auf.</w:t>
      </w:r>
    </w:p>
    <w:p w14:paraId="359BD52A" w14:textId="77777777" w:rsidR="007422A6" w:rsidRDefault="007422A6" w:rsidP="007422A6">
      <w:pPr>
        <w:pStyle w:val="berschrift3"/>
        <w:jc w:val="center"/>
        <w:rPr>
          <w:sz w:val="32"/>
          <w:szCs w:val="32"/>
        </w:rPr>
      </w:pPr>
    </w:p>
    <w:p w14:paraId="364D7D08" w14:textId="77777777" w:rsidR="007422A6" w:rsidRPr="00E22E55" w:rsidRDefault="007422A6" w:rsidP="007422A6">
      <w:pPr>
        <w:pStyle w:val="berschrift3"/>
        <w:spacing w:before="0" w:line="240" w:lineRule="auto"/>
        <w:jc w:val="center"/>
        <w:rPr>
          <w:sz w:val="32"/>
          <w:szCs w:val="32"/>
        </w:rPr>
      </w:pPr>
      <w:r w:rsidRPr="00E22E55">
        <w:rPr>
          <w:sz w:val="32"/>
          <w:szCs w:val="32"/>
        </w:rPr>
        <w:t>Chemische Vorgänge</w:t>
      </w:r>
      <w:r w:rsidRPr="00E22E55">
        <w:rPr>
          <w:sz w:val="32"/>
          <w:szCs w:val="32"/>
        </w:rPr>
        <w:br/>
      </w:r>
    </w:p>
    <w:p w14:paraId="55C279DE" w14:textId="77777777" w:rsidR="00C54836" w:rsidRPr="00AD2483" w:rsidRDefault="00C54836" w:rsidP="00C54836">
      <w:pPr>
        <w:rPr>
          <w:b/>
        </w:rPr>
      </w:pPr>
      <w:bookmarkStart w:id="6" w:name="OLE_LINK35"/>
      <w:bookmarkStart w:id="7" w:name="OLE_LINK36"/>
      <w:bookmarkStart w:id="8" w:name="OLE_LINK100"/>
      <w:bookmarkStart w:id="9" w:name="OLE_LINK94"/>
      <w:r w:rsidRPr="00AD2483">
        <w:rPr>
          <w:b/>
        </w:rPr>
        <w:t>1. Belichtung: Fotochemische Reduktion von Fe</w:t>
      </w:r>
      <w:r w:rsidRPr="00AD2483">
        <w:rPr>
          <w:b/>
          <w:sz w:val="28"/>
          <w:vertAlign w:val="superscript"/>
        </w:rPr>
        <w:t>3+</w:t>
      </w:r>
      <w:r w:rsidRPr="00AD2483">
        <w:rPr>
          <w:b/>
        </w:rPr>
        <w:t xml:space="preserve"> zu </w:t>
      </w:r>
      <w:bookmarkStart w:id="10" w:name="OLE_LINK49"/>
      <w:bookmarkStart w:id="11" w:name="OLE_LINK50"/>
      <w:r w:rsidRPr="00AD2483">
        <w:rPr>
          <w:b/>
        </w:rPr>
        <w:t>Fe</w:t>
      </w:r>
      <w:r w:rsidRPr="00AD2483">
        <w:rPr>
          <w:b/>
          <w:sz w:val="28"/>
          <w:vertAlign w:val="superscript"/>
        </w:rPr>
        <w:t>2+</w:t>
      </w:r>
      <w:bookmarkEnd w:id="10"/>
      <w:bookmarkEnd w:id="11"/>
    </w:p>
    <w:p w14:paraId="20CA0AF3" w14:textId="77777777" w:rsidR="00C54836" w:rsidRPr="004D2A3E" w:rsidRDefault="00C54836" w:rsidP="00C54836">
      <w:pPr>
        <w:spacing w:before="240" w:line="300" w:lineRule="atLeast"/>
        <w:ind w:left="284" w:hanging="284"/>
      </w:pPr>
      <w:r w:rsidRPr="004D2A3E">
        <w:t>•</w:t>
      </w:r>
      <w:r w:rsidRPr="004D2A3E">
        <w:tab/>
        <w:t xml:space="preserve">Bei der Belichtung </w:t>
      </w:r>
      <w:bookmarkStart w:id="12" w:name="OLE_LINK58"/>
      <w:bookmarkStart w:id="13" w:name="OLE_LINK59"/>
      <w:r w:rsidRPr="004D2A3E">
        <w:t>ab</w:t>
      </w:r>
      <w:bookmarkStart w:id="14" w:name="_GoBack"/>
      <w:bookmarkEnd w:id="14"/>
      <w:r w:rsidRPr="004D2A3E">
        <w:t>sorbiert das lichtempfindliche Ammoniumeisen(III)-citrat durch seine bräunliche Farbe blau/violettes Licht</w:t>
      </w:r>
      <w:bookmarkEnd w:id="12"/>
      <w:bookmarkEnd w:id="13"/>
      <w:r w:rsidRPr="004D2A3E">
        <w:t>, wobei ein Elektron des negativ geladenen Citrat-Ions angeregt wird.</w:t>
      </w:r>
    </w:p>
    <w:p w14:paraId="0212C2D4" w14:textId="77777777" w:rsidR="00C54836" w:rsidRDefault="00C54836" w:rsidP="00C54836">
      <w:pPr>
        <w:spacing w:before="240" w:line="300" w:lineRule="atLeast"/>
        <w:ind w:left="284" w:hanging="284"/>
      </w:pPr>
      <w:r w:rsidRPr="004D2A3E">
        <w:t>•</w:t>
      </w:r>
      <w:r w:rsidRPr="004D2A3E">
        <w:tab/>
      </w:r>
      <w:r>
        <w:t xml:space="preserve">Dadurch zerfällt das Citrat-Ion unter Abgabe von zwei energiereichen Elektronen an zwei </w:t>
      </w:r>
      <w:r w:rsidRPr="004D2A3E">
        <w:t>Fe</w:t>
      </w:r>
      <w:r w:rsidRPr="00AD2483">
        <w:rPr>
          <w:sz w:val="24"/>
          <w:vertAlign w:val="superscript"/>
        </w:rPr>
        <w:t>3+</w:t>
      </w:r>
      <w:r w:rsidRPr="004D2A3E">
        <w:t>– Ion</w:t>
      </w:r>
      <w:r>
        <w:t>en</w:t>
      </w:r>
      <w:r w:rsidRPr="004D2A3E">
        <w:t xml:space="preserve">, </w:t>
      </w:r>
      <w:r>
        <w:t>die dadurch zu</w:t>
      </w:r>
      <w:r w:rsidRPr="004D2A3E">
        <w:t xml:space="preserve"> Fe</w:t>
      </w:r>
      <w:r w:rsidRPr="00AD2483">
        <w:rPr>
          <w:sz w:val="24"/>
          <w:vertAlign w:val="superscript"/>
        </w:rPr>
        <w:t>2+</w:t>
      </w:r>
      <w:r w:rsidRPr="004D2A3E">
        <w:t>– Ion</w:t>
      </w:r>
      <w:r>
        <w:t>en</w:t>
      </w:r>
      <w:r w:rsidRPr="004D2A3E">
        <w:t xml:space="preserve"> reduziert </w:t>
      </w:r>
      <w:r>
        <w:t>werden.</w:t>
      </w:r>
    </w:p>
    <w:p w14:paraId="24C8FB7C" w14:textId="4720E79D" w:rsidR="00C54836" w:rsidRPr="00AD6D03" w:rsidRDefault="00C54836" w:rsidP="00C54836">
      <w:pPr>
        <w:tabs>
          <w:tab w:val="left" w:pos="1701"/>
          <w:tab w:val="left" w:pos="2410"/>
          <w:tab w:val="left" w:pos="3402"/>
          <w:tab w:val="left" w:pos="4253"/>
          <w:tab w:val="left" w:pos="5245"/>
          <w:tab w:val="left" w:pos="5954"/>
          <w:tab w:val="left" w:pos="6379"/>
          <w:tab w:val="left" w:pos="7088"/>
          <w:tab w:val="left" w:pos="7371"/>
          <w:tab w:val="left" w:pos="7938"/>
          <w:tab w:val="left" w:pos="8647"/>
        </w:tabs>
        <w:spacing w:before="480"/>
        <w:ind w:left="284"/>
        <w:rPr>
          <w:rFonts w:ascii="Gill Sans" w:hAnsi="Gill Sans" w:cs="Gill Sans"/>
          <w:sz w:val="26"/>
          <w:szCs w:val="26"/>
          <w:vertAlign w:val="subscript"/>
          <w:lang w:val="en-US"/>
        </w:rPr>
      </w:pPr>
      <w:bookmarkStart w:id="15" w:name="OLE_LINK29"/>
      <w:bookmarkStart w:id="16" w:name="OLE_LINK30"/>
      <w:bookmarkStart w:id="17" w:name="OLE_LINK99"/>
      <w:bookmarkEnd w:id="6"/>
      <w:bookmarkEnd w:id="7"/>
      <w:r w:rsidRPr="00AD6D03">
        <w:rPr>
          <w:rFonts w:ascii="Gill Sans" w:hAnsi="Gill Sans" w:cs="Gill Sans"/>
          <w:sz w:val="26"/>
          <w:szCs w:val="26"/>
          <w:lang w:val="en-US"/>
        </w:rPr>
        <w:t>C</w:t>
      </w:r>
      <w:r w:rsidRPr="00AD6D03">
        <w:rPr>
          <w:rFonts w:ascii="Gill Sans" w:hAnsi="Gill Sans" w:cs="Gill Sans"/>
          <w:sz w:val="26"/>
          <w:szCs w:val="26"/>
          <w:vertAlign w:val="subscript"/>
          <w:lang w:val="en-US"/>
        </w:rPr>
        <w:t>6</w:t>
      </w:r>
      <w:r w:rsidRPr="00AD6D03">
        <w:rPr>
          <w:rFonts w:ascii="Gill Sans" w:hAnsi="Gill Sans" w:cs="Gill Sans"/>
          <w:sz w:val="26"/>
          <w:szCs w:val="26"/>
          <w:lang w:val="en-US"/>
        </w:rPr>
        <w:t>H</w:t>
      </w:r>
      <w:r w:rsidRPr="00AD6D03">
        <w:rPr>
          <w:rFonts w:ascii="Gill Sans" w:hAnsi="Gill Sans" w:cs="Gill Sans"/>
          <w:sz w:val="26"/>
          <w:szCs w:val="26"/>
          <w:vertAlign w:val="subscript"/>
          <w:lang w:val="en-US"/>
        </w:rPr>
        <w:t>5</w:t>
      </w:r>
      <w:r w:rsidRPr="00AD6D03">
        <w:rPr>
          <w:rFonts w:ascii="Gill Sans" w:hAnsi="Gill Sans" w:cs="Gill Sans"/>
          <w:sz w:val="26"/>
          <w:szCs w:val="26"/>
          <w:lang w:val="en-US"/>
        </w:rPr>
        <w:t>O</w:t>
      </w:r>
      <w:r w:rsidRPr="00AD6D03">
        <w:rPr>
          <w:rFonts w:ascii="Gill Sans" w:hAnsi="Gill Sans" w:cs="Gill Sans"/>
          <w:sz w:val="26"/>
          <w:szCs w:val="26"/>
          <w:vertAlign w:val="subscript"/>
          <w:lang w:val="en-US"/>
        </w:rPr>
        <w:t>7</w:t>
      </w:r>
      <w:r w:rsidRPr="00AD6D03">
        <w:rPr>
          <w:rFonts w:ascii="Gill Sans" w:hAnsi="Gill Sans" w:cs="Gill Sans"/>
          <w:sz w:val="26"/>
          <w:szCs w:val="26"/>
          <w:vertAlign w:val="superscript"/>
          <w:lang w:val="en-US"/>
        </w:rPr>
        <w:t>3–</w:t>
      </w:r>
      <w:bookmarkStart w:id="18" w:name="OLE_LINK31"/>
      <w:bookmarkStart w:id="19" w:name="OLE_LINK32"/>
      <w:bookmarkEnd w:id="15"/>
      <w:bookmarkEnd w:id="16"/>
      <w:r w:rsidRPr="00AD6D03">
        <w:rPr>
          <w:rFonts w:ascii="Gill Sans" w:hAnsi="Gill Sans" w:cs="Gill Sans"/>
          <w:sz w:val="26"/>
          <w:szCs w:val="26"/>
          <w:lang w:val="en-US"/>
        </w:rPr>
        <w:tab/>
      </w:r>
      <w:bookmarkStart w:id="20" w:name="OLE_LINK43"/>
      <w:bookmarkStart w:id="21" w:name="OLE_LINK44"/>
      <w:r w:rsidRPr="00AD6D03">
        <w:rPr>
          <w:rFonts w:ascii="Gill Sans" w:hAnsi="Gill Sans" w:cs="Gill Sans"/>
          <w:sz w:val="26"/>
          <w:szCs w:val="26"/>
          <w:lang w:val="en-US"/>
        </w:rPr>
        <w:t>+</w:t>
      </w:r>
      <w:r w:rsidRPr="00AD6D03">
        <w:rPr>
          <w:rFonts w:ascii="Gill Sans" w:hAnsi="Gill Sans" w:cs="Gill Sans"/>
          <w:sz w:val="26"/>
          <w:szCs w:val="26"/>
          <w:lang w:val="en-US"/>
        </w:rPr>
        <w:tab/>
      </w:r>
      <w:bookmarkStart w:id="22" w:name="OLE_LINK39"/>
      <w:bookmarkStart w:id="23" w:name="OLE_LINK40"/>
      <w:r w:rsidRPr="00AD6D03">
        <w:rPr>
          <w:rFonts w:ascii="Gill Sans" w:hAnsi="Gill Sans" w:cs="Gill Sans"/>
          <w:sz w:val="26"/>
          <w:szCs w:val="26"/>
          <w:lang w:val="en-US"/>
        </w:rPr>
        <w:t>2 Fe</w:t>
      </w:r>
      <w:bookmarkEnd w:id="18"/>
      <w:bookmarkEnd w:id="19"/>
      <w:bookmarkEnd w:id="20"/>
      <w:bookmarkEnd w:id="21"/>
      <w:bookmarkEnd w:id="22"/>
      <w:bookmarkEnd w:id="23"/>
      <w:r w:rsidRPr="00AD6D03">
        <w:rPr>
          <w:rFonts w:ascii="Gill Sans" w:hAnsi="Gill Sans" w:cs="Gill Sans"/>
          <w:sz w:val="26"/>
          <w:szCs w:val="26"/>
          <w:vertAlign w:val="superscript"/>
          <w:lang w:val="en-US"/>
        </w:rPr>
        <w:t>III</w:t>
      </w:r>
      <w:r w:rsidRPr="00AD6D03">
        <w:rPr>
          <w:rFonts w:ascii="Gill Sans" w:hAnsi="Gill Sans" w:cs="Gill Sans"/>
          <w:sz w:val="26"/>
          <w:szCs w:val="26"/>
          <w:lang w:val="en-US"/>
        </w:rPr>
        <w:tab/>
      </w:r>
      <w:bookmarkStart w:id="24" w:name="OLE_LINK6"/>
      <w:bookmarkStart w:id="25" w:name="OLE_LINK7"/>
      <w:r w:rsidRPr="00AD6D03">
        <w:rPr>
          <w:rFonts w:ascii="Gill Sans" w:hAnsi="Gill Sans" w:cs="Gill Sans"/>
          <w:sz w:val="26"/>
          <w:szCs w:val="26"/>
        </w:rPr>
        <w:sym w:font="Wingdings" w:char="F0E0"/>
      </w:r>
      <w:bookmarkEnd w:id="24"/>
      <w:bookmarkEnd w:id="25"/>
      <w:r w:rsidRPr="00AD6D03">
        <w:rPr>
          <w:rFonts w:ascii="Gill Sans" w:hAnsi="Gill Sans" w:cs="Gill Sans"/>
          <w:sz w:val="26"/>
          <w:szCs w:val="26"/>
          <w:lang w:val="en-US"/>
        </w:rPr>
        <w:tab/>
      </w:r>
      <w:bookmarkStart w:id="26" w:name="OLE_LINK41"/>
      <w:bookmarkStart w:id="27" w:name="OLE_LINK42"/>
      <w:bookmarkStart w:id="28" w:name="OLE_LINK46"/>
      <w:bookmarkStart w:id="29" w:name="OLE_LINK47"/>
      <w:bookmarkStart w:id="30" w:name="OLE_LINK48"/>
      <w:r w:rsidRPr="00AD6D03">
        <w:rPr>
          <w:rFonts w:ascii="Gill Sans" w:hAnsi="Gill Sans" w:cs="Gill Sans"/>
          <w:sz w:val="26"/>
          <w:szCs w:val="26"/>
          <w:lang w:val="en-US"/>
        </w:rPr>
        <w:t>2 Fe</w:t>
      </w:r>
      <w:bookmarkEnd w:id="26"/>
      <w:bookmarkEnd w:id="27"/>
      <w:bookmarkEnd w:id="28"/>
      <w:r w:rsidRPr="00AD6D03">
        <w:rPr>
          <w:rFonts w:ascii="Gill Sans" w:hAnsi="Gill Sans" w:cs="Gill Sans"/>
          <w:sz w:val="26"/>
          <w:szCs w:val="26"/>
          <w:vertAlign w:val="superscript"/>
          <w:lang w:val="en-US"/>
        </w:rPr>
        <w:t>II</w:t>
      </w:r>
      <w:r w:rsidRPr="00AD6D03">
        <w:rPr>
          <w:rFonts w:ascii="Gill Sans" w:hAnsi="Gill Sans" w:cs="Gill Sans"/>
          <w:sz w:val="26"/>
          <w:szCs w:val="26"/>
          <w:lang w:val="en-US"/>
        </w:rPr>
        <w:tab/>
      </w:r>
      <w:bookmarkStart w:id="31" w:name="OLE_LINK33"/>
      <w:bookmarkStart w:id="32" w:name="OLE_LINK34"/>
      <w:bookmarkEnd w:id="29"/>
      <w:bookmarkEnd w:id="30"/>
      <w:r w:rsidRPr="00AD6D03">
        <w:rPr>
          <w:rFonts w:ascii="Gill Sans" w:hAnsi="Gill Sans" w:cs="Gill Sans"/>
          <w:sz w:val="26"/>
          <w:szCs w:val="26"/>
          <w:lang w:val="en-US"/>
        </w:rPr>
        <w:t>+</w:t>
      </w:r>
      <w:r w:rsidRPr="00AD6D03">
        <w:rPr>
          <w:rFonts w:ascii="Gill Sans" w:hAnsi="Gill Sans" w:cs="Gill Sans"/>
          <w:sz w:val="26"/>
          <w:szCs w:val="26"/>
          <w:lang w:val="en-US"/>
        </w:rPr>
        <w:tab/>
      </w:r>
      <w:bookmarkStart w:id="33" w:name="OLE_LINK45"/>
      <w:bookmarkStart w:id="34" w:name="OLE_LINK51"/>
      <w:r w:rsidRPr="00AD6D03">
        <w:rPr>
          <w:rFonts w:ascii="Gill Sans" w:hAnsi="Gill Sans" w:cs="Gill Sans"/>
          <w:sz w:val="26"/>
          <w:szCs w:val="26"/>
          <w:lang w:val="en-US"/>
        </w:rPr>
        <w:t>C</w:t>
      </w:r>
      <w:r w:rsidRPr="00AD6D03">
        <w:rPr>
          <w:rFonts w:ascii="Gill Sans" w:hAnsi="Gill Sans" w:cs="Gill Sans"/>
          <w:sz w:val="26"/>
          <w:szCs w:val="26"/>
          <w:vertAlign w:val="subscript"/>
          <w:lang w:val="en-US"/>
        </w:rPr>
        <w:t>5</w:t>
      </w:r>
      <w:bookmarkEnd w:id="31"/>
      <w:bookmarkEnd w:id="32"/>
      <w:bookmarkEnd w:id="33"/>
      <w:bookmarkEnd w:id="34"/>
      <w:r w:rsidRPr="00AD6D03">
        <w:rPr>
          <w:rFonts w:ascii="Gill Sans" w:hAnsi="Gill Sans" w:cs="Gill Sans"/>
          <w:sz w:val="26"/>
          <w:szCs w:val="26"/>
          <w:lang w:val="en-US"/>
        </w:rPr>
        <w:t>H</w:t>
      </w:r>
      <w:r w:rsidRPr="00AD6D03">
        <w:rPr>
          <w:rFonts w:ascii="Gill Sans" w:hAnsi="Gill Sans" w:cs="Gill Sans"/>
          <w:sz w:val="26"/>
          <w:szCs w:val="26"/>
          <w:vertAlign w:val="subscript"/>
          <w:lang w:val="en-US"/>
        </w:rPr>
        <w:t>4</w:t>
      </w:r>
      <w:r w:rsidRPr="00AD6D03">
        <w:rPr>
          <w:rFonts w:ascii="Gill Sans" w:hAnsi="Gill Sans" w:cs="Gill Sans"/>
          <w:sz w:val="26"/>
          <w:szCs w:val="26"/>
          <w:lang w:val="en-US"/>
        </w:rPr>
        <w:t>O</w:t>
      </w:r>
      <w:r w:rsidRPr="00AD6D03">
        <w:rPr>
          <w:rFonts w:ascii="Gill Sans" w:hAnsi="Gill Sans" w:cs="Gill Sans"/>
          <w:sz w:val="26"/>
          <w:szCs w:val="26"/>
          <w:vertAlign w:val="subscript"/>
          <w:lang w:val="en-US"/>
        </w:rPr>
        <w:t>5</w:t>
      </w:r>
      <w:r w:rsidRPr="00AD6D03">
        <w:rPr>
          <w:rFonts w:ascii="Gill Sans" w:hAnsi="Gill Sans" w:cs="Gill Sans"/>
          <w:sz w:val="26"/>
          <w:szCs w:val="26"/>
          <w:vertAlign w:val="superscript"/>
          <w:lang w:val="en-US"/>
        </w:rPr>
        <w:t>2–</w:t>
      </w:r>
      <w:r w:rsidRPr="00AD6D03">
        <w:rPr>
          <w:rFonts w:ascii="Gill Sans" w:hAnsi="Gill Sans" w:cs="Gill Sans"/>
          <w:sz w:val="26"/>
          <w:szCs w:val="26"/>
          <w:vertAlign w:val="superscript"/>
          <w:lang w:val="en-US"/>
        </w:rPr>
        <w:tab/>
      </w:r>
      <w:r w:rsidRPr="00AD6D03">
        <w:rPr>
          <w:rFonts w:ascii="Gill Sans" w:hAnsi="Gill Sans" w:cs="Gill Sans"/>
          <w:sz w:val="26"/>
          <w:szCs w:val="26"/>
          <w:lang w:val="en-US"/>
        </w:rPr>
        <w:t>+</w:t>
      </w:r>
      <w:r w:rsidRPr="00AD6D03">
        <w:rPr>
          <w:rFonts w:ascii="Gill Sans" w:hAnsi="Gill Sans" w:cs="Gill Sans"/>
          <w:sz w:val="26"/>
          <w:szCs w:val="26"/>
          <w:lang w:val="en-US"/>
        </w:rPr>
        <w:tab/>
      </w:r>
      <w:bookmarkStart w:id="35" w:name="OLE_LINK52"/>
      <w:bookmarkStart w:id="36" w:name="OLE_LINK55"/>
      <w:r w:rsidRPr="00AD6D03">
        <w:rPr>
          <w:rFonts w:ascii="Gill Sans" w:hAnsi="Gill Sans" w:cs="Gill Sans"/>
          <w:sz w:val="26"/>
          <w:szCs w:val="26"/>
          <w:lang w:val="en-US"/>
        </w:rPr>
        <w:t>CO</w:t>
      </w:r>
      <w:r w:rsidRPr="00AD6D03">
        <w:rPr>
          <w:rFonts w:ascii="Gill Sans" w:hAnsi="Gill Sans" w:cs="Gill Sans"/>
          <w:sz w:val="26"/>
          <w:szCs w:val="26"/>
          <w:vertAlign w:val="subscript"/>
          <w:lang w:val="en-US"/>
        </w:rPr>
        <w:t>2</w:t>
      </w:r>
      <w:bookmarkEnd w:id="35"/>
      <w:bookmarkEnd w:id="36"/>
      <w:r w:rsidRPr="00AD6D03">
        <w:rPr>
          <w:rFonts w:ascii="Gill Sans" w:hAnsi="Gill Sans" w:cs="Gill Sans"/>
          <w:sz w:val="26"/>
          <w:szCs w:val="26"/>
          <w:vertAlign w:val="subscript"/>
          <w:lang w:val="en-US"/>
        </w:rPr>
        <w:t xml:space="preserve">   </w:t>
      </w:r>
      <w:r w:rsidR="001762FC" w:rsidRPr="00AD6D03">
        <w:rPr>
          <w:rFonts w:ascii="Gill Sans" w:hAnsi="Gill Sans" w:cs="Gill Sans"/>
          <w:sz w:val="26"/>
          <w:szCs w:val="26"/>
          <w:lang w:val="en-US"/>
        </w:rPr>
        <w:t xml:space="preserve">+ </w:t>
      </w:r>
      <w:r w:rsidRPr="00AD6D03">
        <w:rPr>
          <w:rFonts w:ascii="Gill Sans" w:hAnsi="Gill Sans" w:cs="Gill Sans"/>
          <w:sz w:val="26"/>
          <w:szCs w:val="26"/>
          <w:lang w:val="en-US"/>
        </w:rPr>
        <w:t>H</w:t>
      </w:r>
      <w:r w:rsidRPr="00AD6D03">
        <w:rPr>
          <w:rFonts w:ascii="Gill Sans" w:hAnsi="Gill Sans" w:cs="Gill Sans"/>
          <w:sz w:val="26"/>
          <w:szCs w:val="26"/>
          <w:vertAlign w:val="superscript"/>
          <w:lang w:val="en-US"/>
        </w:rPr>
        <w:t>+</w:t>
      </w:r>
    </w:p>
    <w:p w14:paraId="4D648DEE" w14:textId="706482B3" w:rsidR="00C54836" w:rsidRPr="00AD6D03" w:rsidRDefault="00C54836" w:rsidP="00AD6D03">
      <w:pPr>
        <w:tabs>
          <w:tab w:val="left" w:pos="426"/>
          <w:tab w:val="left" w:pos="2127"/>
          <w:tab w:val="left" w:pos="3119"/>
          <w:tab w:val="left" w:pos="4111"/>
          <w:tab w:val="left" w:pos="5954"/>
          <w:tab w:val="left" w:pos="7230"/>
          <w:tab w:val="left" w:pos="7797"/>
          <w:tab w:val="left" w:pos="8222"/>
        </w:tabs>
        <w:spacing w:before="120"/>
        <w:ind w:left="284"/>
        <w:rPr>
          <w:rFonts w:ascii="Gill Sans" w:hAnsi="Gill Sans" w:cs="Gill Sans"/>
          <w:sz w:val="26"/>
          <w:szCs w:val="26"/>
        </w:rPr>
      </w:pPr>
      <w:bookmarkStart w:id="37" w:name="OLE_LINK8"/>
      <w:bookmarkStart w:id="38" w:name="OLE_LINK9"/>
      <w:r w:rsidRPr="00AD6D03">
        <w:rPr>
          <w:rFonts w:ascii="Gill Sans" w:hAnsi="Gill Sans" w:cs="Gill Sans"/>
          <w:sz w:val="26"/>
          <w:szCs w:val="26"/>
          <w:lang w:val="en-US"/>
        </w:rPr>
        <w:tab/>
      </w:r>
      <w:bookmarkStart w:id="39" w:name="OLE_LINK2"/>
      <w:bookmarkStart w:id="40" w:name="OLE_LINK3"/>
      <w:r w:rsidR="00AD6D03">
        <w:rPr>
          <w:rFonts w:ascii="Gill Sans" w:hAnsi="Gill Sans" w:cs="Gill Sans"/>
          <w:sz w:val="26"/>
          <w:szCs w:val="26"/>
        </w:rPr>
        <w:t>Citrat</w:t>
      </w:r>
      <w:r w:rsidR="00AD6D03">
        <w:rPr>
          <w:rFonts w:ascii="Gill Sans" w:hAnsi="Gill Sans" w:cs="Gill Sans"/>
          <w:sz w:val="26"/>
          <w:szCs w:val="26"/>
        </w:rPr>
        <w:tab/>
        <w:t>Fe(III)–Ion</w:t>
      </w:r>
      <w:r w:rsidR="00AD6D03">
        <w:rPr>
          <w:rFonts w:ascii="Gill Sans" w:hAnsi="Gill Sans" w:cs="Gill Sans"/>
          <w:sz w:val="26"/>
          <w:szCs w:val="26"/>
        </w:rPr>
        <w:tab/>
      </w:r>
      <w:r w:rsidRPr="00AD6D03">
        <w:rPr>
          <w:rFonts w:ascii="Gill Sans" w:hAnsi="Gill Sans" w:cs="Gill Sans"/>
          <w:sz w:val="26"/>
          <w:szCs w:val="26"/>
        </w:rPr>
        <w:t>Fe(II)-Ion</w:t>
      </w:r>
      <w:bookmarkEnd w:id="39"/>
      <w:bookmarkEnd w:id="40"/>
      <w:r w:rsidR="00DC0FDB" w:rsidRPr="00AD6D03">
        <w:rPr>
          <w:rFonts w:ascii="Gill Sans" w:hAnsi="Gill Sans" w:cs="Gill Sans"/>
          <w:sz w:val="26"/>
          <w:szCs w:val="26"/>
        </w:rPr>
        <w:tab/>
      </w:r>
      <w:r w:rsidRPr="00AD6D03">
        <w:rPr>
          <w:rFonts w:ascii="Gill Sans" w:hAnsi="Gill Sans" w:cs="Gill Sans"/>
          <w:sz w:val="26"/>
          <w:szCs w:val="26"/>
        </w:rPr>
        <w:t>Zerfallsprodukte von Citrat</w:t>
      </w:r>
    </w:p>
    <w:bookmarkEnd w:id="37"/>
    <w:bookmarkEnd w:id="38"/>
    <w:p w14:paraId="25A5B1B0" w14:textId="77777777" w:rsidR="00C54836" w:rsidRPr="00AD2483" w:rsidRDefault="00C54836" w:rsidP="00C54836">
      <w:pPr>
        <w:spacing w:before="240"/>
        <w:rPr>
          <w:b/>
        </w:rPr>
      </w:pPr>
    </w:p>
    <w:bookmarkEnd w:id="17"/>
    <w:p w14:paraId="609E78B0" w14:textId="77777777" w:rsidR="007422A6" w:rsidRPr="00AD2483" w:rsidRDefault="007422A6" w:rsidP="007422A6">
      <w:pPr>
        <w:spacing w:before="240"/>
        <w:rPr>
          <w:b/>
        </w:rPr>
      </w:pPr>
      <w:r w:rsidRPr="00AD2483">
        <w:rPr>
          <w:b/>
        </w:rPr>
        <w:t>2. Entwicklung: Bildung von Berliner Blau</w:t>
      </w:r>
    </w:p>
    <w:p w14:paraId="3A88EA47" w14:textId="77777777" w:rsidR="007422A6" w:rsidRPr="00AD2483" w:rsidRDefault="007422A6" w:rsidP="007422A6">
      <w:pPr>
        <w:spacing w:before="240" w:line="300" w:lineRule="atLeast"/>
        <w:ind w:left="284" w:hanging="284"/>
      </w:pPr>
      <w:r w:rsidRPr="004D2A3E">
        <w:t>•</w:t>
      </w:r>
      <w:r w:rsidRPr="004D2A3E">
        <w:tab/>
      </w:r>
      <w:bookmarkStart w:id="41" w:name="OLE_LINK65"/>
      <w:bookmarkStart w:id="42" w:name="OLE_LINK66"/>
      <w:r w:rsidRPr="004D2A3E">
        <w:t xml:space="preserve">Zwei </w:t>
      </w:r>
      <w:bookmarkStart w:id="43" w:name="OLE_LINK10"/>
      <w:bookmarkStart w:id="44" w:name="OLE_LINK11"/>
      <w:r w:rsidRPr="00AD2483">
        <w:t>Fe</w:t>
      </w:r>
      <w:r w:rsidRPr="00AD2483">
        <w:rPr>
          <w:sz w:val="28"/>
          <w:vertAlign w:val="superscript"/>
        </w:rPr>
        <w:t>2+</w:t>
      </w:r>
      <w:bookmarkEnd w:id="43"/>
      <w:bookmarkEnd w:id="44"/>
      <w:r w:rsidRPr="00AD2483">
        <w:t xml:space="preserve">-Ionen bildet mit </w:t>
      </w:r>
      <w:bookmarkStart w:id="45" w:name="OLE_LINK4"/>
      <w:bookmarkStart w:id="46" w:name="OLE_LINK5"/>
      <w:r w:rsidRPr="0003011C">
        <w:t xml:space="preserve">Cyanoferrat(II) </w:t>
      </w:r>
      <w:r w:rsidRPr="004D2A3E">
        <w:t xml:space="preserve">der Entwicklerlösung </w:t>
      </w:r>
      <w:bookmarkStart w:id="47" w:name="OLE_LINK53"/>
      <w:bookmarkStart w:id="48" w:name="OLE_LINK54"/>
      <w:bookmarkEnd w:id="45"/>
      <w:bookmarkEnd w:id="46"/>
      <w:r w:rsidRPr="004D2A3E">
        <w:t>zunächst das wasserunlösliche Berliner Weiss</w:t>
      </w:r>
      <w:bookmarkStart w:id="49" w:name="OLE_LINK23"/>
      <w:bookmarkStart w:id="50" w:name="OLE_LINK24"/>
      <w:bookmarkEnd w:id="47"/>
      <w:bookmarkEnd w:id="48"/>
      <w:r w:rsidRPr="004D2A3E">
        <w:t xml:space="preserve"> </w:t>
      </w:r>
      <w:bookmarkEnd w:id="41"/>
      <w:bookmarkEnd w:id="42"/>
      <w:r w:rsidRPr="0003011C">
        <w:t xml:space="preserve">im Fotopapier </w:t>
      </w:r>
      <w:r w:rsidRPr="004D2A3E">
        <w:t>(Fällungsreaktion)</w:t>
      </w:r>
    </w:p>
    <w:p w14:paraId="319086AD" w14:textId="77777777" w:rsidR="007422A6" w:rsidRPr="0003011C" w:rsidRDefault="007422A6" w:rsidP="007422A6">
      <w:pPr>
        <w:tabs>
          <w:tab w:val="left" w:pos="1560"/>
          <w:tab w:val="left" w:pos="2127"/>
          <w:tab w:val="left" w:pos="4536"/>
          <w:tab w:val="left" w:pos="5387"/>
        </w:tabs>
        <w:spacing w:before="480" w:after="120"/>
        <w:ind w:left="284"/>
        <w:rPr>
          <w:vertAlign w:val="superscript"/>
        </w:rPr>
      </w:pPr>
      <w:bookmarkStart w:id="51" w:name="OLE_LINK21"/>
      <w:bookmarkStart w:id="52" w:name="OLE_LINK22"/>
      <w:bookmarkEnd w:id="49"/>
      <w:bookmarkEnd w:id="50"/>
      <w:r w:rsidRPr="0003011C">
        <w:t>2 Fe</w:t>
      </w:r>
      <w:bookmarkStart w:id="53" w:name="OLE_LINK60"/>
      <w:bookmarkStart w:id="54" w:name="OLE_LINK61"/>
      <w:bookmarkStart w:id="55" w:name="OLE_LINK62"/>
      <w:r>
        <w:rPr>
          <w:vertAlign w:val="superscript"/>
        </w:rPr>
        <w:t>II</w:t>
      </w:r>
      <w:r w:rsidRPr="0003011C">
        <w:rPr>
          <w:vertAlign w:val="subscript"/>
        </w:rPr>
        <w:t>aq</w:t>
      </w:r>
      <w:bookmarkEnd w:id="53"/>
      <w:bookmarkEnd w:id="54"/>
      <w:bookmarkEnd w:id="55"/>
      <w:r w:rsidRPr="0003011C">
        <w:tab/>
      </w:r>
      <w:bookmarkStart w:id="56" w:name="OLE_LINK56"/>
      <w:bookmarkStart w:id="57" w:name="OLE_LINK57"/>
      <w:r w:rsidRPr="0003011C">
        <w:t>+</w:t>
      </w:r>
      <w:r w:rsidRPr="0003011C">
        <w:tab/>
      </w:r>
      <w:bookmarkEnd w:id="56"/>
      <w:bookmarkEnd w:id="57"/>
      <w:r w:rsidRPr="0003011C">
        <w:t>[Fe</w:t>
      </w:r>
      <w:r>
        <w:rPr>
          <w:vertAlign w:val="superscript"/>
        </w:rPr>
        <w:t>II</w:t>
      </w:r>
      <w:r w:rsidRPr="0003011C">
        <w:t>(CN)</w:t>
      </w:r>
      <w:r w:rsidRPr="0003011C">
        <w:rPr>
          <w:vertAlign w:val="subscript"/>
        </w:rPr>
        <w:t>6</w:t>
      </w:r>
      <w:r w:rsidRPr="0003011C">
        <w:t>]</w:t>
      </w:r>
      <w:r w:rsidRPr="0003011C">
        <w:rPr>
          <w:vertAlign w:val="subscript"/>
        </w:rPr>
        <w:t xml:space="preserve"> </w:t>
      </w:r>
      <w:bookmarkStart w:id="58" w:name="OLE_LINK63"/>
      <w:bookmarkStart w:id="59" w:name="OLE_LINK64"/>
      <w:r w:rsidRPr="0003011C">
        <w:rPr>
          <w:vertAlign w:val="subscript"/>
        </w:rPr>
        <w:t>a</w:t>
      </w:r>
      <w:bookmarkStart w:id="60" w:name="OLE_LINK77"/>
      <w:bookmarkStart w:id="61" w:name="OLE_LINK80"/>
      <w:r w:rsidRPr="0003011C">
        <w:rPr>
          <w:vertAlign w:val="subscript"/>
        </w:rPr>
        <w:t>q</w:t>
      </w:r>
      <w:bookmarkEnd w:id="58"/>
      <w:bookmarkEnd w:id="59"/>
      <w:bookmarkEnd w:id="60"/>
      <w:bookmarkEnd w:id="61"/>
      <w:r w:rsidRPr="0003011C">
        <w:tab/>
      </w:r>
      <w:r w:rsidRPr="0003011C">
        <w:sym w:font="Wingdings" w:char="F0E0"/>
      </w:r>
      <w:r w:rsidRPr="0003011C">
        <w:tab/>
      </w:r>
      <w:bookmarkStart w:id="62" w:name="OLE_LINK37"/>
      <w:bookmarkStart w:id="63" w:name="OLE_LINK38"/>
      <w:bookmarkStart w:id="64" w:name="OLE_LINK96"/>
      <w:r w:rsidRPr="0003011C">
        <w:t>Fe</w:t>
      </w:r>
      <w:bookmarkStart w:id="65" w:name="OLE_LINK83"/>
      <w:bookmarkStart w:id="66" w:name="OLE_LINK84"/>
      <w:r>
        <w:rPr>
          <w:vertAlign w:val="superscript"/>
        </w:rPr>
        <w:t>II</w:t>
      </w:r>
      <w:r w:rsidRPr="0003011C">
        <w:rPr>
          <w:vertAlign w:val="subscript"/>
        </w:rPr>
        <w:t>2</w:t>
      </w:r>
      <w:bookmarkEnd w:id="65"/>
      <w:bookmarkEnd w:id="66"/>
      <w:r w:rsidRPr="0003011C">
        <w:t>[Fe</w:t>
      </w:r>
      <w:r>
        <w:rPr>
          <w:vertAlign w:val="superscript"/>
        </w:rPr>
        <w:t>II</w:t>
      </w:r>
      <w:r w:rsidRPr="0003011C">
        <w:t>(CN)</w:t>
      </w:r>
      <w:r w:rsidRPr="0003011C">
        <w:rPr>
          <w:vertAlign w:val="subscript"/>
        </w:rPr>
        <w:t>6</w:t>
      </w:r>
      <w:r w:rsidRPr="0003011C">
        <w:t>]</w:t>
      </w:r>
      <w:bookmarkEnd w:id="62"/>
      <w:bookmarkEnd w:id="63"/>
      <w:r>
        <w:rPr>
          <w:vertAlign w:val="superscript"/>
        </w:rPr>
        <w:t xml:space="preserve"> </w:t>
      </w:r>
      <w:r w:rsidRPr="0003011C">
        <w:rPr>
          <w:vertAlign w:val="subscript"/>
        </w:rPr>
        <w:t>(s)</w:t>
      </w:r>
      <w:bookmarkEnd w:id="64"/>
    </w:p>
    <w:p w14:paraId="108B6F5F" w14:textId="77777777" w:rsidR="007422A6" w:rsidRPr="0003011C" w:rsidRDefault="007422A6" w:rsidP="007422A6">
      <w:pPr>
        <w:tabs>
          <w:tab w:val="left" w:pos="567"/>
          <w:tab w:val="left" w:pos="2127"/>
          <w:tab w:val="left" w:pos="3119"/>
          <w:tab w:val="left" w:pos="5529"/>
          <w:tab w:val="left" w:pos="6804"/>
          <w:tab w:val="left" w:pos="7230"/>
          <w:tab w:val="left" w:pos="7797"/>
          <w:tab w:val="left" w:pos="8222"/>
        </w:tabs>
        <w:spacing w:before="120"/>
        <w:ind w:left="284"/>
      </w:pPr>
      <w:r w:rsidRPr="0003011C">
        <w:t>Fe(II)-Ion</w:t>
      </w:r>
      <w:r w:rsidRPr="0003011C">
        <w:tab/>
      </w:r>
      <w:bookmarkStart w:id="67" w:name="OLE_LINK12"/>
      <w:bookmarkStart w:id="68" w:name="OLE_LINK13"/>
      <w:r w:rsidRPr="0003011C">
        <w:t>Cyanoferrat(II)</w:t>
      </w:r>
      <w:bookmarkEnd w:id="67"/>
      <w:bookmarkEnd w:id="68"/>
      <w:r w:rsidRPr="0003011C">
        <w:tab/>
        <w:t>Berliner Weiss</w:t>
      </w:r>
    </w:p>
    <w:bookmarkEnd w:id="51"/>
    <w:bookmarkEnd w:id="52"/>
    <w:p w14:paraId="503C3ECA" w14:textId="77777777" w:rsidR="007422A6" w:rsidRPr="00BA6B77" w:rsidRDefault="007422A6" w:rsidP="007422A6">
      <w:pPr>
        <w:tabs>
          <w:tab w:val="left" w:pos="1276"/>
          <w:tab w:val="left" w:pos="1985"/>
          <w:tab w:val="left" w:pos="4536"/>
          <w:tab w:val="left" w:pos="5387"/>
        </w:tabs>
        <w:ind w:left="284"/>
        <w:rPr>
          <w:sz w:val="28"/>
        </w:rPr>
      </w:pPr>
    </w:p>
    <w:p w14:paraId="3241BCD3" w14:textId="77777777" w:rsidR="007422A6" w:rsidRPr="004D2A3E" w:rsidRDefault="007422A6" w:rsidP="007422A6">
      <w:pPr>
        <w:spacing w:before="240" w:line="300" w:lineRule="atLeast"/>
        <w:ind w:left="284" w:hanging="284"/>
      </w:pPr>
      <w:bookmarkStart w:id="69" w:name="OLE_LINK16"/>
      <w:bookmarkStart w:id="70" w:name="OLE_LINK17"/>
      <w:bookmarkStart w:id="71" w:name="OLE_LINK85"/>
      <w:bookmarkStart w:id="72" w:name="OLE_LINK86"/>
      <w:r w:rsidRPr="004D2A3E">
        <w:t>•</w:t>
      </w:r>
      <w:r w:rsidRPr="004D2A3E">
        <w:tab/>
        <w:t xml:space="preserve">Mit Luftsauerstoff oxidieren vier </w:t>
      </w:r>
      <w:r w:rsidRPr="00AD2483">
        <w:t>Fe</w:t>
      </w:r>
      <w:r w:rsidRPr="00AD2483">
        <w:rPr>
          <w:sz w:val="28"/>
          <w:vertAlign w:val="superscript"/>
        </w:rPr>
        <w:t>2+</w:t>
      </w:r>
      <w:bookmarkEnd w:id="69"/>
      <w:bookmarkEnd w:id="70"/>
      <w:bookmarkEnd w:id="71"/>
      <w:bookmarkEnd w:id="72"/>
      <w:r w:rsidRPr="004D2A3E">
        <w:t xml:space="preserve">- Ionen zu </w:t>
      </w:r>
      <w:r w:rsidRPr="00AD2483">
        <w:t>Fe</w:t>
      </w:r>
      <w:r w:rsidRPr="00AD2483">
        <w:rPr>
          <w:sz w:val="28"/>
          <w:vertAlign w:val="superscript"/>
        </w:rPr>
        <w:t>3+</w:t>
      </w:r>
      <w:r w:rsidRPr="004D2A3E">
        <w:t xml:space="preserve">, wobei </w:t>
      </w:r>
      <w:r>
        <w:t xml:space="preserve">das ebenfalls unlösliche </w:t>
      </w:r>
      <w:r w:rsidRPr="004D2A3E">
        <w:t>Berliner Blau entsteht. Dieser Vorgang kann mit Wasserstoffperoxid be</w:t>
      </w:r>
      <w:r>
        <w:t xml:space="preserve">schleunigt werden. </w:t>
      </w:r>
    </w:p>
    <w:bookmarkStart w:id="73" w:name="OLE_LINK93"/>
    <w:p w14:paraId="1EF5C4A5" w14:textId="7061EF12" w:rsidR="007422A6" w:rsidRPr="00D4765C" w:rsidRDefault="00E84A55" w:rsidP="007422A6">
      <w:pPr>
        <w:tabs>
          <w:tab w:val="left" w:pos="1276"/>
          <w:tab w:val="left" w:pos="1985"/>
          <w:tab w:val="left" w:pos="2694"/>
          <w:tab w:val="left" w:pos="2977"/>
          <w:tab w:val="left" w:pos="3969"/>
          <w:tab w:val="left" w:pos="4820"/>
          <w:tab w:val="left" w:pos="7371"/>
          <w:tab w:val="left" w:pos="8222"/>
          <w:tab w:val="left" w:pos="8505"/>
          <w:tab w:val="left" w:pos="8931"/>
        </w:tabs>
        <w:spacing w:before="240"/>
        <w:ind w:left="284" w:right="-143"/>
        <w:rPr>
          <w:vertAlign w:val="superscript"/>
        </w:rPr>
      </w:pPr>
      <w:r w:rsidRPr="00D4765C">
        <w:rPr>
          <w:noProof/>
        </w:rPr>
        <mc:AlternateContent>
          <mc:Choice Requires="wps">
            <w:drawing>
              <wp:anchor distT="0" distB="0" distL="114300" distR="114300" simplePos="0" relativeHeight="251657728" behindDoc="1" locked="0" layoutInCell="1" allowOverlap="1" wp14:anchorId="5D84090A" wp14:editId="6175699F">
                <wp:simplePos x="0" y="0"/>
                <wp:positionH relativeFrom="column">
                  <wp:posOffset>2922905</wp:posOffset>
                </wp:positionH>
                <wp:positionV relativeFrom="paragraph">
                  <wp:posOffset>75565</wp:posOffset>
                </wp:positionV>
                <wp:extent cx="1590040" cy="4267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42672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9F7F5" id="Rectangle 4" o:spid="_x0000_s1026" style="position:absolute;margin-left:230.15pt;margin-top:5.95pt;width:125.2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" strokecolor="blue"/>
            </w:pict>
          </mc:Fallback>
        </mc:AlternateContent>
      </w:r>
      <w:bookmarkStart w:id="74" w:name="OLE_LINK92"/>
      <w:r w:rsidR="007422A6" w:rsidRPr="00D4765C">
        <w:t>3 Fe</w:t>
      </w:r>
      <w:r w:rsidR="007422A6">
        <w:rPr>
          <w:vertAlign w:val="superscript"/>
        </w:rPr>
        <w:t>II</w:t>
      </w:r>
      <w:r w:rsidR="007422A6" w:rsidRPr="00D4765C">
        <w:rPr>
          <w:vertAlign w:val="subscript"/>
        </w:rPr>
        <w:t>2</w:t>
      </w:r>
      <w:r w:rsidR="007422A6" w:rsidRPr="00D4765C">
        <w:t>[Fe</w:t>
      </w:r>
      <w:r w:rsidR="007422A6">
        <w:rPr>
          <w:vertAlign w:val="superscript"/>
        </w:rPr>
        <w:t>II</w:t>
      </w:r>
      <w:r w:rsidR="007422A6" w:rsidRPr="00D4765C">
        <w:t>(CN)</w:t>
      </w:r>
      <w:r w:rsidR="007422A6" w:rsidRPr="00D4765C">
        <w:rPr>
          <w:vertAlign w:val="subscript"/>
        </w:rPr>
        <w:t>6</w:t>
      </w:r>
      <w:r w:rsidR="007422A6" w:rsidRPr="00D4765C">
        <w:t>]</w:t>
      </w:r>
      <w:bookmarkEnd w:id="74"/>
      <w:r w:rsidR="007422A6" w:rsidRPr="00D4765C">
        <w:rPr>
          <w:vertAlign w:val="superscript"/>
        </w:rPr>
        <w:tab/>
      </w:r>
      <w:r w:rsidR="007422A6" w:rsidRPr="00D4765C">
        <w:t>+</w:t>
      </w:r>
      <w:r w:rsidR="007422A6" w:rsidRPr="00D4765C">
        <w:tab/>
        <w:t>2 H</w:t>
      </w:r>
      <w:bookmarkStart w:id="75" w:name="OLE_LINK89"/>
      <w:bookmarkStart w:id="76" w:name="OLE_LINK90"/>
      <w:r w:rsidR="007422A6" w:rsidRPr="00D4765C">
        <w:rPr>
          <w:vertAlign w:val="subscript"/>
        </w:rPr>
        <w:t>2</w:t>
      </w:r>
      <w:bookmarkEnd w:id="75"/>
      <w:bookmarkEnd w:id="76"/>
      <w:r w:rsidR="007422A6" w:rsidRPr="00D4765C">
        <w:t>O</w:t>
      </w:r>
      <w:r w:rsidR="007422A6" w:rsidRPr="00D4765C">
        <w:rPr>
          <w:vertAlign w:val="subscript"/>
        </w:rPr>
        <w:t>2</w:t>
      </w:r>
      <w:r w:rsidR="007422A6" w:rsidRPr="00D4765C">
        <w:tab/>
      </w:r>
      <w:r w:rsidR="007422A6" w:rsidRPr="00D4765C">
        <w:sym w:font="Wingdings" w:char="F0E0"/>
      </w:r>
      <w:r w:rsidR="007422A6" w:rsidRPr="00D4765C">
        <w:tab/>
      </w:r>
      <w:r w:rsidR="007422A6" w:rsidRPr="0003011C">
        <w:rPr>
          <w:b/>
          <w:color w:val="0000FF"/>
        </w:rPr>
        <w:t>Fe</w:t>
      </w:r>
      <w:r w:rsidR="007422A6">
        <w:rPr>
          <w:b/>
          <w:color w:val="0000FF"/>
          <w:vertAlign w:val="superscript"/>
        </w:rPr>
        <w:t>III</w:t>
      </w:r>
      <w:r w:rsidR="007422A6">
        <w:rPr>
          <w:b/>
          <w:color w:val="0000FF"/>
          <w:vertAlign w:val="subscript"/>
        </w:rPr>
        <w:t>4</w:t>
      </w:r>
      <w:r w:rsidR="007422A6">
        <w:rPr>
          <w:b/>
          <w:color w:val="0000FF"/>
        </w:rPr>
        <w:t xml:space="preserve"> [</w:t>
      </w:r>
      <w:r w:rsidR="007422A6" w:rsidRPr="0003011C">
        <w:rPr>
          <w:b/>
          <w:color w:val="0000FF"/>
        </w:rPr>
        <w:t>Fe</w:t>
      </w:r>
      <w:r w:rsidR="007422A6">
        <w:rPr>
          <w:b/>
          <w:color w:val="0000FF"/>
          <w:vertAlign w:val="superscript"/>
        </w:rPr>
        <w:t>II</w:t>
      </w:r>
      <w:r w:rsidR="007422A6" w:rsidRPr="0003011C">
        <w:rPr>
          <w:b/>
          <w:color w:val="0000FF"/>
        </w:rPr>
        <w:t>(CN)</w:t>
      </w:r>
      <w:r w:rsidR="007422A6" w:rsidRPr="0003011C">
        <w:rPr>
          <w:b/>
          <w:color w:val="0000FF"/>
          <w:vertAlign w:val="subscript"/>
        </w:rPr>
        <w:t>6</w:t>
      </w:r>
      <w:r w:rsidR="007422A6" w:rsidRPr="0003011C">
        <w:rPr>
          <w:b/>
          <w:color w:val="0000FF"/>
        </w:rPr>
        <w:t>]</w:t>
      </w:r>
      <w:r w:rsidR="007422A6" w:rsidRPr="0003011C">
        <w:rPr>
          <w:b/>
          <w:color w:val="0000FF"/>
          <w:vertAlign w:val="subscript"/>
        </w:rPr>
        <w:t>3</w:t>
      </w:r>
      <w:r w:rsidR="007422A6">
        <w:rPr>
          <w:color w:val="0000FF"/>
        </w:rPr>
        <w:tab/>
      </w:r>
      <w:r w:rsidR="007422A6">
        <w:t xml:space="preserve">+  </w:t>
      </w:r>
      <w:r w:rsidR="007422A6" w:rsidRPr="00D4765C">
        <w:t xml:space="preserve">2 </w:t>
      </w:r>
      <w:r w:rsidR="007422A6" w:rsidRPr="00AD2483">
        <w:t>Fe</w:t>
      </w:r>
      <w:bookmarkStart w:id="77" w:name="OLE_LINK87"/>
      <w:bookmarkStart w:id="78" w:name="OLE_LINK88"/>
      <w:r w:rsidR="007422A6">
        <w:rPr>
          <w:sz w:val="28"/>
          <w:vertAlign w:val="superscript"/>
        </w:rPr>
        <w:t>II</w:t>
      </w:r>
      <w:r w:rsidR="007422A6" w:rsidRPr="00D4765C">
        <w:t>(</w:t>
      </w:r>
      <w:bookmarkEnd w:id="77"/>
      <w:bookmarkEnd w:id="78"/>
      <w:r w:rsidR="007422A6" w:rsidRPr="00D4765C">
        <w:t>OH)</w:t>
      </w:r>
      <w:r w:rsidR="007422A6" w:rsidRPr="00D4765C">
        <w:rPr>
          <w:vertAlign w:val="subscript"/>
        </w:rPr>
        <w:t>2</w:t>
      </w:r>
    </w:p>
    <w:p w14:paraId="5585A730" w14:textId="77777777" w:rsidR="007422A6" w:rsidRPr="004D2A3E" w:rsidRDefault="007422A6" w:rsidP="007422A6">
      <w:pPr>
        <w:tabs>
          <w:tab w:val="left" w:pos="426"/>
          <w:tab w:val="left" w:pos="2694"/>
          <w:tab w:val="left" w:pos="5103"/>
          <w:tab w:val="left" w:pos="6804"/>
          <w:tab w:val="left" w:pos="7230"/>
          <w:tab w:val="left" w:pos="7797"/>
          <w:tab w:val="left" w:pos="8222"/>
        </w:tabs>
        <w:spacing w:before="240"/>
        <w:ind w:left="284"/>
      </w:pPr>
      <w:r>
        <w:tab/>
      </w:r>
      <w:r w:rsidRPr="004D2A3E">
        <w:t>Berliner Weiss</w:t>
      </w:r>
      <w:r w:rsidRPr="004D2A3E">
        <w:tab/>
        <w:t>Wasserstoff-</w:t>
      </w:r>
      <w:r w:rsidRPr="004D2A3E">
        <w:tab/>
      </w:r>
      <w:r w:rsidRPr="00D4765C">
        <w:rPr>
          <w:b/>
          <w:color w:val="0000FF"/>
        </w:rPr>
        <w:t>Berliner Blau</w:t>
      </w:r>
    </w:p>
    <w:p w14:paraId="036BAD97" w14:textId="77777777" w:rsidR="007422A6" w:rsidRPr="00AD2483" w:rsidRDefault="007422A6" w:rsidP="007422A6">
      <w:pPr>
        <w:tabs>
          <w:tab w:val="left" w:pos="2977"/>
          <w:tab w:val="left" w:pos="5670"/>
          <w:tab w:val="left" w:pos="6804"/>
          <w:tab w:val="left" w:pos="7230"/>
          <w:tab w:val="left" w:pos="7797"/>
          <w:tab w:val="left" w:pos="8222"/>
        </w:tabs>
        <w:spacing w:line="240" w:lineRule="auto"/>
        <w:ind w:left="284"/>
        <w:rPr>
          <w:sz w:val="28"/>
        </w:rPr>
      </w:pPr>
      <w:r w:rsidRPr="004D2A3E">
        <w:tab/>
        <w:t>peroxid</w:t>
      </w:r>
      <w:r w:rsidRPr="004D2A3E">
        <w:tab/>
      </w:r>
    </w:p>
    <w:bookmarkEnd w:id="8"/>
    <w:bookmarkEnd w:id="73"/>
    <w:p w14:paraId="750A1A4D" w14:textId="7B41A213" w:rsidR="007422A6" w:rsidRPr="004567FC" w:rsidRDefault="007422A6" w:rsidP="004567FC">
      <w:pPr>
        <w:tabs>
          <w:tab w:val="left" w:pos="1418"/>
          <w:tab w:val="left" w:pos="1985"/>
          <w:tab w:val="left" w:pos="3119"/>
          <w:tab w:val="left" w:pos="4111"/>
          <w:tab w:val="left" w:pos="4962"/>
          <w:tab w:val="left" w:pos="5529"/>
          <w:tab w:val="left" w:pos="6804"/>
          <w:tab w:val="left" w:pos="7230"/>
        </w:tabs>
        <w:spacing w:before="360" w:line="300" w:lineRule="atLeast"/>
        <w:rPr>
          <w:sz w:val="28"/>
        </w:rPr>
      </w:pPr>
      <w:r>
        <w:t xml:space="preserve">Da das Berliner Blau aus dem bereits unlöslichen Berliner Weiss entsteht, geht keine Farbe verloren, was die Auflösung verbessert. Zudem besteht keine Gefahr, dass die kolloid gelöste Form von Berliner Blau entsteht </w:t>
      </w:r>
      <w:r>
        <w:rPr>
          <w:rStyle w:val="texhtml"/>
        </w:rPr>
        <w:t>K[Fe</w:t>
      </w:r>
      <w:r>
        <w:rPr>
          <w:rStyle w:val="texhtml"/>
          <w:vertAlign w:val="superscript"/>
        </w:rPr>
        <w:t>III</w:t>
      </w:r>
      <w:r>
        <w:rPr>
          <w:rStyle w:val="texhtml"/>
        </w:rPr>
        <w:t>Fe</w:t>
      </w:r>
      <w:r>
        <w:rPr>
          <w:rStyle w:val="texhtml"/>
          <w:vertAlign w:val="superscript"/>
        </w:rPr>
        <w:t>II</w:t>
      </w:r>
      <w:r>
        <w:rPr>
          <w:rStyle w:val="texhtml"/>
        </w:rPr>
        <w:t>(CN)</w:t>
      </w:r>
      <w:r>
        <w:rPr>
          <w:rStyle w:val="texhtml"/>
          <w:vertAlign w:val="subscript"/>
        </w:rPr>
        <w:t>6</w:t>
      </w:r>
      <w:r>
        <w:rPr>
          <w:rStyle w:val="texhtml"/>
        </w:rPr>
        <w:t>], was vor allem geschieht, wenn im Verhältnis zu den CN</w:t>
      </w:r>
      <w:r w:rsidRPr="0034328B">
        <w:rPr>
          <w:rStyle w:val="texhtml"/>
          <w:vertAlign w:val="superscript"/>
        </w:rPr>
        <w:t>–</w:t>
      </w:r>
      <w:r>
        <w:rPr>
          <w:rStyle w:val="texhtml"/>
        </w:rPr>
        <w:t xml:space="preserve">-Ionen zu wenige Eisenionen vorliegen.  </w:t>
      </w:r>
      <w:bookmarkEnd w:id="9"/>
      <w:r w:rsidRPr="004D2A3E">
        <w:br w:type="page"/>
      </w:r>
      <w:bookmarkStart w:id="79" w:name="OLE_LINK70"/>
      <w:bookmarkStart w:id="80" w:name="OLE_LINK71"/>
    </w:p>
    <w:p w14:paraId="1F9FEB78" w14:textId="77777777" w:rsidR="007422A6" w:rsidRPr="00D7540C" w:rsidRDefault="007422A6" w:rsidP="007422A6">
      <w:pPr>
        <w:tabs>
          <w:tab w:val="left" w:pos="-1440"/>
          <w:tab w:val="left" w:pos="-720"/>
          <w:tab w:val="left" w:pos="432"/>
        </w:tabs>
        <w:spacing w:line="240" w:lineRule="auto"/>
        <w:jc w:val="center"/>
        <w:rPr>
          <w:b/>
          <w:sz w:val="28"/>
          <w:szCs w:val="32"/>
        </w:rPr>
      </w:pPr>
      <w:r w:rsidRPr="00D7540C">
        <w:rPr>
          <w:b/>
          <w:sz w:val="28"/>
          <w:szCs w:val="32"/>
        </w:rPr>
        <w:t>Herstellung von Fotogrammen oder Fotografien</w:t>
      </w:r>
    </w:p>
    <w:p w14:paraId="551918DC" w14:textId="77777777" w:rsidR="007422A6" w:rsidRDefault="007422A6">
      <w:pPr>
        <w:tabs>
          <w:tab w:val="left" w:pos="-1440"/>
          <w:tab w:val="left" w:pos="-720"/>
          <w:tab w:val="left" w:pos="432"/>
        </w:tabs>
        <w:jc w:val="both"/>
        <w:rPr>
          <w:b/>
        </w:rPr>
      </w:pPr>
    </w:p>
    <w:bookmarkEnd w:id="79"/>
    <w:bookmarkEnd w:id="80"/>
    <w:p w14:paraId="3EDB8797" w14:textId="77777777" w:rsidR="007422A6" w:rsidRPr="00F50BB3" w:rsidRDefault="007422A6">
      <w:pPr>
        <w:tabs>
          <w:tab w:val="left" w:pos="-1440"/>
          <w:tab w:val="left" w:pos="-720"/>
        </w:tabs>
        <w:ind w:left="420" w:hanging="420"/>
        <w:jc w:val="both"/>
        <w:rPr>
          <w:b/>
        </w:rPr>
      </w:pPr>
      <w:r w:rsidRPr="00F50BB3">
        <w:rPr>
          <w:b/>
        </w:rPr>
        <w:t>a) Sensibilisierung des Papiers</w:t>
      </w:r>
    </w:p>
    <w:p w14:paraId="06ED7344" w14:textId="77777777" w:rsidR="007422A6" w:rsidRPr="00D7540C" w:rsidRDefault="007422A6" w:rsidP="007422A6">
      <w:pPr>
        <w:tabs>
          <w:tab w:val="left" w:pos="-1440"/>
          <w:tab w:val="left" w:pos="-720"/>
          <w:tab w:val="left" w:pos="432"/>
        </w:tabs>
        <w:spacing w:line="240" w:lineRule="auto"/>
        <w:ind w:left="420" w:hanging="420"/>
        <w:jc w:val="both"/>
        <w:rPr>
          <w:sz w:val="16"/>
        </w:rPr>
      </w:pPr>
    </w:p>
    <w:p w14:paraId="5E6BAF26" w14:textId="77777777" w:rsidR="007422A6" w:rsidRDefault="007422A6" w:rsidP="007422A6">
      <w:pPr>
        <w:tabs>
          <w:tab w:val="left" w:pos="-1440"/>
          <w:tab w:val="left" w:pos="-720"/>
          <w:tab w:val="left" w:pos="432"/>
        </w:tabs>
        <w:spacing w:line="300" w:lineRule="atLeast"/>
        <w:ind w:left="420" w:hanging="420"/>
      </w:pPr>
      <w:r>
        <w:t>1.</w:t>
      </w:r>
      <w:r>
        <w:tab/>
        <w:t xml:space="preserve">Achten Sie darauf, dass das Zimmer verdunkelt ist, Sie aber noch etwas sehen können </w:t>
      </w:r>
      <w:r>
        <w:sym w:font="Wingdings" w:char="F04A"/>
      </w:r>
      <w:r>
        <w:t>.  Tauchen Sie das Papier in die Sensibilisierungslösung (Ammoniumeisen(III)–citrat), bis es vollständig durchtränkt ist.</w:t>
      </w:r>
    </w:p>
    <w:p w14:paraId="642B2E87" w14:textId="77777777" w:rsidR="007422A6" w:rsidRPr="00D7540C" w:rsidRDefault="007422A6" w:rsidP="007422A6">
      <w:pPr>
        <w:tabs>
          <w:tab w:val="left" w:pos="-1440"/>
          <w:tab w:val="left" w:pos="-720"/>
          <w:tab w:val="left" w:pos="432"/>
        </w:tabs>
        <w:spacing w:line="240" w:lineRule="auto"/>
        <w:ind w:left="420" w:hanging="420"/>
        <w:jc w:val="both"/>
        <w:rPr>
          <w:sz w:val="16"/>
        </w:rPr>
      </w:pPr>
    </w:p>
    <w:p w14:paraId="67A4D632" w14:textId="77777777" w:rsidR="007422A6" w:rsidRDefault="007422A6" w:rsidP="007422A6">
      <w:pPr>
        <w:tabs>
          <w:tab w:val="left" w:pos="-1440"/>
          <w:tab w:val="left" w:pos="-720"/>
          <w:tab w:val="left" w:pos="432"/>
        </w:tabs>
        <w:spacing w:line="300" w:lineRule="atLeast"/>
        <w:ind w:left="420" w:hanging="420"/>
      </w:pPr>
      <w:r>
        <w:t>2.</w:t>
      </w:r>
      <w:r>
        <w:tab/>
        <w:t xml:space="preserve">Nehmen Sie das Papier vorsichtig aus der Lösung, lassen Sie die überschüssige Flüssigkeit abtropfen, und fönen Sie das Kartonstück vorsichtig bei mittlerer Wärme, bis es trocken ist. </w:t>
      </w:r>
    </w:p>
    <w:p w14:paraId="39BA1E3F" w14:textId="77777777" w:rsidR="007422A6" w:rsidRDefault="007422A6" w:rsidP="007422A6">
      <w:pPr>
        <w:tabs>
          <w:tab w:val="left" w:pos="-1440"/>
          <w:tab w:val="left" w:pos="-720"/>
          <w:tab w:val="left" w:pos="432"/>
        </w:tabs>
        <w:ind w:left="420" w:hanging="420"/>
        <w:jc w:val="both"/>
      </w:pPr>
      <w:bookmarkStart w:id="81" w:name="OLE_LINK78"/>
      <w:bookmarkStart w:id="82" w:name="OLE_LINK79"/>
    </w:p>
    <w:p w14:paraId="342727CF" w14:textId="77777777" w:rsidR="007422A6" w:rsidRDefault="007422A6" w:rsidP="007422A6">
      <w:pPr>
        <w:tabs>
          <w:tab w:val="left" w:pos="-1440"/>
          <w:tab w:val="left" w:pos="-720"/>
          <w:tab w:val="left" w:pos="432"/>
        </w:tabs>
        <w:spacing w:line="240" w:lineRule="auto"/>
        <w:ind w:left="420" w:hanging="420"/>
        <w:jc w:val="both"/>
      </w:pPr>
    </w:p>
    <w:p w14:paraId="5D2F10A1" w14:textId="77777777" w:rsidR="007422A6" w:rsidRPr="00F50BB3" w:rsidRDefault="007422A6">
      <w:pPr>
        <w:tabs>
          <w:tab w:val="left" w:pos="-1440"/>
          <w:tab w:val="left" w:pos="-720"/>
        </w:tabs>
        <w:ind w:left="420" w:hanging="420"/>
        <w:jc w:val="both"/>
        <w:rPr>
          <w:b/>
        </w:rPr>
      </w:pPr>
      <w:r w:rsidRPr="00F50BB3">
        <w:rPr>
          <w:b/>
        </w:rPr>
        <w:t>b) Belichtung</w:t>
      </w:r>
    </w:p>
    <w:bookmarkEnd w:id="81"/>
    <w:bookmarkEnd w:id="82"/>
    <w:p w14:paraId="719DE7EC" w14:textId="77777777" w:rsidR="007422A6" w:rsidRDefault="007422A6" w:rsidP="007422A6">
      <w:pPr>
        <w:tabs>
          <w:tab w:val="left" w:pos="-1440"/>
          <w:tab w:val="left" w:pos="-720"/>
          <w:tab w:val="left" w:pos="426"/>
        </w:tabs>
        <w:spacing w:before="120" w:line="300" w:lineRule="atLeast"/>
        <w:ind w:left="709" w:hanging="709"/>
        <w:jc w:val="both"/>
      </w:pPr>
      <w:r>
        <w:t>3.</w:t>
      </w:r>
      <w:r>
        <w:tab/>
        <w:t>•</w:t>
      </w:r>
      <w:r>
        <w:tab/>
      </w:r>
      <w:r w:rsidRPr="0003011C">
        <w:rPr>
          <w:b/>
        </w:rPr>
        <w:t>Fotogramm</w:t>
      </w:r>
      <w:r>
        <w:t xml:space="preserve">: Legen Sie geeignete Gegenstände wie Vogelfedern, Blüten </w:t>
      </w:r>
      <w:r>
        <w:br/>
        <w:t xml:space="preserve">oder Blätter auf </w:t>
      </w:r>
      <w:bookmarkStart w:id="83" w:name="OLE_LINK67"/>
      <w:bookmarkStart w:id="84" w:name="OLE_LINK74"/>
      <w:r>
        <w:t xml:space="preserve">den </w:t>
      </w:r>
      <w:bookmarkStart w:id="85" w:name="OLE_LINK68"/>
      <w:bookmarkStart w:id="86" w:name="OLE_LINK69"/>
      <w:r>
        <w:t>Hellraumprojektor</w:t>
      </w:r>
      <w:bookmarkEnd w:id="85"/>
      <w:bookmarkEnd w:id="86"/>
      <w:r>
        <w:t>, legen Sie das sensibilisierte Fotopapier darauf, und beschweren Sie das Ganze mit einer Glasplatte.</w:t>
      </w:r>
      <w:bookmarkEnd w:id="83"/>
      <w:bookmarkEnd w:id="84"/>
    </w:p>
    <w:p w14:paraId="51D7371A" w14:textId="77777777" w:rsidR="007422A6" w:rsidRDefault="007422A6" w:rsidP="007422A6">
      <w:pPr>
        <w:tabs>
          <w:tab w:val="left" w:pos="-1440"/>
          <w:tab w:val="left" w:pos="-720"/>
          <w:tab w:val="left" w:pos="426"/>
        </w:tabs>
        <w:spacing w:before="120" w:line="300" w:lineRule="atLeast"/>
        <w:ind w:left="709" w:hanging="709"/>
        <w:jc w:val="both"/>
      </w:pPr>
      <w:r>
        <w:tab/>
        <w:t>•</w:t>
      </w:r>
      <w:r>
        <w:tab/>
      </w:r>
      <w:r w:rsidRPr="0003011C">
        <w:rPr>
          <w:b/>
        </w:rPr>
        <w:t>Fotografie</w:t>
      </w:r>
      <w:r>
        <w:t>: Legen Sie ein Negativ</w:t>
      </w:r>
      <w:r>
        <w:rPr>
          <w:rStyle w:val="Funotenzeichen"/>
        </w:rPr>
        <w:footnoteReference w:id="1"/>
      </w:r>
      <w:r>
        <w:t xml:space="preserve"> auf den Hellraumprojektor, legen Sie das sensibilisierte Fotopapier darauf, und beschweren Sie das Ganze ebenfalls mit einer Glasplatte.</w:t>
      </w:r>
    </w:p>
    <w:p w14:paraId="4869CFB7" w14:textId="77777777" w:rsidR="007422A6" w:rsidRPr="00D7540C" w:rsidRDefault="007422A6" w:rsidP="007422A6">
      <w:pPr>
        <w:tabs>
          <w:tab w:val="left" w:pos="-1440"/>
          <w:tab w:val="left" w:pos="-720"/>
          <w:tab w:val="left" w:pos="432"/>
        </w:tabs>
        <w:spacing w:line="240" w:lineRule="auto"/>
        <w:ind w:left="420" w:hanging="420"/>
        <w:jc w:val="both"/>
        <w:rPr>
          <w:sz w:val="16"/>
        </w:rPr>
      </w:pPr>
    </w:p>
    <w:p w14:paraId="1E526F35" w14:textId="77777777" w:rsidR="007422A6" w:rsidRDefault="007422A6" w:rsidP="007422A6">
      <w:pPr>
        <w:tabs>
          <w:tab w:val="left" w:pos="-1440"/>
          <w:tab w:val="left" w:pos="-720"/>
          <w:tab w:val="left" w:pos="432"/>
        </w:tabs>
        <w:spacing w:line="300" w:lineRule="atLeast"/>
        <w:ind w:left="709" w:hanging="709"/>
        <w:jc w:val="both"/>
      </w:pPr>
      <w:r>
        <w:t>4.</w:t>
      </w:r>
      <w:r>
        <w:tab/>
        <w:t>Schalten Sie den Hellraumprojektor ein, und belichten Sie für 80 Sekunden.</w:t>
      </w:r>
    </w:p>
    <w:p w14:paraId="5B8101EB" w14:textId="77777777" w:rsidR="007422A6" w:rsidRDefault="007422A6" w:rsidP="007422A6">
      <w:pPr>
        <w:tabs>
          <w:tab w:val="left" w:pos="-1440"/>
          <w:tab w:val="left" w:pos="-720"/>
          <w:tab w:val="left" w:pos="432"/>
        </w:tabs>
        <w:spacing w:line="240" w:lineRule="auto"/>
        <w:ind w:left="420" w:hanging="420"/>
        <w:jc w:val="both"/>
      </w:pPr>
    </w:p>
    <w:p w14:paraId="7F338103" w14:textId="77777777" w:rsidR="007422A6" w:rsidRDefault="007422A6" w:rsidP="007422A6">
      <w:pPr>
        <w:tabs>
          <w:tab w:val="left" w:pos="-1440"/>
          <w:tab w:val="left" w:pos="-720"/>
          <w:tab w:val="left" w:pos="432"/>
        </w:tabs>
        <w:spacing w:line="240" w:lineRule="auto"/>
        <w:ind w:left="420" w:hanging="420"/>
        <w:jc w:val="both"/>
      </w:pPr>
    </w:p>
    <w:p w14:paraId="75E95ED3" w14:textId="77777777" w:rsidR="007422A6" w:rsidRPr="00F50BB3" w:rsidRDefault="007422A6">
      <w:pPr>
        <w:tabs>
          <w:tab w:val="left" w:pos="-1440"/>
          <w:tab w:val="left" w:pos="-720"/>
        </w:tabs>
        <w:ind w:left="420" w:hanging="420"/>
        <w:jc w:val="both"/>
        <w:rPr>
          <w:b/>
        </w:rPr>
      </w:pPr>
      <w:r w:rsidRPr="00F50BB3">
        <w:rPr>
          <w:b/>
        </w:rPr>
        <w:t>c) Entwicklung</w:t>
      </w:r>
    </w:p>
    <w:p w14:paraId="14E7C5E8" w14:textId="77777777" w:rsidR="007422A6" w:rsidRDefault="007422A6" w:rsidP="007422A6">
      <w:pPr>
        <w:tabs>
          <w:tab w:val="left" w:pos="-1440"/>
          <w:tab w:val="left" w:pos="-720"/>
          <w:tab w:val="left" w:pos="432"/>
        </w:tabs>
        <w:spacing w:before="120" w:line="320" w:lineRule="atLeast"/>
        <w:ind w:left="420" w:hanging="420"/>
        <w:jc w:val="both"/>
      </w:pPr>
      <w:r>
        <w:t>5.</w:t>
      </w:r>
      <w:r>
        <w:tab/>
        <w:t>Geben Sie das belichtete Fotopapier in die Schale mit der Entwicklerlösung (Kaliumcyanoferrat (II), und bestreichen Sie die belichtete Oberfläche des Fotokartons vorsichtig für eine Minute mit der Farbrolle. Damit entfernen Sie wasserlösliches Berliner Blau, das bei Überbelichtung entsteht</w:t>
      </w:r>
    </w:p>
    <w:p w14:paraId="1AA0157F" w14:textId="77777777" w:rsidR="007422A6" w:rsidRPr="00D7540C" w:rsidRDefault="007422A6" w:rsidP="007422A6">
      <w:pPr>
        <w:tabs>
          <w:tab w:val="left" w:pos="-1440"/>
          <w:tab w:val="left" w:pos="-720"/>
          <w:tab w:val="left" w:pos="432"/>
        </w:tabs>
        <w:spacing w:line="240" w:lineRule="auto"/>
        <w:ind w:left="420" w:hanging="420"/>
        <w:jc w:val="both"/>
        <w:rPr>
          <w:sz w:val="16"/>
        </w:rPr>
      </w:pPr>
    </w:p>
    <w:p w14:paraId="0A65762B" w14:textId="77777777" w:rsidR="007422A6" w:rsidRDefault="007422A6" w:rsidP="007422A6">
      <w:pPr>
        <w:tabs>
          <w:tab w:val="left" w:pos="-1440"/>
          <w:tab w:val="left" w:pos="-720"/>
          <w:tab w:val="left" w:pos="432"/>
        </w:tabs>
        <w:spacing w:before="120" w:line="320" w:lineRule="atLeast"/>
        <w:ind w:left="420" w:hanging="420"/>
        <w:jc w:val="both"/>
      </w:pPr>
      <w:r>
        <w:t>6.</w:t>
      </w:r>
      <w:r>
        <w:tab/>
        <w:t xml:space="preserve">Ziehen Sie sich Handschuhe an, und legen Sie Ihre Cyanotypie in die Schale mit der Wasserstoffperoxid-Lösung. Jetzt erscheint das blaue Bild. </w:t>
      </w:r>
    </w:p>
    <w:p w14:paraId="7172F89B" w14:textId="77777777" w:rsidR="007422A6" w:rsidRPr="00D7540C" w:rsidRDefault="007422A6" w:rsidP="007422A6">
      <w:pPr>
        <w:tabs>
          <w:tab w:val="left" w:pos="-1440"/>
          <w:tab w:val="left" w:pos="-720"/>
          <w:tab w:val="left" w:pos="432"/>
        </w:tabs>
        <w:spacing w:line="240" w:lineRule="auto"/>
        <w:ind w:left="420" w:hanging="420"/>
        <w:jc w:val="both"/>
        <w:rPr>
          <w:sz w:val="16"/>
        </w:rPr>
      </w:pPr>
    </w:p>
    <w:p w14:paraId="62B839DC" w14:textId="77777777" w:rsidR="007422A6" w:rsidRDefault="007422A6" w:rsidP="007422A6">
      <w:pPr>
        <w:tabs>
          <w:tab w:val="left" w:pos="-1440"/>
          <w:tab w:val="left" w:pos="-720"/>
          <w:tab w:val="left" w:pos="432"/>
        </w:tabs>
        <w:spacing w:before="120" w:line="320" w:lineRule="atLeast"/>
        <w:ind w:left="420" w:hanging="420"/>
        <w:jc w:val="both"/>
      </w:pPr>
      <w:r>
        <w:t>7.</w:t>
      </w:r>
      <w:r>
        <w:tab/>
        <w:t>Waschen Sie das Bild unter dem schwach fliessenden Wasserhahn für 2 Minuten und trocknen Sie es vorsichtig mit einem Fön, oder hängen Sie es an den Wäscheständer</w:t>
      </w:r>
    </w:p>
    <w:p w14:paraId="509087F6" w14:textId="77777777" w:rsidR="007422A6" w:rsidRPr="001F27DF" w:rsidRDefault="007422A6">
      <w:pPr>
        <w:tabs>
          <w:tab w:val="left" w:pos="-1440"/>
          <w:tab w:val="left" w:pos="-720"/>
          <w:tab w:val="left" w:pos="432"/>
        </w:tabs>
        <w:jc w:val="center"/>
        <w:rPr>
          <w:b/>
          <w:sz w:val="32"/>
          <w:szCs w:val="32"/>
        </w:rPr>
      </w:pPr>
      <w:r>
        <w:rPr>
          <w:b/>
          <w:sz w:val="32"/>
          <w:szCs w:val="32"/>
        </w:rPr>
        <w:br w:type="page"/>
      </w:r>
      <w:bookmarkStart w:id="87" w:name="OLE_LINK104"/>
      <w:r w:rsidRPr="001F27DF">
        <w:rPr>
          <w:b/>
          <w:sz w:val="32"/>
          <w:szCs w:val="32"/>
        </w:rPr>
        <w:t>Fragen</w:t>
      </w:r>
    </w:p>
    <w:p w14:paraId="53BCB671" w14:textId="77777777" w:rsidR="007422A6" w:rsidRDefault="007422A6">
      <w:pPr>
        <w:tabs>
          <w:tab w:val="left" w:pos="-1440"/>
          <w:tab w:val="left" w:pos="-720"/>
          <w:tab w:val="left" w:pos="432"/>
        </w:tabs>
        <w:jc w:val="both"/>
        <w:rPr>
          <w:b/>
        </w:rPr>
      </w:pPr>
    </w:p>
    <w:p w14:paraId="09AFF13C" w14:textId="77777777" w:rsidR="007422A6" w:rsidRDefault="007422A6" w:rsidP="007422A6">
      <w:pPr>
        <w:spacing w:line="300" w:lineRule="atLeast"/>
        <w:ind w:left="284" w:hanging="284"/>
      </w:pPr>
      <w:r w:rsidRPr="004D2A3E">
        <w:t xml:space="preserve">1. </w:t>
      </w:r>
      <w:r>
        <w:t>Beim Standardverfahren der Cyanotypie wird</w:t>
      </w:r>
      <w:r w:rsidRPr="004D2A3E">
        <w:t xml:space="preserve"> anstelle von Ferro(II)-Cyanat das Ferro(III)-Cyanat verw</w:t>
      </w:r>
      <w:r>
        <w:t>endet wird, das bereits zur lichtempfindlichen Emulsion gegeben wird. Dadurch entsteht das Berliner Blau bereits bei der Belichtung:</w:t>
      </w:r>
    </w:p>
    <w:p w14:paraId="3DC638A7" w14:textId="77777777" w:rsidR="007422A6" w:rsidRDefault="007422A6" w:rsidP="007422A6">
      <w:pPr>
        <w:tabs>
          <w:tab w:val="left" w:pos="1418"/>
          <w:tab w:val="left" w:pos="2127"/>
          <w:tab w:val="left" w:pos="4536"/>
          <w:tab w:val="left" w:pos="5387"/>
          <w:tab w:val="left" w:pos="6096"/>
        </w:tabs>
        <w:spacing w:before="120" w:after="120"/>
        <w:ind w:left="284"/>
        <w:rPr>
          <w:color w:val="0000FF"/>
        </w:rPr>
      </w:pPr>
      <w:r>
        <w:t>3</w:t>
      </w:r>
      <w:r w:rsidRPr="0003011C">
        <w:t xml:space="preserve"> Fe</w:t>
      </w:r>
      <w:r>
        <w:rPr>
          <w:vertAlign w:val="superscript"/>
        </w:rPr>
        <w:t>II</w:t>
      </w:r>
      <w:r w:rsidRPr="0003011C">
        <w:rPr>
          <w:vertAlign w:val="subscript"/>
        </w:rPr>
        <w:t>aq</w:t>
      </w:r>
      <w:r w:rsidRPr="0003011C">
        <w:tab/>
        <w:t>+</w:t>
      </w:r>
      <w:r>
        <w:t xml:space="preserve">  </w:t>
      </w:r>
      <w:bookmarkStart w:id="88" w:name="OLE_LINK97"/>
      <w:bookmarkStart w:id="89" w:name="OLE_LINK91"/>
      <w:r w:rsidRPr="0003011C">
        <w:t>Fe</w:t>
      </w:r>
      <w:r>
        <w:rPr>
          <w:vertAlign w:val="superscript"/>
        </w:rPr>
        <w:t>III</w:t>
      </w:r>
      <w:bookmarkEnd w:id="88"/>
      <w:r w:rsidRPr="0003011C">
        <w:rPr>
          <w:vertAlign w:val="subscript"/>
        </w:rPr>
        <w:t>aq</w:t>
      </w:r>
      <w:r>
        <w:t xml:space="preserve">  </w:t>
      </w:r>
      <w:bookmarkEnd w:id="89"/>
      <w:r>
        <w:t xml:space="preserve">+ 3 </w:t>
      </w:r>
      <w:r w:rsidRPr="0003011C">
        <w:t>[Fe</w:t>
      </w:r>
      <w:r>
        <w:rPr>
          <w:vertAlign w:val="superscript"/>
        </w:rPr>
        <w:t>III</w:t>
      </w:r>
      <w:r w:rsidRPr="0003011C">
        <w:t>(CN)</w:t>
      </w:r>
      <w:r w:rsidRPr="0003011C">
        <w:rPr>
          <w:vertAlign w:val="subscript"/>
        </w:rPr>
        <w:t>6</w:t>
      </w:r>
      <w:r w:rsidRPr="0003011C">
        <w:t>]</w:t>
      </w:r>
      <w:r>
        <w:rPr>
          <w:vertAlign w:val="superscript"/>
        </w:rPr>
        <w:t xml:space="preserve"> </w:t>
      </w:r>
      <w:r w:rsidRPr="0003011C">
        <w:rPr>
          <w:vertAlign w:val="subscript"/>
        </w:rPr>
        <w:t>aq</w:t>
      </w:r>
      <w:r w:rsidRPr="0003011C">
        <w:tab/>
      </w:r>
      <w:r w:rsidRPr="0003011C">
        <w:sym w:font="Wingdings" w:char="F0E0"/>
      </w:r>
      <w:r w:rsidRPr="0003011C">
        <w:tab/>
      </w:r>
      <w:r w:rsidRPr="0003011C">
        <w:rPr>
          <w:b/>
          <w:color w:val="0000FF"/>
        </w:rPr>
        <w:t>Fe</w:t>
      </w:r>
      <w:r>
        <w:rPr>
          <w:b/>
          <w:color w:val="0000FF"/>
          <w:vertAlign w:val="superscript"/>
        </w:rPr>
        <w:t>III</w:t>
      </w:r>
      <w:r>
        <w:rPr>
          <w:b/>
          <w:color w:val="0000FF"/>
          <w:vertAlign w:val="subscript"/>
        </w:rPr>
        <w:t>4</w:t>
      </w:r>
      <w:r>
        <w:rPr>
          <w:b/>
          <w:color w:val="0000FF"/>
        </w:rPr>
        <w:t xml:space="preserve"> [</w:t>
      </w:r>
      <w:r w:rsidRPr="0003011C">
        <w:rPr>
          <w:b/>
          <w:color w:val="0000FF"/>
        </w:rPr>
        <w:t>Fe</w:t>
      </w:r>
      <w:r>
        <w:rPr>
          <w:b/>
          <w:color w:val="0000FF"/>
          <w:vertAlign w:val="superscript"/>
        </w:rPr>
        <w:t>II</w:t>
      </w:r>
      <w:r w:rsidRPr="0003011C">
        <w:rPr>
          <w:b/>
          <w:color w:val="0000FF"/>
        </w:rPr>
        <w:t>(CN)</w:t>
      </w:r>
      <w:r w:rsidRPr="0003011C">
        <w:rPr>
          <w:b/>
          <w:color w:val="0000FF"/>
          <w:vertAlign w:val="subscript"/>
        </w:rPr>
        <w:t>6</w:t>
      </w:r>
      <w:r w:rsidRPr="0003011C">
        <w:rPr>
          <w:b/>
          <w:color w:val="0000FF"/>
        </w:rPr>
        <w:t>]</w:t>
      </w:r>
      <w:r w:rsidRPr="0003011C">
        <w:rPr>
          <w:b/>
          <w:color w:val="0000FF"/>
          <w:vertAlign w:val="subscript"/>
        </w:rPr>
        <w:t>3</w:t>
      </w:r>
      <w:r>
        <w:rPr>
          <w:b/>
          <w:color w:val="0000FF"/>
          <w:vertAlign w:val="subscript"/>
        </w:rPr>
        <w:t xml:space="preserve"> </w:t>
      </w:r>
      <w:r w:rsidRPr="00D4765C">
        <w:rPr>
          <w:color w:val="0000FF"/>
        </w:rPr>
        <w:tab/>
      </w:r>
    </w:p>
    <w:p w14:paraId="78783ECC" w14:textId="77777777" w:rsidR="007422A6" w:rsidRPr="004D2A3E" w:rsidRDefault="007422A6" w:rsidP="007422A6">
      <w:pPr>
        <w:spacing w:line="240" w:lineRule="auto"/>
        <w:ind w:left="284" w:hanging="284"/>
      </w:pPr>
    </w:p>
    <w:p w14:paraId="380E1A09" w14:textId="77777777" w:rsidR="007422A6" w:rsidRPr="004D2A3E" w:rsidRDefault="007422A6" w:rsidP="007422A6">
      <w:pPr>
        <w:spacing w:line="240" w:lineRule="auto"/>
        <w:ind w:left="284" w:hanging="284"/>
      </w:pPr>
      <w:bookmarkStart w:id="90" w:name="OLE_LINK72"/>
      <w:bookmarkStart w:id="91" w:name="OLE_LINK73"/>
      <w:r w:rsidRPr="004D2A3E">
        <w:t>a) Welche Vorteile könnte dieses Verfahren haben?</w:t>
      </w:r>
    </w:p>
    <w:p w14:paraId="1009A3EA"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5CE1F6E9"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63CA3D9B" w14:textId="77777777" w:rsidR="007422A6" w:rsidRPr="004D2A3E" w:rsidRDefault="007422A6" w:rsidP="007422A6">
      <w:pPr>
        <w:pBdr>
          <w:top w:val="single" w:sz="4" w:space="1" w:color="auto"/>
          <w:left w:val="single" w:sz="4" w:space="4" w:color="auto"/>
          <w:bottom w:val="single" w:sz="4" w:space="1" w:color="auto"/>
          <w:right w:val="single" w:sz="4" w:space="4" w:color="auto"/>
        </w:pBdr>
      </w:pPr>
    </w:p>
    <w:p w14:paraId="60AA51E7"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0114E8A8"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1A2E316D" w14:textId="77777777" w:rsidR="007422A6" w:rsidRPr="004D2A3E" w:rsidRDefault="007422A6" w:rsidP="007422A6">
      <w:pPr>
        <w:spacing w:line="240" w:lineRule="auto"/>
        <w:ind w:left="284" w:hanging="284"/>
      </w:pPr>
    </w:p>
    <w:p w14:paraId="792AE582" w14:textId="77777777" w:rsidR="007422A6" w:rsidRPr="004D2A3E" w:rsidRDefault="007422A6" w:rsidP="007422A6">
      <w:pPr>
        <w:spacing w:line="300" w:lineRule="atLeast"/>
        <w:ind w:left="284" w:hanging="284"/>
      </w:pPr>
      <w:r>
        <w:t>b</w:t>
      </w:r>
      <w:r w:rsidRPr="004D2A3E">
        <w:t>) Welche Nachteile könnte dieses Verfahren haben?</w:t>
      </w:r>
      <w:r>
        <w:t xml:space="preserve"> Berücksichtigen Sie dabei, dass beim Standard-Verfahren ein zusätzliches </w:t>
      </w:r>
      <w:r w:rsidRPr="0003011C">
        <w:t>Fe</w:t>
      </w:r>
      <w:r>
        <w:rPr>
          <w:vertAlign w:val="superscript"/>
        </w:rPr>
        <w:t>III</w:t>
      </w:r>
      <w:r>
        <w:t xml:space="preserve"> –Ion benötigt wird; die Konzentration an Eisenionen also eher tief ist. </w:t>
      </w:r>
    </w:p>
    <w:p w14:paraId="7DB3996E"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6E121A74"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478DB9F8"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2324333E" w14:textId="77777777" w:rsidR="007422A6" w:rsidRDefault="007422A6" w:rsidP="007422A6">
      <w:pPr>
        <w:pBdr>
          <w:top w:val="single" w:sz="4" w:space="1" w:color="auto"/>
          <w:left w:val="single" w:sz="4" w:space="4" w:color="auto"/>
          <w:bottom w:val="single" w:sz="4" w:space="1" w:color="auto"/>
          <w:right w:val="single" w:sz="4" w:space="4" w:color="auto"/>
        </w:pBdr>
        <w:ind w:left="284" w:hanging="284"/>
      </w:pPr>
    </w:p>
    <w:p w14:paraId="3ECE8453" w14:textId="77777777" w:rsidR="007422A6" w:rsidRDefault="007422A6" w:rsidP="007422A6">
      <w:pPr>
        <w:pBdr>
          <w:top w:val="single" w:sz="4" w:space="1" w:color="auto"/>
          <w:left w:val="single" w:sz="4" w:space="4" w:color="auto"/>
          <w:bottom w:val="single" w:sz="4" w:space="1" w:color="auto"/>
          <w:right w:val="single" w:sz="4" w:space="4" w:color="auto"/>
        </w:pBdr>
        <w:ind w:left="284" w:hanging="284"/>
      </w:pPr>
    </w:p>
    <w:p w14:paraId="13B743D7"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78B240DB"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696F02C6"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62CA5173" w14:textId="77777777" w:rsidR="007422A6" w:rsidRPr="004D2A3E" w:rsidRDefault="007422A6" w:rsidP="007422A6">
      <w:pPr>
        <w:spacing w:line="240" w:lineRule="auto"/>
      </w:pPr>
    </w:p>
    <w:p w14:paraId="06A39BB9" w14:textId="77777777" w:rsidR="007422A6" w:rsidRPr="004D2A3E" w:rsidRDefault="007422A6" w:rsidP="007422A6">
      <w:pPr>
        <w:spacing w:line="300" w:lineRule="atLeast"/>
        <w:ind w:left="284" w:hanging="284"/>
      </w:pPr>
      <w:r w:rsidRPr="004D2A3E">
        <w:t xml:space="preserve">2. </w:t>
      </w:r>
      <w:bookmarkEnd w:id="90"/>
      <w:bookmarkEnd w:id="91"/>
      <w:r w:rsidRPr="004D2A3E">
        <w:t>Bei der Cyanotypie kommen zwei Arten von Elektronenanregungen vor: Während des Vorgangs und danach. Beschreiben Sie die wesentlichen Unterschiede.</w:t>
      </w:r>
    </w:p>
    <w:p w14:paraId="4D99ADBF" w14:textId="77777777" w:rsidR="007422A6" w:rsidRPr="004D2A3E" w:rsidRDefault="007422A6" w:rsidP="007422A6">
      <w:pPr>
        <w:pBdr>
          <w:top w:val="single" w:sz="4" w:space="1" w:color="auto"/>
          <w:left w:val="single" w:sz="4" w:space="4" w:color="auto"/>
          <w:bottom w:val="single" w:sz="4" w:space="1" w:color="auto"/>
          <w:right w:val="single" w:sz="4" w:space="4" w:color="auto"/>
        </w:pBdr>
      </w:pPr>
      <w:r w:rsidRPr="004D2A3E">
        <w:t>1.</w:t>
      </w:r>
    </w:p>
    <w:p w14:paraId="1BAB524E" w14:textId="77777777" w:rsidR="007422A6" w:rsidRDefault="007422A6" w:rsidP="007422A6">
      <w:pPr>
        <w:pBdr>
          <w:top w:val="single" w:sz="4" w:space="1" w:color="auto"/>
          <w:left w:val="single" w:sz="4" w:space="4" w:color="auto"/>
          <w:bottom w:val="single" w:sz="4" w:space="1" w:color="auto"/>
          <w:right w:val="single" w:sz="4" w:space="4" w:color="auto"/>
        </w:pBdr>
        <w:ind w:left="284" w:hanging="284"/>
      </w:pPr>
    </w:p>
    <w:p w14:paraId="16812C9E"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7499584D"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39DD76F0"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r w:rsidRPr="004D2A3E">
        <w:t>2.</w:t>
      </w:r>
    </w:p>
    <w:p w14:paraId="00289D7F" w14:textId="77777777" w:rsidR="007422A6" w:rsidRDefault="007422A6" w:rsidP="007422A6">
      <w:pPr>
        <w:pBdr>
          <w:top w:val="single" w:sz="4" w:space="1" w:color="auto"/>
          <w:left w:val="single" w:sz="4" w:space="4" w:color="auto"/>
          <w:bottom w:val="single" w:sz="4" w:space="1" w:color="auto"/>
          <w:right w:val="single" w:sz="4" w:space="4" w:color="auto"/>
        </w:pBdr>
        <w:ind w:left="284" w:hanging="284"/>
      </w:pPr>
    </w:p>
    <w:p w14:paraId="312ECF7A"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6BDA59F4"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32B9DDAD"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1F7A0F64" w14:textId="77777777" w:rsidR="007422A6" w:rsidRPr="004D2A3E" w:rsidRDefault="007422A6" w:rsidP="007422A6">
      <w:pPr>
        <w:pBdr>
          <w:top w:val="single" w:sz="4" w:space="1" w:color="auto"/>
          <w:left w:val="single" w:sz="4" w:space="4" w:color="auto"/>
          <w:bottom w:val="single" w:sz="4" w:space="1" w:color="auto"/>
          <w:right w:val="single" w:sz="4" w:space="4" w:color="auto"/>
        </w:pBdr>
        <w:ind w:left="284" w:hanging="284"/>
      </w:pPr>
    </w:p>
    <w:p w14:paraId="28AD2521" w14:textId="77777777" w:rsidR="007422A6" w:rsidRPr="00F50BB3" w:rsidRDefault="007422A6" w:rsidP="007422A6">
      <w:pPr>
        <w:spacing w:before="240"/>
        <w:rPr>
          <w:b/>
          <w:sz w:val="40"/>
        </w:rPr>
      </w:pPr>
      <w:r w:rsidRPr="004D2A3E">
        <w:br w:type="page"/>
      </w:r>
      <w:bookmarkEnd w:id="87"/>
      <w:r w:rsidRPr="00F50BB3">
        <w:rPr>
          <w:b/>
          <w:sz w:val="40"/>
        </w:rPr>
        <w:t>Materialliste</w:t>
      </w:r>
      <w:r w:rsidRPr="00F50BB3">
        <w:rPr>
          <w:b/>
          <w:sz w:val="40"/>
        </w:rPr>
        <w:tab/>
        <w:t xml:space="preserve"> -  Cyanotypie</w:t>
      </w:r>
    </w:p>
    <w:p w14:paraId="15762680" w14:textId="77777777" w:rsidR="007422A6" w:rsidRDefault="007422A6" w:rsidP="007422A6"/>
    <w:p w14:paraId="70AFC939" w14:textId="77777777" w:rsidR="007422A6" w:rsidRDefault="007422A6" w:rsidP="007422A6">
      <w:pPr>
        <w:spacing w:before="480"/>
        <w:ind w:left="425" w:hanging="425"/>
        <w:rPr>
          <w:b/>
        </w:rPr>
      </w:pPr>
      <w:r>
        <w:rPr>
          <w:b/>
        </w:rPr>
        <w:t>Allgemein</w:t>
      </w:r>
    </w:p>
    <w:p w14:paraId="22C78FE9" w14:textId="77777777" w:rsidR="007422A6" w:rsidRDefault="007422A6" w:rsidP="007422A6">
      <w:pPr>
        <w:spacing w:before="240"/>
        <w:ind w:left="425" w:hanging="425"/>
      </w:pPr>
      <w:r>
        <w:t>•</w:t>
      </w:r>
      <w:r>
        <w:tab/>
        <w:t>3 Overhead-Projektoren OHP mit je einer Glasplatte, welche die Glasfläche des OHP abdeckt und einer Stoppuhr</w:t>
      </w:r>
    </w:p>
    <w:p w14:paraId="5CE8AF64" w14:textId="77777777" w:rsidR="007422A6" w:rsidRDefault="007422A6" w:rsidP="007422A6">
      <w:pPr>
        <w:spacing w:before="120"/>
        <w:ind w:left="425" w:hanging="425"/>
      </w:pPr>
      <w:r>
        <w:t>•</w:t>
      </w:r>
      <w:r>
        <w:tab/>
        <w:t>Je ein Kistchen mit Federn und anderem Material zur Herstellung von Fotogrammen</w:t>
      </w:r>
    </w:p>
    <w:p w14:paraId="659D6FAF" w14:textId="77777777" w:rsidR="007422A6" w:rsidRDefault="007422A6" w:rsidP="007422A6">
      <w:pPr>
        <w:spacing w:before="120"/>
        <w:ind w:left="425" w:hanging="425"/>
      </w:pPr>
      <w:r>
        <w:t>•</w:t>
      </w:r>
      <w:r>
        <w:tab/>
        <w:t>Ca. 30  Filterpapiere, zugeschnitten auf das Format A5</w:t>
      </w:r>
    </w:p>
    <w:p w14:paraId="63D27D0A" w14:textId="77777777" w:rsidR="007422A6" w:rsidRDefault="007422A6" w:rsidP="007422A6">
      <w:pPr>
        <w:spacing w:before="120"/>
        <w:ind w:left="425" w:hanging="425"/>
      </w:pPr>
    </w:p>
    <w:p w14:paraId="1D13DB20" w14:textId="77777777" w:rsidR="007422A6" w:rsidRPr="005B3F4D" w:rsidRDefault="007422A6" w:rsidP="007422A6">
      <w:pPr>
        <w:spacing w:before="120"/>
        <w:ind w:left="425" w:hanging="425"/>
        <w:rPr>
          <w:b/>
        </w:rPr>
      </w:pPr>
      <w:r>
        <w:rPr>
          <w:b/>
        </w:rPr>
        <w:t>Chemiekorpusse</w:t>
      </w:r>
    </w:p>
    <w:p w14:paraId="1DCA2315" w14:textId="77777777" w:rsidR="007422A6" w:rsidRDefault="007422A6" w:rsidP="007422A6">
      <w:pPr>
        <w:spacing w:before="120"/>
        <w:ind w:left="425" w:hanging="425"/>
      </w:pPr>
      <w:r>
        <w:t>•</w:t>
      </w:r>
      <w:r>
        <w:tab/>
        <w:t>Drei Korpus-Seiten mit Zeitungspapier abdecken</w:t>
      </w:r>
    </w:p>
    <w:p w14:paraId="6EB0A8E7" w14:textId="77777777" w:rsidR="007422A6" w:rsidRDefault="007422A6" w:rsidP="007422A6">
      <w:pPr>
        <w:spacing w:before="120"/>
        <w:ind w:left="425" w:hanging="425"/>
      </w:pPr>
      <w:bookmarkStart w:id="92" w:name="OLE_LINK82"/>
      <w:r>
        <w:t>•</w:t>
      </w:r>
      <w:r>
        <w:tab/>
        <w:t>Pro Korpus je 3 Entwickler-Schalen auf die Korpusse verteilen</w:t>
      </w:r>
    </w:p>
    <w:bookmarkEnd w:id="92"/>
    <w:p w14:paraId="0A4CA2AD" w14:textId="77777777" w:rsidR="007422A6" w:rsidRDefault="007422A6" w:rsidP="007422A6">
      <w:pPr>
        <w:spacing w:before="120"/>
        <w:ind w:left="425" w:hanging="425"/>
      </w:pPr>
      <w:r>
        <w:t>•</w:t>
      </w:r>
      <w:r>
        <w:tab/>
        <w:t>Bei jeder Schale eine Kunststoff-Pinzette</w:t>
      </w:r>
    </w:p>
    <w:p w14:paraId="39098AF5" w14:textId="77777777" w:rsidR="007422A6" w:rsidRDefault="007422A6" w:rsidP="007422A6">
      <w:pPr>
        <w:spacing w:before="120"/>
        <w:ind w:left="425" w:hanging="425"/>
      </w:pPr>
      <w:r>
        <w:t>•</w:t>
      </w:r>
      <w:r>
        <w:tab/>
        <w:t>Auf jeder Korpus-Seite je ein Fön</w:t>
      </w:r>
    </w:p>
    <w:p w14:paraId="3E24B71D" w14:textId="77777777" w:rsidR="007422A6" w:rsidRDefault="007422A6" w:rsidP="007422A6">
      <w:pPr>
        <w:spacing w:before="120"/>
        <w:ind w:left="425" w:hanging="425"/>
      </w:pPr>
    </w:p>
    <w:p w14:paraId="2191B2C5" w14:textId="77777777" w:rsidR="007422A6" w:rsidRPr="00B24349" w:rsidRDefault="007422A6" w:rsidP="007422A6">
      <w:pPr>
        <w:spacing w:before="120"/>
        <w:ind w:left="425" w:hanging="425"/>
        <w:rPr>
          <w:b/>
        </w:rPr>
      </w:pPr>
      <w:r w:rsidRPr="00B24349">
        <w:rPr>
          <w:b/>
        </w:rPr>
        <w:t>Lavabos der Korpusse</w:t>
      </w:r>
    </w:p>
    <w:p w14:paraId="6D84043C" w14:textId="77777777" w:rsidR="007422A6" w:rsidRDefault="007422A6" w:rsidP="007422A6">
      <w:pPr>
        <w:spacing w:before="120"/>
        <w:ind w:left="425" w:hanging="425"/>
      </w:pPr>
      <w:r>
        <w:t>•</w:t>
      </w:r>
      <w:r>
        <w:tab/>
        <w:t>in jedes Lavabo 1 Entwickler-Schale mit einer Kuststoffpinzette legen</w:t>
      </w:r>
    </w:p>
    <w:p w14:paraId="7CA35560" w14:textId="77777777" w:rsidR="007422A6" w:rsidRDefault="007422A6" w:rsidP="007422A6">
      <w:pPr>
        <w:spacing w:before="120"/>
        <w:ind w:left="425" w:hanging="425"/>
      </w:pPr>
    </w:p>
    <w:p w14:paraId="210F2D27" w14:textId="77777777" w:rsidR="007422A6" w:rsidRPr="00B24349" w:rsidRDefault="007422A6" w:rsidP="007422A6">
      <w:pPr>
        <w:spacing w:before="120"/>
        <w:ind w:left="425" w:hanging="425"/>
        <w:rPr>
          <w:b/>
        </w:rPr>
      </w:pPr>
      <w:r w:rsidRPr="00B24349">
        <w:rPr>
          <w:b/>
        </w:rPr>
        <w:t>Lehrerkorpus</w:t>
      </w:r>
    </w:p>
    <w:p w14:paraId="5E43EC96" w14:textId="77777777" w:rsidR="007422A6" w:rsidRDefault="007422A6" w:rsidP="007422A6">
      <w:pPr>
        <w:spacing w:before="120"/>
        <w:ind w:left="425" w:hanging="425"/>
      </w:pPr>
      <w:r>
        <w:t>•</w:t>
      </w:r>
      <w:r>
        <w:tab/>
        <w:t>1000 ml 30% Lösung (Gewichtsprozente) von grünem AmmoniumEisen(III)citrat  (300 g in 700 ml Wasser)</w:t>
      </w:r>
    </w:p>
    <w:p w14:paraId="6ED811E7" w14:textId="77777777" w:rsidR="007422A6" w:rsidRDefault="007422A6" w:rsidP="007422A6">
      <w:pPr>
        <w:spacing w:before="120"/>
        <w:ind w:left="425" w:hanging="425"/>
      </w:pPr>
      <w:r>
        <w:t>•</w:t>
      </w:r>
      <w:r>
        <w:tab/>
        <w:t>1000 ml 1% Lösung von Kaliumcyanoferrat(II) (10 g in 1000 ml)</w:t>
      </w:r>
    </w:p>
    <w:p w14:paraId="7233BBD5" w14:textId="77777777" w:rsidR="007422A6" w:rsidRDefault="007422A6" w:rsidP="007422A6">
      <w:pPr>
        <w:spacing w:before="120"/>
        <w:ind w:left="425" w:hanging="425"/>
      </w:pPr>
      <w:r>
        <w:t>•</w:t>
      </w:r>
      <w:r>
        <w:tab/>
        <w:t>1000 ml Wasserstoffperoxidlösung (10 ml H</w:t>
      </w:r>
      <w:r w:rsidRPr="00F50BB3">
        <w:rPr>
          <w:vertAlign w:val="subscript"/>
        </w:rPr>
        <w:t>2</w:t>
      </w:r>
      <w:r>
        <w:t>O</w:t>
      </w:r>
      <w:r w:rsidRPr="00F50BB3">
        <w:rPr>
          <w:vertAlign w:val="subscript"/>
        </w:rPr>
        <w:t>2</w:t>
      </w:r>
      <w:r>
        <w:t xml:space="preserve"> conc in 1000 ml) </w:t>
      </w:r>
    </w:p>
    <w:p w14:paraId="45B9D064" w14:textId="77777777" w:rsidR="007422A6" w:rsidRDefault="007422A6" w:rsidP="007422A6">
      <w:pPr>
        <w:spacing w:before="120"/>
        <w:ind w:left="425" w:hanging="425"/>
      </w:pPr>
      <w:r>
        <w:t>•</w:t>
      </w:r>
      <w:r>
        <w:tab/>
        <w:t>Zeitungspapier</w:t>
      </w:r>
    </w:p>
    <w:p w14:paraId="047C6978" w14:textId="77777777" w:rsidR="007422A6" w:rsidRDefault="007422A6" w:rsidP="007422A6">
      <w:pPr>
        <w:spacing w:before="120"/>
        <w:ind w:left="425" w:hanging="425"/>
      </w:pPr>
    </w:p>
    <w:p w14:paraId="33E6CB9B" w14:textId="77777777" w:rsidR="007422A6" w:rsidRDefault="007422A6" w:rsidP="007422A6">
      <w:pPr>
        <w:spacing w:before="120"/>
        <w:ind w:left="425" w:hanging="425"/>
      </w:pPr>
    </w:p>
    <w:p w14:paraId="381DB6D3" w14:textId="77777777" w:rsidR="007422A6" w:rsidRPr="004D2A3E" w:rsidRDefault="007422A6" w:rsidP="007422A6">
      <w:pPr>
        <w:spacing w:before="120"/>
        <w:ind w:left="425" w:hanging="425"/>
      </w:pPr>
    </w:p>
    <w:sectPr w:rsidR="007422A6" w:rsidRPr="004D2A3E" w:rsidSect="007422A6">
      <w:headerReference w:type="default" r:id="rId8"/>
      <w:footerReference w:type="default" r:id="rId9"/>
      <w:pgSz w:w="11907" w:h="16840" w:code="9"/>
      <w:pgMar w:top="1672" w:right="1134" w:bottom="1418" w:left="1418"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7C492" w14:textId="77777777" w:rsidR="00723023" w:rsidRDefault="00723023">
      <w:r>
        <w:separator/>
      </w:r>
    </w:p>
  </w:endnote>
  <w:endnote w:type="continuationSeparator" w:id="0">
    <w:p w14:paraId="7F7057C8" w14:textId="77777777" w:rsidR="00723023" w:rsidRDefault="0072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Gill Sans">
    <w:panose1 w:val="020B0502020104020203"/>
    <w:charset w:val="00"/>
    <w:family w:val="swiss"/>
    <w:pitch w:val="variable"/>
    <w:sig w:usb0="80000267" w:usb1="00000000" w:usb2="00000000" w:usb3="00000000" w:csb0="000001F7"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2ADF2" w14:textId="1AE4B03F" w:rsidR="007422A6" w:rsidRPr="00094DF8" w:rsidRDefault="007422A6" w:rsidP="001D3097">
    <w:pPr>
      <w:pStyle w:val="Fuzeile"/>
    </w:pPr>
    <w:r>
      <w:t xml:space="preserve">Version </w:t>
    </w:r>
    <w:r w:rsidR="0086293E">
      <w:t>5.9.17</w:t>
    </w:r>
    <w:r w:rsidRPr="00094DF8">
      <w:tab/>
    </w:r>
    <w:r w:rsidRPr="00094DF8">
      <w:rPr>
        <w:rStyle w:val="Seitenzahl"/>
      </w:rPr>
      <w:fldChar w:fldCharType="begin"/>
    </w:r>
    <w:r w:rsidR="003253A7">
      <w:rPr>
        <w:rStyle w:val="Seitenzahl"/>
      </w:rPr>
      <w:instrText>PAGE</w:instrText>
    </w:r>
    <w:r w:rsidRPr="00094DF8">
      <w:rPr>
        <w:rStyle w:val="Seitenzahl"/>
      </w:rPr>
      <w:instrText xml:space="preserve">  </w:instrText>
    </w:r>
    <w:r w:rsidRPr="00094DF8">
      <w:rPr>
        <w:rStyle w:val="Seitenzahl"/>
      </w:rPr>
      <w:fldChar w:fldCharType="separate"/>
    </w:r>
    <w:r w:rsidR="00723023">
      <w:rPr>
        <w:rStyle w:val="Seitenzahl"/>
        <w:noProof/>
      </w:rPr>
      <w:t>1</w:t>
    </w:r>
    <w:r w:rsidRPr="00094DF8">
      <w:rPr>
        <w:rStyle w:val="Seitenzahl"/>
      </w:rPr>
      <w:fldChar w:fldCharType="end"/>
    </w:r>
    <w:r w:rsidRPr="00094DF8">
      <w:tab/>
      <w:t>Cyanotypie</w:t>
    </w:r>
    <w:r>
      <w:t xml:space="preserve"> - </w:t>
    </w:r>
    <w:r w:rsidR="0086293E">
      <w:t>Separatverfahren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AC925" w14:textId="77777777" w:rsidR="00723023" w:rsidRDefault="00723023">
      <w:r>
        <w:separator/>
      </w:r>
    </w:p>
  </w:footnote>
  <w:footnote w:type="continuationSeparator" w:id="0">
    <w:p w14:paraId="7D91D01E" w14:textId="77777777" w:rsidR="00723023" w:rsidRDefault="00723023">
      <w:r>
        <w:continuationSeparator/>
      </w:r>
    </w:p>
  </w:footnote>
  <w:footnote w:id="1">
    <w:p w14:paraId="360B49C7" w14:textId="77777777" w:rsidR="007422A6" w:rsidRPr="0003011C" w:rsidRDefault="007422A6" w:rsidP="007422A6">
      <w:pPr>
        <w:pStyle w:val="Funotentext"/>
        <w:spacing w:line="240" w:lineRule="auto"/>
      </w:pPr>
      <w:r>
        <w:rPr>
          <w:rStyle w:val="Funotenzeichen"/>
        </w:rPr>
        <w:footnoteRef/>
      </w:r>
      <w:r>
        <w:t xml:space="preserve"> Invertieren Sie ein digitales Bild mit hohem Kontrast  in einem Bildbearbeitungsprogramm wie Photoshop zum Negativ, und drucken Sie es mit einem Tintenstrahldrucker </w:t>
      </w:r>
      <w:r>
        <w:rPr>
          <w:i/>
        </w:rPr>
        <w:t>mit der höchstmöglichen Auflösung</w:t>
      </w:r>
      <w:r>
        <w:t xml:space="preserve"> auf eine Transparentfolie.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7C2F0" w14:textId="3A77C3E1" w:rsidR="007422A6" w:rsidRPr="00563583" w:rsidRDefault="007422A6" w:rsidP="0086293E">
    <w:pPr>
      <w:pStyle w:val="Kopfzeile"/>
      <w:pBdr>
        <w:bottom w:val="single" w:sz="4" w:space="1" w:color="auto"/>
      </w:pBdr>
      <w:tabs>
        <w:tab w:val="clear" w:pos="9406"/>
        <w:tab w:val="left" w:pos="7797"/>
      </w:tabs>
      <w:rPr>
        <w:smallCaps/>
        <w:sz w:val="20"/>
        <w:lang w:val="de-CH"/>
      </w:rPr>
    </w:pPr>
    <w:r>
      <w:rPr>
        <w:smallCaps/>
        <w:sz w:val="20"/>
      </w:rPr>
      <w:t xml:space="preserve"> </w:t>
    </w:r>
    <w:r w:rsidRPr="00563583">
      <w:rPr>
        <w:smallCaps/>
        <w:sz w:val="20"/>
      </w:rPr>
      <w:t>Kantonsschule Baden</w:t>
    </w:r>
    <w:r w:rsidRPr="00563583">
      <w:rPr>
        <w:smallCaps/>
        <w:sz w:val="20"/>
      </w:rPr>
      <w:tab/>
    </w:r>
    <w:r w:rsidR="0086293E">
      <w:rPr>
        <w:smallCaps/>
        <w:sz w:val="20"/>
      </w:rPr>
      <w:tab/>
    </w:r>
    <w:r>
      <w:rPr>
        <w:smallCaps/>
        <w:sz w:val="20"/>
      </w:rPr>
      <w:t>Roger Deuber</w:t>
    </w:r>
    <w:r w:rsidRPr="00563583">
      <w:rPr>
        <w:smallCaps/>
        <w:sz w:val="20"/>
      </w:rPr>
      <w:tab/>
    </w:r>
  </w:p>
  <w:p w14:paraId="7DBE4062" w14:textId="77777777" w:rsidR="007422A6" w:rsidRDefault="007422A6" w:rsidP="007422A6">
    <w:pPr>
      <w:pStyle w:val="Kopfzeile"/>
      <w:spacing w:line="240" w:lineRule="auto"/>
      <w:rPr>
        <w:rFonts w:ascii="Palatino" w:hAnsi="Palatino"/>
      </w:rPr>
    </w:pPr>
  </w:p>
  <w:p w14:paraId="06B8EF95" w14:textId="77777777" w:rsidR="007422A6" w:rsidRPr="009D170B" w:rsidRDefault="007422A6" w:rsidP="007422A6">
    <w:pPr>
      <w:pStyle w:val="Kopfzeile"/>
      <w:spacing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BC9"/>
    <w:multiLevelType w:val="hybridMultilevel"/>
    <w:tmpl w:val="D5D04B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6C5046E"/>
    <w:multiLevelType w:val="hybridMultilevel"/>
    <w:tmpl w:val="C9A2C256"/>
    <w:lvl w:ilvl="0" w:tplc="FFFFFFFF">
      <w:start w:val="1"/>
      <w:numFmt w:val="upperRoman"/>
      <w:lvlText w:val="%1."/>
      <w:lvlJc w:val="right"/>
      <w:pPr>
        <w:tabs>
          <w:tab w:val="num" w:pos="1260"/>
        </w:tabs>
        <w:ind w:left="1260" w:hanging="18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8EC4199"/>
    <w:multiLevelType w:val="multilevel"/>
    <w:tmpl w:val="D5D04B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hideSpellingErrors/>
  <w:activeWritingStyle w:appName="MSWord" w:lang="de-DE"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08"/>
  <w:autoHyphenation/>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D4"/>
    <w:rsid w:val="000D12AA"/>
    <w:rsid w:val="001762FC"/>
    <w:rsid w:val="00226734"/>
    <w:rsid w:val="00306266"/>
    <w:rsid w:val="003253A7"/>
    <w:rsid w:val="004567FC"/>
    <w:rsid w:val="006442D4"/>
    <w:rsid w:val="00723023"/>
    <w:rsid w:val="007422A6"/>
    <w:rsid w:val="008224D6"/>
    <w:rsid w:val="0086293E"/>
    <w:rsid w:val="00AD6D03"/>
    <w:rsid w:val="00C54836"/>
    <w:rsid w:val="00D34A84"/>
    <w:rsid w:val="00DC0FDB"/>
    <w:rsid w:val="00DE08D4"/>
    <w:rsid w:val="00E84A5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339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82">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FF43B8"/>
    <w:pPr>
      <w:spacing w:line="360" w:lineRule="atLeast"/>
    </w:pPr>
    <w:rPr>
      <w:rFonts w:ascii="Verdana" w:hAnsi="Verdana"/>
      <w:sz w:val="22"/>
    </w:rPr>
  </w:style>
  <w:style w:type="paragraph" w:styleId="berschrift1">
    <w:name w:val="heading 1"/>
    <w:basedOn w:val="Standard"/>
    <w:next w:val="Standard"/>
    <w:qFormat/>
    <w:rsid w:val="001D3097"/>
    <w:pPr>
      <w:keepNext/>
      <w:jc w:val="center"/>
      <w:outlineLvl w:val="0"/>
    </w:pPr>
    <w:rPr>
      <w:b/>
      <w:sz w:val="40"/>
    </w:rPr>
  </w:style>
  <w:style w:type="paragraph" w:styleId="berschrift2">
    <w:name w:val="heading 2"/>
    <w:basedOn w:val="Standard"/>
    <w:next w:val="Standard"/>
    <w:qFormat/>
    <w:rsid w:val="001D3097"/>
    <w:pPr>
      <w:keepNext/>
      <w:outlineLvl w:val="1"/>
    </w:pPr>
    <w:rPr>
      <w:b/>
      <w:sz w:val="32"/>
    </w:rPr>
  </w:style>
  <w:style w:type="paragraph" w:styleId="berschrift3">
    <w:name w:val="heading 3"/>
    <w:basedOn w:val="Standard"/>
    <w:next w:val="Standard"/>
    <w:link w:val="berschrift3Zchn"/>
    <w:qFormat/>
    <w:rsid w:val="001D3097"/>
    <w:pPr>
      <w:keepNext/>
      <w:spacing w:before="240" w:after="60"/>
      <w:outlineLvl w:val="2"/>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703"/>
        <w:tab w:val="right" w:pos="9406"/>
      </w:tabs>
    </w:pPr>
  </w:style>
  <w:style w:type="paragraph" w:styleId="Fuzeile">
    <w:name w:val="footer"/>
    <w:basedOn w:val="Standard"/>
    <w:rsid w:val="001D3097"/>
    <w:pPr>
      <w:tabs>
        <w:tab w:val="center" w:pos="4703"/>
        <w:tab w:val="right" w:pos="9356"/>
      </w:tabs>
    </w:pPr>
    <w:rPr>
      <w:smallCaps/>
      <w:sz w:val="20"/>
    </w:rPr>
  </w:style>
  <w:style w:type="paragraph" w:styleId="Titel">
    <w:name w:val="Title"/>
    <w:basedOn w:val="Standard"/>
    <w:qFormat/>
    <w:rsid w:val="006B79DE"/>
    <w:pPr>
      <w:jc w:val="center"/>
    </w:pPr>
    <w:rPr>
      <w:b/>
      <w:sz w:val="32"/>
    </w:rPr>
  </w:style>
  <w:style w:type="character" w:styleId="Seitenzahl">
    <w:name w:val="page number"/>
    <w:basedOn w:val="Absatz-Standardschriftart"/>
  </w:style>
  <w:style w:type="paragraph" w:styleId="Funotentext">
    <w:name w:val="footnote text"/>
    <w:basedOn w:val="Standard"/>
    <w:semiHidden/>
    <w:rsid w:val="001D3097"/>
    <w:pPr>
      <w:ind w:left="142" w:hanging="142"/>
    </w:pPr>
    <w:rPr>
      <w:sz w:val="18"/>
    </w:rPr>
  </w:style>
  <w:style w:type="character" w:styleId="Funotenzeichen">
    <w:name w:val="footnote reference"/>
    <w:semiHidden/>
    <w:rsid w:val="003505EC"/>
    <w:rPr>
      <w:vertAlign w:val="superscript"/>
    </w:rPr>
  </w:style>
  <w:style w:type="paragraph" w:styleId="Sprechblasentext">
    <w:name w:val="Balloon Text"/>
    <w:basedOn w:val="Standard"/>
    <w:semiHidden/>
    <w:rsid w:val="00A92909"/>
    <w:rPr>
      <w:rFonts w:ascii="Tahoma" w:hAnsi="Tahoma" w:cs="Tahoma"/>
      <w:sz w:val="16"/>
      <w:szCs w:val="16"/>
    </w:rPr>
  </w:style>
  <w:style w:type="paragraph" w:styleId="StandardWeb">
    <w:name w:val="Normal (Web)"/>
    <w:basedOn w:val="Standard"/>
    <w:rsid w:val="0011331C"/>
    <w:pPr>
      <w:spacing w:before="100" w:beforeAutospacing="1" w:after="100" w:afterAutospacing="1"/>
    </w:pPr>
    <w:rPr>
      <w:rFonts w:ascii="Times New Roman" w:eastAsia="Times New Roman" w:hAnsi="Times New Roman"/>
      <w:szCs w:val="24"/>
    </w:rPr>
  </w:style>
  <w:style w:type="paragraph" w:customStyle="1" w:styleId="Standardo">
    <w:name w:val="Standardo"/>
    <w:basedOn w:val="Standard"/>
    <w:rsid w:val="001D3097"/>
    <w:pPr>
      <w:jc w:val="both"/>
    </w:pPr>
    <w:rPr>
      <w:szCs w:val="22"/>
    </w:rPr>
  </w:style>
  <w:style w:type="paragraph" w:customStyle="1" w:styleId="TitelII">
    <w:name w:val="Titel II"/>
    <w:rsid w:val="00C91C5E"/>
    <w:pPr>
      <w:overflowPunct w:val="0"/>
      <w:autoSpaceDE w:val="0"/>
      <w:autoSpaceDN w:val="0"/>
      <w:adjustRightInd w:val="0"/>
      <w:jc w:val="center"/>
      <w:textAlignment w:val="baseline"/>
    </w:pPr>
    <w:rPr>
      <w:rFonts w:ascii="Verdana" w:eastAsia="Times New Roman" w:hAnsi="Verdana"/>
      <w:b/>
      <w:sz w:val="22"/>
    </w:rPr>
  </w:style>
  <w:style w:type="paragraph" w:customStyle="1" w:styleId="KopftextB">
    <w:name w:val="Kopftext B"/>
    <w:rsid w:val="00C91C5E"/>
    <w:pPr>
      <w:overflowPunct w:val="0"/>
      <w:autoSpaceDE w:val="0"/>
      <w:autoSpaceDN w:val="0"/>
      <w:adjustRightInd w:val="0"/>
      <w:jc w:val="right"/>
      <w:textAlignment w:val="baseline"/>
    </w:pPr>
    <w:rPr>
      <w:rFonts w:eastAsia="Times New Roman"/>
      <w:smallCaps/>
    </w:rPr>
  </w:style>
  <w:style w:type="paragraph" w:customStyle="1" w:styleId="Fragen">
    <w:name w:val="Fragen"/>
    <w:rsid w:val="00C91C5E"/>
    <w:pPr>
      <w:overflowPunct w:val="0"/>
      <w:autoSpaceDE w:val="0"/>
      <w:autoSpaceDN w:val="0"/>
      <w:adjustRightInd w:val="0"/>
      <w:jc w:val="center"/>
      <w:textAlignment w:val="baseline"/>
    </w:pPr>
    <w:rPr>
      <w:rFonts w:eastAsia="Times New Roman"/>
      <w:b/>
      <w:sz w:val="36"/>
    </w:rPr>
  </w:style>
  <w:style w:type="paragraph" w:customStyle="1" w:styleId="BeschriftungChprakt">
    <w:name w:val="Beschriftung Ch.prakt."/>
    <w:basedOn w:val="Standard"/>
    <w:next w:val="Standard"/>
    <w:rsid w:val="00C91C5E"/>
    <w:pPr>
      <w:framePr w:w="2260" w:hSpace="180" w:vSpace="180" w:wrap="auto" w:vAnchor="page" w:hAnchor="margin" w:xAlign="right" w:y="7354"/>
      <w:overflowPunct w:val="0"/>
      <w:autoSpaceDE w:val="0"/>
      <w:autoSpaceDN w:val="0"/>
      <w:adjustRightInd w:val="0"/>
      <w:spacing w:line="320" w:lineRule="atLeast"/>
      <w:textAlignment w:val="baseline"/>
    </w:pPr>
    <w:rPr>
      <w:rFonts w:ascii="Palatino" w:eastAsia="Times New Roman" w:hAnsi="Palatino"/>
      <w:b/>
      <w:sz w:val="18"/>
    </w:rPr>
  </w:style>
  <w:style w:type="paragraph" w:customStyle="1" w:styleId="Abbbeschriftung">
    <w:name w:val="Abb.beschriftung"/>
    <w:basedOn w:val="Standard"/>
    <w:rsid w:val="00C91C5E"/>
    <w:pPr>
      <w:framePr w:hSpace="454" w:wrap="around" w:vAnchor="text" w:hAnchor="page" w:x="5911" w:y="101"/>
      <w:tabs>
        <w:tab w:val="left" w:pos="1190"/>
      </w:tabs>
      <w:spacing w:before="120"/>
      <w:ind w:left="851" w:hanging="851"/>
      <w:jc w:val="both"/>
    </w:pPr>
    <w:rPr>
      <w:rFonts w:eastAsia="Times New Roman"/>
      <w:b/>
      <w:sz w:val="16"/>
    </w:rPr>
  </w:style>
  <w:style w:type="paragraph" w:customStyle="1" w:styleId="Titel2">
    <w:name w:val="Titel 2"/>
    <w:rsid w:val="00A2780B"/>
    <w:pPr>
      <w:overflowPunct w:val="0"/>
      <w:autoSpaceDE w:val="0"/>
      <w:autoSpaceDN w:val="0"/>
      <w:adjustRightInd w:val="0"/>
      <w:jc w:val="center"/>
      <w:textAlignment w:val="baseline"/>
    </w:pPr>
    <w:rPr>
      <w:rFonts w:ascii="Verdana" w:eastAsia="Times New Roman" w:hAnsi="Verdana"/>
      <w:b/>
      <w:sz w:val="22"/>
    </w:rPr>
  </w:style>
  <w:style w:type="paragraph" w:styleId="Verzeichnis1">
    <w:name w:val="toc 1"/>
    <w:basedOn w:val="berschrift1"/>
    <w:next w:val="Standard"/>
    <w:semiHidden/>
    <w:rsid w:val="006B79DE"/>
    <w:pPr>
      <w:keepNext w:val="0"/>
      <w:tabs>
        <w:tab w:val="left" w:leader="dot" w:pos="360"/>
        <w:tab w:val="right" w:pos="9070"/>
      </w:tabs>
      <w:overflowPunct w:val="0"/>
      <w:autoSpaceDE w:val="0"/>
      <w:autoSpaceDN w:val="0"/>
      <w:adjustRightInd w:val="0"/>
      <w:spacing w:before="360" w:line="240" w:lineRule="atLeast"/>
      <w:textAlignment w:val="baseline"/>
      <w:outlineLvl w:val="9"/>
    </w:pPr>
    <w:rPr>
      <w:rFonts w:eastAsia="Times New Roman"/>
      <w:b w:val="0"/>
      <w:sz w:val="24"/>
    </w:rPr>
  </w:style>
  <w:style w:type="paragraph" w:customStyle="1" w:styleId="TitelI">
    <w:name w:val="Titel I"/>
    <w:rsid w:val="00F50BB3"/>
    <w:pPr>
      <w:spacing w:line="480" w:lineRule="atLeast"/>
      <w:jc w:val="center"/>
    </w:pPr>
    <w:rPr>
      <w:rFonts w:ascii="Palatino" w:eastAsia="Times New Roman" w:hAnsi="Palatino"/>
      <w:b/>
      <w:sz w:val="36"/>
    </w:rPr>
  </w:style>
  <w:style w:type="character" w:styleId="Kommentarzeichen">
    <w:name w:val="annotation reference"/>
    <w:semiHidden/>
    <w:rsid w:val="001F27DF"/>
    <w:rPr>
      <w:sz w:val="16"/>
      <w:szCs w:val="16"/>
    </w:rPr>
  </w:style>
  <w:style w:type="paragraph" w:styleId="Kommentartext">
    <w:name w:val="annotation text"/>
    <w:basedOn w:val="Standard"/>
    <w:semiHidden/>
    <w:rsid w:val="001F27DF"/>
    <w:rPr>
      <w:sz w:val="20"/>
    </w:rPr>
  </w:style>
  <w:style w:type="paragraph" w:styleId="Kommentarthema">
    <w:name w:val="annotation subject"/>
    <w:basedOn w:val="Kommentartext"/>
    <w:next w:val="Kommentartext"/>
    <w:semiHidden/>
    <w:rsid w:val="001F27DF"/>
    <w:rPr>
      <w:b/>
      <w:bCs/>
    </w:rPr>
  </w:style>
  <w:style w:type="character" w:customStyle="1" w:styleId="berschrift3Zchn">
    <w:name w:val="Überschrift 3 Zchn"/>
    <w:link w:val="berschrift3"/>
    <w:rsid w:val="009B2212"/>
    <w:rPr>
      <w:rFonts w:ascii="Verdana" w:hAnsi="Verdana"/>
      <w:b/>
      <w:sz w:val="22"/>
      <w:szCs w:val="26"/>
    </w:rPr>
  </w:style>
  <w:style w:type="character" w:customStyle="1" w:styleId="texhtml">
    <w:name w:val="texhtml"/>
    <w:basedOn w:val="Absatz-Standardschriftart"/>
    <w:rsid w:val="0074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57548">
      <w:bodyDiv w:val="1"/>
      <w:marLeft w:val="0"/>
      <w:marRight w:val="0"/>
      <w:marTop w:val="0"/>
      <w:marBottom w:val="0"/>
      <w:divBdr>
        <w:top w:val="none" w:sz="0" w:space="0" w:color="auto"/>
        <w:left w:val="none" w:sz="0" w:space="0" w:color="auto"/>
        <w:bottom w:val="none" w:sz="0" w:space="0" w:color="auto"/>
        <w:right w:val="none" w:sz="0" w:space="0" w:color="auto"/>
      </w:divBdr>
    </w:div>
    <w:div w:id="5865475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5869</Characters>
  <Application>Microsoft Macintosh Word</Application>
  <DocSecurity>0</DocSecurity>
  <Lines>48</Lines>
  <Paragraphs>13</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Cyanotypie - Separatverfahren</vt:lpstr>
      <vt:lpstr>Fotografieren mit Berlinerblau</vt:lpstr>
      <vt:lpstr>        Historisches</vt:lpstr>
      <vt:lpstr>        </vt:lpstr>
      <vt:lpstr>        Chemische Vorgänge </vt:lpstr>
    </vt:vector>
  </TitlesOfParts>
  <Manager/>
  <Company/>
  <LinksUpToDate>false</LinksUpToDate>
  <CharactersWithSpaces>6787</CharactersWithSpaces>
  <SharedDoc>false</SharedDoc>
  <HyperlinkBase/>
  <HLinks>
    <vt:vector size="6" baseType="variant">
      <vt:variant>
        <vt:i4>1900659</vt:i4>
      </vt:variant>
      <vt:variant>
        <vt:i4>2123</vt:i4>
      </vt:variant>
      <vt:variant>
        <vt:i4>1025</vt:i4>
      </vt:variant>
      <vt:variant>
        <vt:i4>1</vt:i4>
      </vt:variant>
      <vt:variant>
        <vt:lpwstr>Anna Atkins, Papaver (Oriental), cyanotype, c1853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Deuber</dc:creator>
  <cp:keywords/>
  <dc:description/>
  <cp:lastModifiedBy>Roger Deuber</cp:lastModifiedBy>
  <cp:revision>5</cp:revision>
  <cp:lastPrinted>2017-09-05T05:23:00Z</cp:lastPrinted>
  <dcterms:created xsi:type="dcterms:W3CDTF">2017-09-05T05:19:00Z</dcterms:created>
  <dcterms:modified xsi:type="dcterms:W3CDTF">2017-09-05T08:14:00Z</dcterms:modified>
  <cp:category/>
</cp:coreProperties>
</file>