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18385" w14:textId="3AF6061D" w:rsidR="00FC1B21" w:rsidRPr="00AF12D7" w:rsidRDefault="00A1434F" w:rsidP="00FC1B21">
      <w:pPr>
        <w:pStyle w:val="berschrift1"/>
        <w:rPr>
          <w:sz w:val="44"/>
          <w:szCs w:val="44"/>
        </w:rPr>
      </w:pPr>
      <w:r w:rsidRPr="00A1434F">
        <w:rPr>
          <w:sz w:val="44"/>
          <w:szCs w:val="44"/>
        </w:rPr>
        <w:t>Sulfamethoxazol als selektiver Inhibitor</w:t>
      </w:r>
    </w:p>
    <w:p w14:paraId="1DC96295" w14:textId="0B25C655" w:rsidR="005A1487" w:rsidRDefault="007631A2" w:rsidP="00024631">
      <w:pPr>
        <w:pStyle w:val="berschrift2"/>
        <w:rPr>
          <w:sz w:val="36"/>
          <w:szCs w:val="36"/>
        </w:rPr>
      </w:pPr>
      <w:r w:rsidRPr="007631A2">
        <w:t>Wieso Sulfamethoxazol nur an eines der Enzyme bindet</w:t>
      </w:r>
    </w:p>
    <w:p w14:paraId="10D943EB" w14:textId="099932BF" w:rsidR="00AF12D7" w:rsidRDefault="007631A2" w:rsidP="00AF12D7">
      <w:pPr>
        <w:rPr>
          <w:noProof/>
          <w:color w:val="0000FF"/>
        </w:rPr>
      </w:pPr>
      <w:r w:rsidRPr="007631A2">
        <w:t>Sulfamethoxazol ist ein gebräuchlicher Wirkstoff in Antibiotika. Wie Sulfanilamid hemmt es die bakterielle DHPS und hindert die Bakterien dadurch am Wachsen. Aber anders als Sulfanilamid hat Sulfamethoxazol keinen Einfluss auf die menschliche Carboanhydrase. So kommt es, dass Sulfamethoxazol ein Antibiotikum mit viel weniger Nebenwirkungen ist.</w:t>
      </w:r>
    </w:p>
    <w:p w14:paraId="623724A1" w14:textId="77777777" w:rsidR="007631A2" w:rsidRDefault="007631A2" w:rsidP="007631A2">
      <w:pPr>
        <w:pStyle w:val="berschrift2"/>
        <w:rPr>
          <w:sz w:val="36"/>
          <w:szCs w:val="36"/>
        </w:rPr>
      </w:pPr>
      <w:r>
        <w:t>Aufgabe</w:t>
      </w:r>
    </w:p>
    <w:p w14:paraId="78851ECF" w14:textId="77777777" w:rsidR="007631A2" w:rsidRDefault="007631A2" w:rsidP="007631A2">
      <w:r>
        <w:t>Zeigen Sie, weshalb Sulfamethoxazol ein gutes Antibiotikum ist und weshalb es viel weniger Nebenwirkungen hat als Sulfanilamid.</w:t>
      </w:r>
    </w:p>
    <w:p w14:paraId="25FBE1BD" w14:textId="6D7DB02A" w:rsidR="007631A2" w:rsidRDefault="007631A2" w:rsidP="007631A2">
      <w:r>
        <w:rPr>
          <w:noProof/>
          <w:color w:val="0000FF"/>
        </w:rPr>
        <w:drawing>
          <wp:inline distT="0" distB="0" distL="0" distR="0" wp14:anchorId="087A9873" wp14:editId="0B0582F5">
            <wp:extent cx="5760720" cy="2788920"/>
            <wp:effectExtent l="0" t="0" r="0" b="0"/>
            <wp:docPr id="7" name="Grafik 7" descr="Grösse veränder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össe veränder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788920"/>
                    </a:xfrm>
                    <a:prstGeom prst="rect">
                      <a:avLst/>
                    </a:prstGeom>
                    <a:noFill/>
                    <a:ln>
                      <a:noFill/>
                    </a:ln>
                  </pic:spPr>
                </pic:pic>
              </a:graphicData>
            </a:graphic>
          </wp:inline>
        </w:drawing>
      </w:r>
    </w:p>
    <w:p w14:paraId="7A0F521A" w14:textId="0B57F1B0" w:rsidR="00AF12D7" w:rsidRDefault="00AF12D7" w:rsidP="0023472B">
      <w:pPr>
        <w:pStyle w:val="Bildunterschrift"/>
        <w:rPr>
          <w:rStyle w:val="caption-text"/>
        </w:rPr>
      </w:pPr>
      <w:r>
        <w:rPr>
          <w:rStyle w:val="caption-number"/>
        </w:rPr>
        <w:t>Abb. 1</w:t>
      </w:r>
      <w:r>
        <w:rPr>
          <w:rStyle w:val="caption-number"/>
        </w:rPr>
        <w:t>:</w:t>
      </w:r>
      <w:r>
        <w:rPr>
          <w:rStyle w:val="caption-number"/>
        </w:rPr>
        <w:t xml:space="preserve"> </w:t>
      </w:r>
      <w:r>
        <w:rPr>
          <w:rStyle w:val="caption-text"/>
        </w:rPr>
        <w:t>Sulfanilamid</w:t>
      </w:r>
      <w:r w:rsidR="007631A2">
        <w:rPr>
          <w:rStyle w:val="caption-text"/>
        </w:rPr>
        <w:t xml:space="preserve"> und Sulfamethoxazol.</w:t>
      </w:r>
    </w:p>
    <w:p w14:paraId="47DFA090" w14:textId="691F93EB" w:rsidR="007631A2" w:rsidRDefault="007631A2" w:rsidP="00AF12D7">
      <w:pPr>
        <w:pStyle w:val="Bildunterschrift"/>
        <w:rPr>
          <w:rStyle w:val="caption-text"/>
        </w:rPr>
      </w:pPr>
    </w:p>
    <w:p w14:paraId="7B7A95E1" w14:textId="28D4CE14" w:rsidR="007631A2" w:rsidRDefault="007631A2" w:rsidP="00AF12D7">
      <w:pPr>
        <w:pStyle w:val="Bildunterschrift"/>
        <w:rPr>
          <w:rStyle w:val="caption-text"/>
        </w:rPr>
      </w:pPr>
    </w:p>
    <w:p w14:paraId="6FD83C77" w14:textId="70A0047A" w:rsidR="00FC1B21" w:rsidRDefault="0023472B" w:rsidP="00024631">
      <w:pPr>
        <w:pStyle w:val="berschrift2"/>
      </w:pPr>
      <w:r>
        <w:t>Vorgehen</w:t>
      </w:r>
    </w:p>
    <w:p w14:paraId="7F53B1F6" w14:textId="77777777" w:rsidR="0023472B" w:rsidRPr="0023472B" w:rsidRDefault="0023472B" w:rsidP="0023472B">
      <w:r w:rsidRPr="0023472B">
        <w:t>Versuchen Sie, Sulfamethoxazol in die katalytischen Zentren beider Enzyme zu docken. Zeigen Sie anhand von Abbildungen,</w:t>
      </w:r>
    </w:p>
    <w:p w14:paraId="48DF2819" w14:textId="77777777" w:rsidR="0023472B" w:rsidRPr="0023472B" w:rsidRDefault="0023472B" w:rsidP="0023472B">
      <w:pPr>
        <w:pStyle w:val="Listenabsatz"/>
        <w:numPr>
          <w:ilvl w:val="0"/>
          <w:numId w:val="32"/>
        </w:numPr>
      </w:pPr>
      <w:r w:rsidRPr="0023472B">
        <w:t xml:space="preserve">dass der Wirkstoff zwar an DHPS immer noch sehr gut bindet. Auf einem Bild soll erkennbar sein dass immer noch gute Wechselwirkungen eingegangen werden. Dokumentieren Sie zudem auf einem Bild, dass das Molekül immer noch gut in die Bindetasche passt und es zu keinen grösseren Überschneidungen mit dem Enzym kommt. Verwenden Sie dazu die </w:t>
      </w:r>
      <w:r w:rsidRPr="0023472B">
        <w:rPr>
          <w:i/>
          <w:iCs/>
        </w:rPr>
        <w:t>Buttons zuunterst im erweiterten Menü [weitere Tools]</w:t>
      </w:r>
      <w:r w:rsidRPr="0023472B">
        <w:t>.</w:t>
      </w:r>
    </w:p>
    <w:p w14:paraId="34121921" w14:textId="59B200AC" w:rsidR="0023472B" w:rsidRDefault="0023472B" w:rsidP="0023472B">
      <w:pPr>
        <w:pStyle w:val="Listenabsatz"/>
        <w:numPr>
          <w:ilvl w:val="0"/>
          <w:numId w:val="32"/>
        </w:numPr>
      </w:pPr>
      <w:r w:rsidRPr="0023472B">
        <w:lastRenderedPageBreak/>
        <w:t>Dass der Wirkstoff nicht mehr an CA bindet. Wieder können Sie die Buttons zuunterst im erweiterten Menü verwenden.</w:t>
      </w:r>
    </w:p>
    <w:p w14:paraId="1CD0A891" w14:textId="58F5F137" w:rsidR="0023472B" w:rsidRPr="0023472B" w:rsidRDefault="0023472B" w:rsidP="0023472B">
      <w:pPr>
        <w:pStyle w:val="berschrift4"/>
      </w:pPr>
      <w:r>
        <w:t>A. Protein auswählen</w:t>
      </w:r>
    </w:p>
    <w:p w14:paraId="5CBE8349" w14:textId="0250B646" w:rsidR="0023472B" w:rsidRPr="0023472B" w:rsidRDefault="0023472B" w:rsidP="0023472B">
      <w:pPr>
        <w:pStyle w:val="Listenabsatz"/>
        <w:numPr>
          <w:ilvl w:val="0"/>
          <w:numId w:val="44"/>
        </w:numPr>
      </w:pPr>
      <w:r w:rsidRPr="0023472B">
        <w:t>Wählen Sie als Erstes das Protein aus, mit dem Sie zuerst arbeiten wollen:</w:t>
      </w:r>
    </w:p>
    <w:p w14:paraId="13BF6961" w14:textId="4580C151" w:rsidR="0023472B" w:rsidRDefault="0023472B" w:rsidP="0023472B">
      <w:pPr>
        <w:spacing w:before="0" w:after="0"/>
        <w:ind w:left="284"/>
        <w:jc w:val="left"/>
        <w:rPr>
          <w:rFonts w:ascii="Times New Roman" w:hAnsi="Times New Roman" w:cs="Times New Roman"/>
        </w:rPr>
      </w:pPr>
      <w:r w:rsidRPr="0023472B">
        <w:rPr>
          <w:rFonts w:ascii="Times New Roman" w:hAnsi="Times New Roman" w:cs="Times New Roman"/>
          <w:noProof/>
          <w:color w:val="0000FF"/>
        </w:rPr>
        <w:drawing>
          <wp:inline distT="0" distB="0" distL="0" distR="0" wp14:anchorId="566CF92B" wp14:editId="6E3DA791">
            <wp:extent cx="5760720" cy="781050"/>
            <wp:effectExtent l="0" t="0" r="0" b="0"/>
            <wp:docPr id="31" name="Grafik 31" descr="Protein auswähle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otein auswähle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781050"/>
                    </a:xfrm>
                    <a:prstGeom prst="rect">
                      <a:avLst/>
                    </a:prstGeom>
                    <a:noFill/>
                    <a:ln>
                      <a:noFill/>
                    </a:ln>
                  </pic:spPr>
                </pic:pic>
              </a:graphicData>
            </a:graphic>
          </wp:inline>
        </w:drawing>
      </w:r>
    </w:p>
    <w:p w14:paraId="77852D38" w14:textId="2A3276F8" w:rsidR="0023472B" w:rsidRPr="0023472B" w:rsidRDefault="0023472B" w:rsidP="0023472B">
      <w:pPr>
        <w:pStyle w:val="berschrift4"/>
      </w:pPr>
      <w:r>
        <w:t>B. Protein verbergen</w:t>
      </w:r>
    </w:p>
    <w:p w14:paraId="313A6A42" w14:textId="1B2D4DAC" w:rsidR="0023472B" w:rsidRPr="0023472B" w:rsidRDefault="0023472B" w:rsidP="0023472B">
      <w:pPr>
        <w:pStyle w:val="Listenabsatz"/>
        <w:numPr>
          <w:ilvl w:val="0"/>
          <w:numId w:val="44"/>
        </w:numPr>
      </w:pPr>
      <w:r w:rsidRPr="0023472B">
        <w:t>Damit das Protein bei dieser Arbeit nicht stört, machen Sie es am besten unsichtbar. Sie können es danach wieder zuschalten. Dies klappt mit folgendem Button.</w:t>
      </w:r>
    </w:p>
    <w:p w14:paraId="290B2C69" w14:textId="6A53E036" w:rsidR="0023472B" w:rsidRDefault="0023472B" w:rsidP="0023472B">
      <w:pPr>
        <w:spacing w:before="0" w:beforeAutospacing="0" w:afterAutospacing="0"/>
        <w:jc w:val="left"/>
        <w:rPr>
          <w:rFonts w:ascii="Times New Roman" w:hAnsi="Times New Roman" w:cs="Times New Roman"/>
        </w:rPr>
      </w:pPr>
      <w:r w:rsidRPr="0023472B">
        <w:rPr>
          <w:rFonts w:ascii="Times New Roman" w:hAnsi="Times New Roman" w:cs="Times New Roman"/>
          <w:noProof/>
          <w:color w:val="0000FF"/>
        </w:rPr>
        <w:drawing>
          <wp:inline distT="0" distB="0" distL="0" distR="0" wp14:anchorId="2D9FC3C2" wp14:editId="3D02D186">
            <wp:extent cx="5760720" cy="1557655"/>
            <wp:effectExtent l="0" t="0" r="0" b="4445"/>
            <wp:docPr id="30" name="Grafik 30" descr="Menü öffne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enü öffne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1557655"/>
                    </a:xfrm>
                    <a:prstGeom prst="rect">
                      <a:avLst/>
                    </a:prstGeom>
                    <a:noFill/>
                    <a:ln>
                      <a:noFill/>
                    </a:ln>
                  </pic:spPr>
                </pic:pic>
              </a:graphicData>
            </a:graphic>
          </wp:inline>
        </w:drawing>
      </w:r>
    </w:p>
    <w:p w14:paraId="2ECD622B" w14:textId="7DFC8A0B" w:rsidR="00A62C87" w:rsidRPr="0023472B" w:rsidRDefault="00A62C87" w:rsidP="00A62C87">
      <w:pPr>
        <w:pStyle w:val="berschrift4"/>
      </w:pPr>
      <w:r>
        <w:t>C. Maussteuerung</w:t>
      </w:r>
    </w:p>
    <w:p w14:paraId="2CB38818" w14:textId="77777777" w:rsidR="0023472B" w:rsidRPr="0023472B" w:rsidRDefault="0023472B" w:rsidP="00A62C87">
      <w:pPr>
        <w:pStyle w:val="Listenabsatz"/>
        <w:numPr>
          <w:ilvl w:val="0"/>
          <w:numId w:val="44"/>
        </w:numPr>
      </w:pPr>
      <w:r w:rsidRPr="0023472B">
        <w:t xml:space="preserve">Sie können nun die </w:t>
      </w:r>
      <w:r w:rsidRPr="00A62C87">
        <w:rPr>
          <w:i/>
          <w:iCs/>
        </w:rPr>
        <w:t>ganze Ansicht drehen</w:t>
      </w:r>
      <w:r w:rsidRPr="0023472B">
        <w:t>, indem sie irgendwo mit der Maus neben die Moleküle klicken und dann ziehen. Die verschiedenen Möglichkeiten der Maussteuerung finden Sie hier.</w:t>
      </w:r>
    </w:p>
    <w:p w14:paraId="7E78D349" w14:textId="08A6A327" w:rsidR="0023472B" w:rsidRPr="0023472B" w:rsidRDefault="0023472B" w:rsidP="0023472B">
      <w:pPr>
        <w:spacing w:before="0" w:beforeAutospacing="0" w:after="0" w:afterAutospacing="0"/>
        <w:jc w:val="left"/>
        <w:rPr>
          <w:rFonts w:ascii="Times New Roman" w:hAnsi="Times New Roman" w:cs="Times New Roman"/>
        </w:rPr>
      </w:pPr>
      <w:r w:rsidRPr="0023472B">
        <w:rPr>
          <w:rFonts w:ascii="Times New Roman" w:hAnsi="Times New Roman" w:cs="Times New Roman"/>
          <w:noProof/>
          <w:color w:val="0000FF"/>
        </w:rPr>
        <w:drawing>
          <wp:inline distT="0" distB="0" distL="0" distR="0" wp14:anchorId="6525BAD9" wp14:editId="11DA8ED8">
            <wp:extent cx="5760720" cy="782320"/>
            <wp:effectExtent l="0" t="0" r="0" b="0"/>
            <wp:docPr id="29" name="Grafik 29" descr="Mausbefehl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usbefehl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782320"/>
                    </a:xfrm>
                    <a:prstGeom prst="rect">
                      <a:avLst/>
                    </a:prstGeom>
                    <a:noFill/>
                    <a:ln>
                      <a:noFill/>
                    </a:ln>
                  </pic:spPr>
                </pic:pic>
              </a:graphicData>
            </a:graphic>
          </wp:inline>
        </w:drawing>
      </w:r>
    </w:p>
    <w:p w14:paraId="7C4E9E2A" w14:textId="77777777" w:rsidR="0023472B" w:rsidRPr="00A62C87" w:rsidRDefault="0023472B" w:rsidP="00A62C87">
      <w:pPr>
        <w:pStyle w:val="Listenabsatz"/>
        <w:numPr>
          <w:ilvl w:val="0"/>
          <w:numId w:val="44"/>
        </w:numPr>
      </w:pPr>
      <w:r w:rsidRPr="00A62C87">
        <w:t xml:space="preserve">Schalten sie nun mit dem Button „schieben &amp; drehen“ die </w:t>
      </w:r>
      <w:r w:rsidRPr="00A62C87">
        <w:rPr>
          <w:b/>
          <w:bCs/>
        </w:rPr>
        <w:t>Maus- und Touchsteuerung für einzelne Moleküle</w:t>
      </w:r>
      <w:r w:rsidRPr="00A62C87">
        <w:t xml:space="preserve"> ein.</w:t>
      </w:r>
    </w:p>
    <w:p w14:paraId="6F169AD4" w14:textId="6226F393" w:rsidR="0023472B" w:rsidRPr="0023472B" w:rsidRDefault="0023472B" w:rsidP="0023472B">
      <w:pPr>
        <w:spacing w:before="0" w:beforeAutospacing="0" w:after="0" w:afterAutospacing="0"/>
        <w:jc w:val="left"/>
        <w:rPr>
          <w:rFonts w:ascii="Times New Roman" w:hAnsi="Times New Roman" w:cs="Times New Roman"/>
        </w:rPr>
      </w:pPr>
      <w:r w:rsidRPr="0023472B">
        <w:rPr>
          <w:rFonts w:ascii="Times New Roman" w:hAnsi="Times New Roman" w:cs="Times New Roman"/>
          <w:noProof/>
          <w:color w:val="0000FF"/>
        </w:rPr>
        <w:drawing>
          <wp:inline distT="0" distB="0" distL="0" distR="0" wp14:anchorId="737DFAB5" wp14:editId="78DD7037">
            <wp:extent cx="5760720" cy="1557655"/>
            <wp:effectExtent l="0" t="0" r="0" b="4445"/>
            <wp:docPr id="28" name="Grafik 28" descr="Maus- und Tastensteueru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us- und Tastensteueru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1557655"/>
                    </a:xfrm>
                    <a:prstGeom prst="rect">
                      <a:avLst/>
                    </a:prstGeom>
                    <a:noFill/>
                    <a:ln>
                      <a:noFill/>
                    </a:ln>
                  </pic:spPr>
                </pic:pic>
              </a:graphicData>
            </a:graphic>
          </wp:inline>
        </w:drawing>
      </w:r>
    </w:p>
    <w:p w14:paraId="513EB4AB" w14:textId="77777777" w:rsidR="0023472B" w:rsidRPr="0023472B" w:rsidRDefault="0023472B" w:rsidP="00A62C87">
      <w:r w:rsidRPr="0023472B">
        <w:lastRenderedPageBreak/>
        <w:t xml:space="preserve">Um das Molekül mit der Maus zu </w:t>
      </w:r>
      <w:r w:rsidRPr="0023472B">
        <w:rPr>
          <w:b/>
          <w:bCs/>
        </w:rPr>
        <w:t>verschieben</w:t>
      </w:r>
      <w:r w:rsidRPr="0023472B">
        <w:t>, klicken Sie es nun mit der linken Maustaste an und ziehen es.</w:t>
      </w:r>
    </w:p>
    <w:p w14:paraId="6DA5F57C" w14:textId="77777777" w:rsidR="0023472B" w:rsidRPr="0023472B" w:rsidRDefault="0023472B" w:rsidP="00A62C87">
      <w:r w:rsidRPr="0023472B">
        <w:t xml:space="preserve">Um ein Molekül zu </w:t>
      </w:r>
      <w:r w:rsidRPr="0023472B">
        <w:rPr>
          <w:b/>
          <w:bCs/>
        </w:rPr>
        <w:t>drehen</w:t>
      </w:r>
      <w:r w:rsidRPr="0023472B">
        <w:t xml:space="preserve">, drücken Sie die [alt] oder [option]-Taste, klicken </w:t>
      </w:r>
      <w:r w:rsidRPr="0023472B">
        <w:rPr>
          <w:i/>
          <w:iCs/>
        </w:rPr>
        <w:t>dann</w:t>
      </w:r>
      <w:r w:rsidRPr="0023472B">
        <w:t xml:space="preserve"> das Molekül mit der linken Maustaste an und bewegen nun die Maus. Um ein Molekül in der Papierebene zu drehen, muss man kreisförmige Bewegungen vollführen.</w:t>
      </w:r>
    </w:p>
    <w:p w14:paraId="12C78F6F" w14:textId="77777777" w:rsidR="0023472B" w:rsidRPr="0023472B" w:rsidRDefault="0023472B" w:rsidP="00A62C87">
      <w:r w:rsidRPr="0023472B">
        <w:t xml:space="preserve">Um das Molekül auf einem </w:t>
      </w:r>
      <w:r w:rsidRPr="0023472B">
        <w:rPr>
          <w:b/>
          <w:bCs/>
        </w:rPr>
        <w:t>Touchscreen</w:t>
      </w:r>
      <w:r w:rsidRPr="0023472B">
        <w:t xml:space="preserve"> mit den Fingern zu </w:t>
      </w:r>
      <w:r w:rsidRPr="0023472B">
        <w:rPr>
          <w:i/>
          <w:iCs/>
        </w:rPr>
        <w:t>verschieben</w:t>
      </w:r>
      <w:r w:rsidRPr="0023472B">
        <w:t xml:space="preserve">, verwenden Sie ebenfalls den Button [schieben &amp; drehen], um das Molekül zu </w:t>
      </w:r>
      <w:r w:rsidRPr="0023472B">
        <w:rPr>
          <w:i/>
          <w:iCs/>
        </w:rPr>
        <w:t>drehen</w:t>
      </w:r>
      <w:r w:rsidRPr="0023472B">
        <w:t>, verwenden Sie den Button [nur drehen].</w:t>
      </w:r>
    </w:p>
    <w:p w14:paraId="0CD652B2" w14:textId="77777777" w:rsidR="0023472B" w:rsidRPr="0023472B" w:rsidRDefault="0023472B" w:rsidP="00A62C87">
      <w:r w:rsidRPr="0023472B">
        <w:t>Durch gewisse Ereignisse wird die Steuerung ausgeschaltet. Aktivieren Sie sie dann einfach wieder durch Anklicken des Buttons.</w:t>
      </w:r>
    </w:p>
    <w:p w14:paraId="152F2114" w14:textId="77777777" w:rsidR="0023472B" w:rsidRPr="0023472B" w:rsidRDefault="0023472B" w:rsidP="00A62C87">
      <w:pPr>
        <w:pStyle w:val="Listenabsatz"/>
        <w:numPr>
          <w:ilvl w:val="0"/>
          <w:numId w:val="44"/>
        </w:numPr>
      </w:pPr>
      <w:r w:rsidRPr="0023472B">
        <w:t xml:space="preserve">Falls Sie </w:t>
      </w:r>
      <w:r w:rsidRPr="00A62C87">
        <w:rPr>
          <w:b/>
          <w:bCs/>
        </w:rPr>
        <w:t>versehentlich das falsche Molekül</w:t>
      </w:r>
      <w:r w:rsidRPr="0023472B">
        <w:t xml:space="preserve"> oder das Protein bewegt haben, können Sie sie mit dem Button [Protein und Substrat zurücksetzen] wieder an die richtige Position zurückschieben und drehen:</w:t>
      </w:r>
    </w:p>
    <w:p w14:paraId="4C14A866" w14:textId="58EF19C9" w:rsidR="0023472B" w:rsidRDefault="0023472B" w:rsidP="0023472B">
      <w:pPr>
        <w:spacing w:before="0" w:beforeAutospacing="0" w:afterAutospacing="0"/>
        <w:jc w:val="left"/>
        <w:rPr>
          <w:rFonts w:ascii="Times New Roman" w:hAnsi="Times New Roman" w:cs="Times New Roman"/>
        </w:rPr>
      </w:pPr>
      <w:r w:rsidRPr="0023472B">
        <w:rPr>
          <w:rFonts w:ascii="Times New Roman" w:hAnsi="Times New Roman" w:cs="Times New Roman"/>
          <w:noProof/>
          <w:color w:val="0000FF"/>
        </w:rPr>
        <w:drawing>
          <wp:inline distT="0" distB="0" distL="0" distR="0" wp14:anchorId="4307F6D4" wp14:editId="34369129">
            <wp:extent cx="5760720" cy="1557655"/>
            <wp:effectExtent l="0" t="0" r="0" b="4445"/>
            <wp:docPr id="27" name="Grafik 27" descr="Teilchen zurücksetzen">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eilchen zurücksetzen">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1557655"/>
                    </a:xfrm>
                    <a:prstGeom prst="rect">
                      <a:avLst/>
                    </a:prstGeom>
                    <a:noFill/>
                    <a:ln>
                      <a:noFill/>
                    </a:ln>
                  </pic:spPr>
                </pic:pic>
              </a:graphicData>
            </a:graphic>
          </wp:inline>
        </w:drawing>
      </w:r>
    </w:p>
    <w:p w14:paraId="67BD0BE9" w14:textId="7D5519EF" w:rsidR="00A62C87" w:rsidRPr="0023472B" w:rsidRDefault="00A62C87" w:rsidP="00A62C87">
      <w:pPr>
        <w:pStyle w:val="berschrift4"/>
      </w:pPr>
      <w:r>
        <w:t>D. Docking</w:t>
      </w:r>
    </w:p>
    <w:p w14:paraId="4F8D2A5E" w14:textId="77777777" w:rsidR="0023472B" w:rsidRPr="0023472B" w:rsidRDefault="0023472B" w:rsidP="00A62C87">
      <w:r w:rsidRPr="0023472B">
        <w:t xml:space="preserve">Passen Sie nun das ausgewählte Molekül in das aktive Zentrum. Die Sulfonamid-Gruppe des Moleküls muss dabei genau auf die </w:t>
      </w:r>
      <w:r w:rsidRPr="0023472B">
        <w:rPr>
          <w:i/>
          <w:iCs/>
        </w:rPr>
        <w:t>Sulfonamid-gruppe von Sulfanilamid</w:t>
      </w:r>
      <w:r w:rsidRPr="0023472B">
        <w:t xml:space="preserve"> zu liegen kommen. Den Rest des Moleküls müssen Sie dann in die richtige Position drehen. Bei manchen Molekülen ist die korrekte Anordnung offensichtlich, bei anderen ist sie schwieriger.</w:t>
      </w:r>
    </w:p>
    <w:p w14:paraId="759F45C4" w14:textId="77777777" w:rsidR="0023472B" w:rsidRPr="0023472B" w:rsidRDefault="0023472B" w:rsidP="00A62C87">
      <w:pPr>
        <w:pStyle w:val="Listenabsatz"/>
        <w:numPr>
          <w:ilvl w:val="0"/>
          <w:numId w:val="44"/>
        </w:numPr>
      </w:pPr>
      <w:r w:rsidRPr="0023472B">
        <w:t>Ziehen Sie nun das S-Atom des gewählten Moleküls genau auf das S-Atom des gebundenen Sulfanilamids (Erste Zeile in der nachstehenden aufklappbaren Abbildung, die das Vorgehen illustriert, allerdings mit Nitrobenzen statt Sulfanilamid)</w:t>
      </w:r>
    </w:p>
    <w:p w14:paraId="7A446670" w14:textId="77777777" w:rsidR="0023472B" w:rsidRPr="0023472B" w:rsidRDefault="0023472B" w:rsidP="00A62C87">
      <w:pPr>
        <w:pStyle w:val="Listenabsatz"/>
        <w:numPr>
          <w:ilvl w:val="0"/>
          <w:numId w:val="44"/>
        </w:numPr>
      </w:pPr>
      <w:r w:rsidRPr="0023472B">
        <w:t>Zentrieren Sie nun das Bild neu</w:t>
      </w:r>
    </w:p>
    <w:p w14:paraId="2D1AC8CE" w14:textId="76DE23B4" w:rsidR="0023472B" w:rsidRPr="0023472B" w:rsidRDefault="0023472B" w:rsidP="0023472B">
      <w:pPr>
        <w:spacing w:before="0" w:beforeAutospacing="0" w:after="0" w:afterAutospacing="0"/>
        <w:jc w:val="left"/>
        <w:rPr>
          <w:rFonts w:ascii="Times New Roman" w:hAnsi="Times New Roman" w:cs="Times New Roman"/>
        </w:rPr>
      </w:pPr>
      <w:r w:rsidRPr="0023472B">
        <w:rPr>
          <w:rFonts w:ascii="Times New Roman" w:hAnsi="Times New Roman" w:cs="Times New Roman"/>
          <w:noProof/>
          <w:color w:val="0000FF"/>
        </w:rPr>
        <w:drawing>
          <wp:inline distT="0" distB="0" distL="0" distR="0" wp14:anchorId="2394ED46" wp14:editId="79240B9B">
            <wp:extent cx="5760720" cy="1557655"/>
            <wp:effectExtent l="0" t="0" r="0" b="4445"/>
            <wp:docPr id="26" name="Grafik 26" descr="Bild zentriere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ild zentrieren">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1557655"/>
                    </a:xfrm>
                    <a:prstGeom prst="rect">
                      <a:avLst/>
                    </a:prstGeom>
                    <a:noFill/>
                    <a:ln>
                      <a:noFill/>
                    </a:ln>
                  </pic:spPr>
                </pic:pic>
              </a:graphicData>
            </a:graphic>
          </wp:inline>
        </w:drawing>
      </w:r>
    </w:p>
    <w:p w14:paraId="779652E3" w14:textId="77777777" w:rsidR="0023472B" w:rsidRPr="0023472B" w:rsidRDefault="0023472B" w:rsidP="00A62C87">
      <w:pPr>
        <w:pStyle w:val="Listenabsatz"/>
        <w:numPr>
          <w:ilvl w:val="0"/>
          <w:numId w:val="44"/>
        </w:numPr>
      </w:pPr>
      <w:r w:rsidRPr="0023472B">
        <w:lastRenderedPageBreak/>
        <w:t>Drehen Sie die Abbildung mit einem der folgenden Knöpfe um 90°:</w:t>
      </w:r>
    </w:p>
    <w:p w14:paraId="5CF6B650" w14:textId="6D0E31C9" w:rsidR="0023472B" w:rsidRPr="0023472B" w:rsidRDefault="0023472B" w:rsidP="0023472B">
      <w:pPr>
        <w:spacing w:before="0" w:beforeAutospacing="0" w:after="0" w:afterAutospacing="0"/>
        <w:jc w:val="left"/>
        <w:rPr>
          <w:rFonts w:ascii="Times New Roman" w:hAnsi="Times New Roman" w:cs="Times New Roman"/>
        </w:rPr>
      </w:pPr>
      <w:r w:rsidRPr="0023472B">
        <w:rPr>
          <w:rFonts w:ascii="Times New Roman" w:hAnsi="Times New Roman" w:cs="Times New Roman"/>
          <w:noProof/>
          <w:color w:val="0000FF"/>
        </w:rPr>
        <w:drawing>
          <wp:inline distT="0" distB="0" distL="0" distR="0" wp14:anchorId="235F4A22" wp14:editId="0FA94D7B">
            <wp:extent cx="5760720" cy="1557655"/>
            <wp:effectExtent l="0" t="0" r="0" b="4445"/>
            <wp:docPr id="25" name="Grafik 25" descr="Ansicht rotieren">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nsicht rotieren">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1557655"/>
                    </a:xfrm>
                    <a:prstGeom prst="rect">
                      <a:avLst/>
                    </a:prstGeom>
                    <a:noFill/>
                    <a:ln>
                      <a:noFill/>
                    </a:ln>
                  </pic:spPr>
                </pic:pic>
              </a:graphicData>
            </a:graphic>
          </wp:inline>
        </w:drawing>
      </w:r>
    </w:p>
    <w:p w14:paraId="7FBD11F8" w14:textId="77777777" w:rsidR="0023472B" w:rsidRPr="0023472B" w:rsidRDefault="0023472B" w:rsidP="00A62C87">
      <w:pPr>
        <w:pStyle w:val="Listenabsatz"/>
        <w:numPr>
          <w:ilvl w:val="0"/>
          <w:numId w:val="44"/>
        </w:numPr>
      </w:pPr>
      <w:r w:rsidRPr="0023472B">
        <w:t>Ziehen Sie das S-Atom des Inhibitors wieder genau auf das Substrat und zentrieren Sie das Bild wieder.</w:t>
      </w:r>
    </w:p>
    <w:p w14:paraId="1367616A" w14:textId="77777777" w:rsidR="0023472B" w:rsidRPr="0023472B" w:rsidRDefault="0023472B" w:rsidP="00A62C87">
      <w:r w:rsidRPr="0023472B">
        <w:t>Wenn Sie die Abbildung beim vorherigen Schritt genau um 90° gedreht haben, liegt das S-Atom nun bereits genau richtig. Andernfalls müssen sie unter Umständen die vorhergehenden drei Schritte einige Male wiederholen, bis das S-Atom richtig positioniert ist.</w:t>
      </w:r>
    </w:p>
    <w:p w14:paraId="0010DEFA" w14:textId="77777777" w:rsidR="0023472B" w:rsidRPr="0023472B" w:rsidRDefault="0023472B" w:rsidP="00A62C87">
      <w:pPr>
        <w:pStyle w:val="Listenabsatz"/>
        <w:numPr>
          <w:ilvl w:val="0"/>
          <w:numId w:val="44"/>
        </w:numPr>
      </w:pPr>
      <w:r w:rsidRPr="00A62C87">
        <w:rPr>
          <w:b/>
          <w:bCs/>
        </w:rPr>
        <w:t>Drehen Sie nun den Inhibitor</w:t>
      </w:r>
      <w:r w:rsidRPr="0023472B">
        <w:t xml:space="preserve">, bis er in korrekter Ausrichtung über dem Substrat liegt: Drücken Sie [alt] bzw. [option], klicken Sie auf das Inhibitor-Molekül, ziehen sie mit der Maus oder und vollführen Sie kleine Kreise. Wenn Sie keine Alt-Taste drücken wollen oder können (z.B. auf einem Tablet), so klicken Sie auf </w:t>
      </w:r>
      <w:r w:rsidRPr="00A62C87">
        <w:rPr>
          <w:i/>
          <w:iCs/>
        </w:rPr>
        <w:t>[nur drehen]</w:t>
      </w:r>
      <w:r w:rsidRPr="0023472B">
        <w:t xml:space="preserve"> (statt [schieben &amp; drehen]).</w:t>
      </w:r>
    </w:p>
    <w:p w14:paraId="2246CA87" w14:textId="1D333239" w:rsidR="0023472B" w:rsidRDefault="0023472B" w:rsidP="00A62C87">
      <w:pPr>
        <w:pStyle w:val="Listenabsatz"/>
        <w:numPr>
          <w:ilvl w:val="0"/>
          <w:numId w:val="44"/>
        </w:numPr>
      </w:pPr>
      <w:r w:rsidRPr="0023472B">
        <w:t>Drehen sie dann die Abbildung erneut und kontrollieren Sie, ob der Inhibitor bereits korrekt liegt.</w:t>
      </w:r>
    </w:p>
    <w:p w14:paraId="501A7C1D" w14:textId="117D40C0" w:rsidR="00A62C87" w:rsidRPr="0023472B" w:rsidRDefault="00A62C87" w:rsidP="00A62C87">
      <w:pPr>
        <w:pStyle w:val="berschrift4"/>
      </w:pPr>
      <w:r>
        <w:t>E. Überprüfen und Wasserstoffbrücken einzeichnen</w:t>
      </w:r>
    </w:p>
    <w:p w14:paraId="40BC689A" w14:textId="77777777" w:rsidR="0023472B" w:rsidRPr="0023472B" w:rsidRDefault="0023472B" w:rsidP="00A62C87">
      <w:pPr>
        <w:pStyle w:val="Listenabsatz"/>
        <w:numPr>
          <w:ilvl w:val="0"/>
          <w:numId w:val="44"/>
        </w:numPr>
      </w:pPr>
      <w:r w:rsidRPr="0023472B">
        <w:t>Sobald Sie das Sulfamethoxazol platziert haben, können Sie überprüfen, ob es gut sitzt. Stellen Sie das ganze Protein als Oberfläche dar (zuunterst im Zusatzmenü [opak]) und halten Sie das Bild fest. Schalten Sie dann nur die Bindetasche des Proteins ein (Button [Bindetasche] auf der gleichen Zeile) und halten Sie wieder mit Screenshots fest, wie gut Sulfamethoxazol in die Bindetasche passt. Ein bisschen durch die Bindetasche hindurchragen darf der Inhibitor schon (vielleicht so etwa ein halbes Atom). Bei sehr starken Wechselwirkungen gerät der Inhibitor nämlich sehr nahe an das Enzym heran. Zudem können flexible Enzymbereiche auch etwas zurückweichen.</w:t>
      </w:r>
    </w:p>
    <w:p w14:paraId="1705B5F0" w14:textId="77777777" w:rsidR="0023472B" w:rsidRPr="0023472B" w:rsidRDefault="0023472B" w:rsidP="00A62C87">
      <w:pPr>
        <w:pStyle w:val="Listenabsatz"/>
        <w:numPr>
          <w:ilvl w:val="0"/>
          <w:numId w:val="44"/>
        </w:numPr>
      </w:pPr>
      <w:r w:rsidRPr="0023472B">
        <w:t>Falls der Inhibitor in die Enzymtasche passt, können Sie noch die Wasserstoffbrücken zwischen Inhibitor und Enzym überprüfen. Schalten Sie zu diesem Zweck die Fläche wieder aus.</w:t>
      </w:r>
    </w:p>
    <w:p w14:paraId="5121716F" w14:textId="77777777" w:rsidR="0023472B" w:rsidRPr="0023472B" w:rsidRDefault="0023472B" w:rsidP="00A62C87">
      <w:r w:rsidRPr="0023472B">
        <w:t>Schalten Sie nun die Aminosäuren des katalytischen Zentrums ein (alle, nur die hydrophilen oder die hydrophoben). Automatisch erkannte Wasserstoffbrücken erscheinen als feine gelbe Striche.</w:t>
      </w:r>
    </w:p>
    <w:p w14:paraId="0B09807A" w14:textId="7CE4F4A8" w:rsidR="0023472B" w:rsidRPr="0023472B" w:rsidRDefault="0023472B" w:rsidP="0023472B">
      <w:pPr>
        <w:spacing w:before="0" w:beforeAutospacing="0" w:after="0" w:afterAutospacing="0"/>
        <w:jc w:val="left"/>
        <w:rPr>
          <w:rFonts w:ascii="Times New Roman" w:hAnsi="Times New Roman" w:cs="Times New Roman"/>
        </w:rPr>
      </w:pPr>
      <w:r w:rsidRPr="0023472B">
        <w:rPr>
          <w:rFonts w:ascii="Times New Roman" w:hAnsi="Times New Roman" w:cs="Times New Roman"/>
          <w:noProof/>
          <w:color w:val="0000FF"/>
        </w:rPr>
        <w:lastRenderedPageBreak/>
        <w:drawing>
          <wp:inline distT="0" distB="0" distL="0" distR="0" wp14:anchorId="19ABBA91" wp14:editId="016AE522">
            <wp:extent cx="5760720" cy="1685290"/>
            <wp:effectExtent l="0" t="0" r="0" b="0"/>
            <wp:docPr id="24" name="Grafik 24" descr="Seitenketten und Wasserstoffbrücken">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itenketten und Wasserstoffbrücken">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1685290"/>
                    </a:xfrm>
                    <a:prstGeom prst="rect">
                      <a:avLst/>
                    </a:prstGeom>
                    <a:noFill/>
                    <a:ln>
                      <a:noFill/>
                    </a:ln>
                  </pic:spPr>
                </pic:pic>
              </a:graphicData>
            </a:graphic>
          </wp:inline>
        </w:drawing>
      </w:r>
    </w:p>
    <w:p w14:paraId="069270EF" w14:textId="77777777" w:rsidR="0023472B" w:rsidRPr="0023472B" w:rsidRDefault="0023472B" w:rsidP="00A62C87">
      <w:pPr>
        <w:pStyle w:val="Listenabsatz"/>
        <w:numPr>
          <w:ilvl w:val="0"/>
          <w:numId w:val="44"/>
        </w:numPr>
      </w:pPr>
      <w:r w:rsidRPr="0023472B">
        <w:t>Verbessern Sie die Qualität der Abbildung, bevor Sie Screenshots für Ihre Dokumentation machen:</w:t>
      </w:r>
    </w:p>
    <w:p w14:paraId="3B034589" w14:textId="246DF639" w:rsidR="0023472B" w:rsidRPr="0023472B" w:rsidRDefault="0023472B" w:rsidP="0023472B">
      <w:pPr>
        <w:spacing w:before="0" w:beforeAutospacing="0" w:afterAutospacing="0"/>
        <w:jc w:val="left"/>
        <w:rPr>
          <w:rFonts w:ascii="Times New Roman" w:hAnsi="Times New Roman" w:cs="Times New Roman"/>
        </w:rPr>
      </w:pPr>
      <w:r w:rsidRPr="0023472B">
        <w:rPr>
          <w:rFonts w:ascii="Times New Roman" w:hAnsi="Times New Roman" w:cs="Times New Roman"/>
          <w:noProof/>
          <w:color w:val="0000FF"/>
        </w:rPr>
        <w:drawing>
          <wp:inline distT="0" distB="0" distL="0" distR="0" wp14:anchorId="6C2119B3" wp14:editId="19EC971D">
            <wp:extent cx="5760720" cy="2934970"/>
            <wp:effectExtent l="0" t="0" r="0" b="0"/>
            <wp:docPr id="22" name="Grafik 22" descr="Ansicht">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nsicht">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2934970"/>
                    </a:xfrm>
                    <a:prstGeom prst="rect">
                      <a:avLst/>
                    </a:prstGeom>
                    <a:noFill/>
                    <a:ln>
                      <a:noFill/>
                    </a:ln>
                  </pic:spPr>
                </pic:pic>
              </a:graphicData>
            </a:graphic>
          </wp:inline>
        </w:drawing>
      </w:r>
    </w:p>
    <w:sectPr w:rsidR="0023472B" w:rsidRPr="0023472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45197" w14:textId="77777777" w:rsidR="00B90F8B" w:rsidRDefault="00B90F8B" w:rsidP="00FC1B21">
      <w:pPr>
        <w:spacing w:before="0" w:after="0"/>
      </w:pPr>
      <w:r>
        <w:separator/>
      </w:r>
    </w:p>
  </w:endnote>
  <w:endnote w:type="continuationSeparator" w:id="0">
    <w:p w14:paraId="599320A1" w14:textId="77777777" w:rsidR="00B90F8B" w:rsidRDefault="00B90F8B" w:rsidP="00FC1B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49400" w14:textId="77777777" w:rsidR="00B90F8B" w:rsidRDefault="00B90F8B" w:rsidP="00FC1B21">
      <w:pPr>
        <w:spacing w:before="0" w:after="0"/>
      </w:pPr>
      <w:r>
        <w:separator/>
      </w:r>
    </w:p>
  </w:footnote>
  <w:footnote w:type="continuationSeparator" w:id="0">
    <w:p w14:paraId="361B5654" w14:textId="77777777" w:rsidR="00B90F8B" w:rsidRDefault="00B90F8B" w:rsidP="00FC1B2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B7711"/>
    <w:multiLevelType w:val="multilevel"/>
    <w:tmpl w:val="F03CC2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06175"/>
    <w:multiLevelType w:val="multilevel"/>
    <w:tmpl w:val="2C620B4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E3796"/>
    <w:multiLevelType w:val="multilevel"/>
    <w:tmpl w:val="F03CC2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B5E3B"/>
    <w:multiLevelType w:val="multilevel"/>
    <w:tmpl w:val="87181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A27717"/>
    <w:multiLevelType w:val="multilevel"/>
    <w:tmpl w:val="F03CC2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356542"/>
    <w:multiLevelType w:val="multilevel"/>
    <w:tmpl w:val="A4AE4BF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3D0A10"/>
    <w:multiLevelType w:val="multilevel"/>
    <w:tmpl w:val="F03CC2A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804EA7"/>
    <w:multiLevelType w:val="multilevel"/>
    <w:tmpl w:val="30CC8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4E0411"/>
    <w:multiLevelType w:val="multilevel"/>
    <w:tmpl w:val="44DC1D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28707B"/>
    <w:multiLevelType w:val="multilevel"/>
    <w:tmpl w:val="D6AE7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314A38"/>
    <w:multiLevelType w:val="multilevel"/>
    <w:tmpl w:val="F03CC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270005"/>
    <w:multiLevelType w:val="multilevel"/>
    <w:tmpl w:val="F03CC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9E5A24"/>
    <w:multiLevelType w:val="multilevel"/>
    <w:tmpl w:val="A9301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434915"/>
    <w:multiLevelType w:val="multilevel"/>
    <w:tmpl w:val="F320C8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A23B89"/>
    <w:multiLevelType w:val="multilevel"/>
    <w:tmpl w:val="93B042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AF226C"/>
    <w:multiLevelType w:val="multilevel"/>
    <w:tmpl w:val="F03CC2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345A6B"/>
    <w:multiLevelType w:val="multilevel"/>
    <w:tmpl w:val="263635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AC12E0"/>
    <w:multiLevelType w:val="multilevel"/>
    <w:tmpl w:val="AA20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9E530A"/>
    <w:multiLevelType w:val="multilevel"/>
    <w:tmpl w:val="CD0021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E504CC"/>
    <w:multiLevelType w:val="multilevel"/>
    <w:tmpl w:val="F03CC2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E03403"/>
    <w:multiLevelType w:val="multilevel"/>
    <w:tmpl w:val="351E3E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8B6B5C"/>
    <w:multiLevelType w:val="hybridMultilevel"/>
    <w:tmpl w:val="909C397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65805CE"/>
    <w:multiLevelType w:val="multilevel"/>
    <w:tmpl w:val="F03CC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AB4762"/>
    <w:multiLevelType w:val="multilevel"/>
    <w:tmpl w:val="573C1C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CC1D12"/>
    <w:multiLevelType w:val="multilevel"/>
    <w:tmpl w:val="E34A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086A1D"/>
    <w:multiLevelType w:val="multilevel"/>
    <w:tmpl w:val="F03CC2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2B40B6"/>
    <w:multiLevelType w:val="hybridMultilevel"/>
    <w:tmpl w:val="6A3A9B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C436938"/>
    <w:multiLevelType w:val="multilevel"/>
    <w:tmpl w:val="AA029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3B0604"/>
    <w:multiLevelType w:val="multilevel"/>
    <w:tmpl w:val="E8DCED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294AED"/>
    <w:multiLevelType w:val="hybridMultilevel"/>
    <w:tmpl w:val="63762202"/>
    <w:lvl w:ilvl="0" w:tplc="BD12F794">
      <w:start w:val="1"/>
      <w:numFmt w:val="upperLetter"/>
      <w:lvlText w:val="%1."/>
      <w:lvlJc w:val="left"/>
      <w:pPr>
        <w:ind w:left="720" w:hanging="360"/>
      </w:pPr>
      <w:rPr>
        <w:rFonts w:hint="default"/>
        <w:sz w:val="2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403392D"/>
    <w:multiLevelType w:val="hybridMultilevel"/>
    <w:tmpl w:val="6C80D6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42C6595"/>
    <w:multiLevelType w:val="multilevel"/>
    <w:tmpl w:val="B66259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7D37F4"/>
    <w:multiLevelType w:val="hybridMultilevel"/>
    <w:tmpl w:val="8A742178"/>
    <w:lvl w:ilvl="0" w:tplc="0807000F">
      <w:start w:val="1"/>
      <w:numFmt w:val="decimal"/>
      <w:lvlText w:val="%1."/>
      <w:lvlJc w:val="left"/>
      <w:pPr>
        <w:ind w:left="720" w:hanging="360"/>
      </w:pPr>
      <w:rPr>
        <w:rFonts w:hint="default"/>
        <w:sz w:val="2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58905527"/>
    <w:multiLevelType w:val="hybridMultilevel"/>
    <w:tmpl w:val="2D349B8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5AD729B1"/>
    <w:multiLevelType w:val="multilevel"/>
    <w:tmpl w:val="F03CC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9F1B79"/>
    <w:multiLevelType w:val="hybridMultilevel"/>
    <w:tmpl w:val="B2A27D66"/>
    <w:lvl w:ilvl="0" w:tplc="BD12F794">
      <w:start w:val="1"/>
      <w:numFmt w:val="upperLetter"/>
      <w:lvlText w:val="%1."/>
      <w:lvlJc w:val="left"/>
      <w:pPr>
        <w:ind w:left="720" w:hanging="360"/>
      </w:pPr>
      <w:rPr>
        <w:rFonts w:hint="default"/>
        <w:sz w:val="2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5CA7370A"/>
    <w:multiLevelType w:val="multilevel"/>
    <w:tmpl w:val="5BDA1B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706370"/>
    <w:multiLevelType w:val="multilevel"/>
    <w:tmpl w:val="F03CC2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8F5BC3"/>
    <w:multiLevelType w:val="hybridMultilevel"/>
    <w:tmpl w:val="44A250E6"/>
    <w:lvl w:ilvl="0" w:tplc="08070001">
      <w:numFmt w:val="bullet"/>
      <w:lvlText w:val=""/>
      <w:lvlJc w:val="left"/>
      <w:pPr>
        <w:ind w:left="720" w:hanging="36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67544C57"/>
    <w:multiLevelType w:val="multilevel"/>
    <w:tmpl w:val="F03CC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6C17C8"/>
    <w:multiLevelType w:val="multilevel"/>
    <w:tmpl w:val="F03CC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90752E"/>
    <w:multiLevelType w:val="multilevel"/>
    <w:tmpl w:val="F03CC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483ADE"/>
    <w:multiLevelType w:val="multilevel"/>
    <w:tmpl w:val="2790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6B226F"/>
    <w:multiLevelType w:val="multilevel"/>
    <w:tmpl w:val="F03CC2A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170A9E"/>
    <w:multiLevelType w:val="multilevel"/>
    <w:tmpl w:val="E91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3344A1"/>
    <w:multiLevelType w:val="multilevel"/>
    <w:tmpl w:val="F03CC2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B2203A"/>
    <w:multiLevelType w:val="multilevel"/>
    <w:tmpl w:val="EBCECB3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38"/>
  </w:num>
  <w:num w:numId="3">
    <w:abstractNumId w:val="24"/>
  </w:num>
  <w:num w:numId="4">
    <w:abstractNumId w:val="30"/>
  </w:num>
  <w:num w:numId="5">
    <w:abstractNumId w:val="27"/>
  </w:num>
  <w:num w:numId="6">
    <w:abstractNumId w:val="14"/>
  </w:num>
  <w:num w:numId="7">
    <w:abstractNumId w:val="8"/>
  </w:num>
  <w:num w:numId="8">
    <w:abstractNumId w:val="31"/>
  </w:num>
  <w:num w:numId="9">
    <w:abstractNumId w:val="13"/>
  </w:num>
  <w:num w:numId="10">
    <w:abstractNumId w:val="16"/>
  </w:num>
  <w:num w:numId="11">
    <w:abstractNumId w:val="20"/>
  </w:num>
  <w:num w:numId="12">
    <w:abstractNumId w:val="28"/>
  </w:num>
  <w:num w:numId="13">
    <w:abstractNumId w:val="18"/>
  </w:num>
  <w:num w:numId="14">
    <w:abstractNumId w:val="36"/>
  </w:num>
  <w:num w:numId="15">
    <w:abstractNumId w:val="23"/>
  </w:num>
  <w:num w:numId="16">
    <w:abstractNumId w:val="46"/>
  </w:num>
  <w:num w:numId="17">
    <w:abstractNumId w:val="1"/>
  </w:num>
  <w:num w:numId="18">
    <w:abstractNumId w:val="5"/>
  </w:num>
  <w:num w:numId="19">
    <w:abstractNumId w:val="21"/>
  </w:num>
  <w:num w:numId="20">
    <w:abstractNumId w:val="9"/>
  </w:num>
  <w:num w:numId="21">
    <w:abstractNumId w:val="17"/>
  </w:num>
  <w:num w:numId="22">
    <w:abstractNumId w:val="7"/>
  </w:num>
  <w:num w:numId="23">
    <w:abstractNumId w:val="42"/>
  </w:num>
  <w:num w:numId="24">
    <w:abstractNumId w:val="33"/>
  </w:num>
  <w:num w:numId="25">
    <w:abstractNumId w:val="3"/>
  </w:num>
  <w:num w:numId="26">
    <w:abstractNumId w:val="44"/>
  </w:num>
  <w:num w:numId="27">
    <w:abstractNumId w:val="35"/>
  </w:num>
  <w:num w:numId="28">
    <w:abstractNumId w:val="29"/>
  </w:num>
  <w:num w:numId="29">
    <w:abstractNumId w:val="32"/>
  </w:num>
  <w:num w:numId="30">
    <w:abstractNumId w:val="26"/>
  </w:num>
  <w:num w:numId="31">
    <w:abstractNumId w:val="11"/>
  </w:num>
  <w:num w:numId="32">
    <w:abstractNumId w:val="22"/>
  </w:num>
  <w:num w:numId="33">
    <w:abstractNumId w:val="10"/>
  </w:num>
  <w:num w:numId="34">
    <w:abstractNumId w:val="4"/>
  </w:num>
  <w:num w:numId="35">
    <w:abstractNumId w:val="25"/>
  </w:num>
  <w:num w:numId="36">
    <w:abstractNumId w:val="45"/>
  </w:num>
  <w:num w:numId="37">
    <w:abstractNumId w:val="19"/>
  </w:num>
  <w:num w:numId="38">
    <w:abstractNumId w:val="0"/>
  </w:num>
  <w:num w:numId="39">
    <w:abstractNumId w:val="37"/>
  </w:num>
  <w:num w:numId="40">
    <w:abstractNumId w:val="2"/>
  </w:num>
  <w:num w:numId="41">
    <w:abstractNumId w:val="15"/>
  </w:num>
  <w:num w:numId="42">
    <w:abstractNumId w:val="6"/>
  </w:num>
  <w:num w:numId="43">
    <w:abstractNumId w:val="43"/>
  </w:num>
  <w:num w:numId="44">
    <w:abstractNumId w:val="40"/>
  </w:num>
  <w:num w:numId="45">
    <w:abstractNumId w:val="41"/>
  </w:num>
  <w:num w:numId="46">
    <w:abstractNumId w:val="39"/>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21"/>
    <w:rsid w:val="00024631"/>
    <w:rsid w:val="00047153"/>
    <w:rsid w:val="000B203E"/>
    <w:rsid w:val="000D6055"/>
    <w:rsid w:val="000E68AF"/>
    <w:rsid w:val="001804EB"/>
    <w:rsid w:val="0023472B"/>
    <w:rsid w:val="00242CB7"/>
    <w:rsid w:val="002F0B9B"/>
    <w:rsid w:val="00462713"/>
    <w:rsid w:val="005A1487"/>
    <w:rsid w:val="005C4389"/>
    <w:rsid w:val="00620CCF"/>
    <w:rsid w:val="006610E7"/>
    <w:rsid w:val="00691952"/>
    <w:rsid w:val="00712AF9"/>
    <w:rsid w:val="007631A2"/>
    <w:rsid w:val="00770D21"/>
    <w:rsid w:val="00810994"/>
    <w:rsid w:val="0081720E"/>
    <w:rsid w:val="008A404A"/>
    <w:rsid w:val="00900141"/>
    <w:rsid w:val="009D36C1"/>
    <w:rsid w:val="00A1434F"/>
    <w:rsid w:val="00A27018"/>
    <w:rsid w:val="00A62C87"/>
    <w:rsid w:val="00AF12D7"/>
    <w:rsid w:val="00B14280"/>
    <w:rsid w:val="00B4197D"/>
    <w:rsid w:val="00B73294"/>
    <w:rsid w:val="00B77730"/>
    <w:rsid w:val="00B90F8B"/>
    <w:rsid w:val="00C955A9"/>
    <w:rsid w:val="00ED5A33"/>
    <w:rsid w:val="00FC1B21"/>
    <w:rsid w:val="00FD438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2FBC4"/>
  <w15:chartTrackingRefBased/>
  <w15:docId w15:val="{5CEEC735-2594-4F77-9C77-D4BF4247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1B21"/>
    <w:pPr>
      <w:spacing w:before="100" w:beforeAutospacing="1" w:after="100" w:afterAutospacing="1" w:line="240" w:lineRule="auto"/>
      <w:jc w:val="both"/>
    </w:pPr>
    <w:rPr>
      <w:rFonts w:eastAsia="Times New Roman" w:cstheme="minorHAnsi"/>
      <w:sz w:val="24"/>
      <w:szCs w:val="24"/>
      <w:lang w:eastAsia="de-CH"/>
    </w:rPr>
  </w:style>
  <w:style w:type="paragraph" w:styleId="berschrift1">
    <w:name w:val="heading 1"/>
    <w:basedOn w:val="Standard"/>
    <w:link w:val="berschrift1Zchn"/>
    <w:uiPriority w:val="9"/>
    <w:qFormat/>
    <w:rsid w:val="00FC1B21"/>
    <w:pPr>
      <w:outlineLvl w:val="0"/>
    </w:pPr>
    <w:rPr>
      <w:rFonts w:ascii="Times New Roman" w:hAnsi="Times New Roman" w:cs="Times New Roman"/>
      <w:kern w:val="36"/>
      <w:sz w:val="48"/>
      <w:szCs w:val="48"/>
    </w:rPr>
  </w:style>
  <w:style w:type="paragraph" w:styleId="berschrift2">
    <w:name w:val="heading 2"/>
    <w:basedOn w:val="Standard"/>
    <w:link w:val="berschrift2Zchn"/>
    <w:uiPriority w:val="9"/>
    <w:qFormat/>
    <w:rsid w:val="00024631"/>
    <w:pPr>
      <w:outlineLvl w:val="1"/>
    </w:pPr>
    <w:rPr>
      <w:rFonts w:ascii="Times New Roman" w:hAnsi="Times New Roman" w:cs="Times New Roman"/>
      <w:b/>
      <w:bCs/>
      <w:sz w:val="32"/>
      <w:szCs w:val="32"/>
    </w:rPr>
  </w:style>
  <w:style w:type="paragraph" w:styleId="berschrift3">
    <w:name w:val="heading 3"/>
    <w:basedOn w:val="Standard"/>
    <w:link w:val="berschrift3Zchn"/>
    <w:uiPriority w:val="9"/>
    <w:qFormat/>
    <w:rsid w:val="00024631"/>
    <w:pPr>
      <w:outlineLvl w:val="2"/>
    </w:pPr>
    <w:rPr>
      <w:rFonts w:ascii="Times New Roman" w:hAnsi="Times New Roman" w:cs="Times New Roman"/>
      <w:b/>
      <w:bCs/>
      <w:sz w:val="26"/>
      <w:szCs w:val="26"/>
    </w:rPr>
  </w:style>
  <w:style w:type="paragraph" w:styleId="berschrift4">
    <w:name w:val="heading 4"/>
    <w:basedOn w:val="Standard"/>
    <w:next w:val="Standard"/>
    <w:link w:val="berschrift4Zchn"/>
    <w:uiPriority w:val="9"/>
    <w:unhideWhenUsed/>
    <w:qFormat/>
    <w:rsid w:val="00024631"/>
    <w:pPr>
      <w:shd w:val="clear" w:color="auto" w:fill="F2F2F2" w:themeFill="background1" w:themeFillShade="F2"/>
      <w:outlineLvl w:val="3"/>
    </w:pPr>
    <w:rPr>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C1B21"/>
    <w:rPr>
      <w:rFonts w:ascii="Times New Roman" w:eastAsia="Times New Roman" w:hAnsi="Times New Roman" w:cs="Times New Roman"/>
      <w:kern w:val="36"/>
      <w:sz w:val="48"/>
      <w:szCs w:val="48"/>
      <w:lang w:eastAsia="de-CH"/>
    </w:rPr>
  </w:style>
  <w:style w:type="character" w:customStyle="1" w:styleId="berschrift2Zchn">
    <w:name w:val="Überschrift 2 Zchn"/>
    <w:basedOn w:val="Absatz-Standardschriftart"/>
    <w:link w:val="berschrift2"/>
    <w:uiPriority w:val="9"/>
    <w:rsid w:val="00024631"/>
    <w:rPr>
      <w:rFonts w:ascii="Times New Roman" w:eastAsia="Times New Roman" w:hAnsi="Times New Roman" w:cs="Times New Roman"/>
      <w:b/>
      <w:bCs/>
      <w:sz w:val="32"/>
      <w:szCs w:val="32"/>
      <w:lang w:eastAsia="de-CH"/>
    </w:rPr>
  </w:style>
  <w:style w:type="character" w:customStyle="1" w:styleId="berschrift3Zchn">
    <w:name w:val="Überschrift 3 Zchn"/>
    <w:basedOn w:val="Absatz-Standardschriftart"/>
    <w:link w:val="berschrift3"/>
    <w:uiPriority w:val="9"/>
    <w:rsid w:val="00024631"/>
    <w:rPr>
      <w:rFonts w:ascii="Times New Roman" w:eastAsia="Times New Roman" w:hAnsi="Times New Roman" w:cs="Times New Roman"/>
      <w:b/>
      <w:bCs/>
      <w:sz w:val="26"/>
      <w:szCs w:val="26"/>
      <w:lang w:eastAsia="de-CH"/>
    </w:rPr>
  </w:style>
  <w:style w:type="character" w:styleId="Hyperlink">
    <w:name w:val="Hyperlink"/>
    <w:basedOn w:val="Absatz-Standardschriftart"/>
    <w:uiPriority w:val="99"/>
    <w:unhideWhenUsed/>
    <w:rsid w:val="00FC1B21"/>
    <w:rPr>
      <w:color w:val="0000FF"/>
      <w:u w:val="single"/>
    </w:rPr>
  </w:style>
  <w:style w:type="paragraph" w:styleId="StandardWeb">
    <w:name w:val="Normal (Web)"/>
    <w:basedOn w:val="Standard"/>
    <w:uiPriority w:val="99"/>
    <w:semiHidden/>
    <w:unhideWhenUsed/>
    <w:rsid w:val="00FC1B21"/>
    <w:rPr>
      <w:rFonts w:ascii="Times New Roman" w:hAnsi="Times New Roman" w:cs="Times New Roman"/>
    </w:rPr>
  </w:style>
  <w:style w:type="paragraph" w:customStyle="1" w:styleId="Beschriftung1">
    <w:name w:val="Beschriftung1"/>
    <w:basedOn w:val="Standard"/>
    <w:rsid w:val="00FC1B21"/>
    <w:rPr>
      <w:rFonts w:ascii="Times New Roman" w:hAnsi="Times New Roman" w:cs="Times New Roman"/>
    </w:rPr>
  </w:style>
  <w:style w:type="character" w:customStyle="1" w:styleId="caption-number">
    <w:name w:val="caption-number"/>
    <w:basedOn w:val="Absatz-Standardschriftart"/>
    <w:rsid w:val="00FC1B21"/>
  </w:style>
  <w:style w:type="character" w:customStyle="1" w:styleId="caption-text">
    <w:name w:val="caption-text"/>
    <w:basedOn w:val="Absatz-Standardschriftart"/>
    <w:rsid w:val="00FC1B21"/>
  </w:style>
  <w:style w:type="character" w:styleId="Hervorhebung">
    <w:name w:val="Emphasis"/>
    <w:basedOn w:val="Absatz-Standardschriftart"/>
    <w:uiPriority w:val="20"/>
    <w:qFormat/>
    <w:rsid w:val="00FC1B21"/>
    <w:rPr>
      <w:i/>
      <w:iCs/>
    </w:rPr>
  </w:style>
  <w:style w:type="paragraph" w:styleId="z-Formularbeginn">
    <w:name w:val="HTML Top of Form"/>
    <w:basedOn w:val="Standard"/>
    <w:next w:val="Standard"/>
    <w:link w:val="z-FormularbeginnZchn"/>
    <w:hidden/>
    <w:uiPriority w:val="99"/>
    <w:semiHidden/>
    <w:unhideWhenUsed/>
    <w:rsid w:val="00FC1B21"/>
    <w:pPr>
      <w:pBdr>
        <w:bottom w:val="single" w:sz="6" w:space="1" w:color="auto"/>
      </w:pBdr>
      <w:spacing w:after="0"/>
      <w:jc w:val="center"/>
    </w:pPr>
    <w:rPr>
      <w:rFonts w:ascii="Arial" w:hAnsi="Arial" w:cs="Arial"/>
      <w:vanish/>
      <w:sz w:val="16"/>
      <w:szCs w:val="16"/>
    </w:rPr>
  </w:style>
  <w:style w:type="character" w:customStyle="1" w:styleId="z-FormularbeginnZchn">
    <w:name w:val="z-Formularbeginn Zchn"/>
    <w:basedOn w:val="Absatz-Standardschriftart"/>
    <w:link w:val="z-Formularbeginn"/>
    <w:uiPriority w:val="99"/>
    <w:semiHidden/>
    <w:rsid w:val="00FC1B21"/>
    <w:rPr>
      <w:rFonts w:ascii="Arial" w:eastAsia="Times New Roman" w:hAnsi="Arial" w:cs="Arial"/>
      <w:vanish/>
      <w:sz w:val="16"/>
      <w:szCs w:val="16"/>
      <w:lang w:eastAsia="de-CH"/>
    </w:rPr>
  </w:style>
  <w:style w:type="paragraph" w:styleId="z-Formularende">
    <w:name w:val="HTML Bottom of Form"/>
    <w:basedOn w:val="Standard"/>
    <w:next w:val="Standard"/>
    <w:link w:val="z-FormularendeZchn"/>
    <w:hidden/>
    <w:uiPriority w:val="99"/>
    <w:semiHidden/>
    <w:unhideWhenUsed/>
    <w:rsid w:val="00FC1B21"/>
    <w:pPr>
      <w:pBdr>
        <w:top w:val="single" w:sz="6" w:space="1" w:color="auto"/>
      </w:pBdr>
      <w:spacing w:after="0"/>
      <w:jc w:val="center"/>
    </w:pPr>
    <w:rPr>
      <w:rFonts w:ascii="Arial" w:hAnsi="Arial" w:cs="Arial"/>
      <w:vanish/>
      <w:sz w:val="16"/>
      <w:szCs w:val="16"/>
    </w:rPr>
  </w:style>
  <w:style w:type="character" w:customStyle="1" w:styleId="z-FormularendeZchn">
    <w:name w:val="z-Formularende Zchn"/>
    <w:basedOn w:val="Absatz-Standardschriftart"/>
    <w:link w:val="z-Formularende"/>
    <w:uiPriority w:val="99"/>
    <w:semiHidden/>
    <w:rsid w:val="00FC1B21"/>
    <w:rPr>
      <w:rFonts w:ascii="Arial" w:eastAsia="Times New Roman" w:hAnsi="Arial" w:cs="Arial"/>
      <w:vanish/>
      <w:sz w:val="16"/>
      <w:szCs w:val="16"/>
      <w:lang w:eastAsia="de-CH"/>
    </w:rPr>
  </w:style>
  <w:style w:type="character" w:styleId="Fett">
    <w:name w:val="Strong"/>
    <w:basedOn w:val="Absatz-Standardschriftart"/>
    <w:uiPriority w:val="22"/>
    <w:qFormat/>
    <w:rsid w:val="00FC1B21"/>
    <w:rPr>
      <w:b/>
      <w:bCs/>
    </w:rPr>
  </w:style>
  <w:style w:type="character" w:customStyle="1" w:styleId="brackets">
    <w:name w:val="brackets"/>
    <w:basedOn w:val="Absatz-Standardschriftart"/>
    <w:rsid w:val="00FC1B21"/>
  </w:style>
  <w:style w:type="paragraph" w:styleId="Listenabsatz">
    <w:name w:val="List Paragraph"/>
    <w:basedOn w:val="Standard"/>
    <w:uiPriority w:val="34"/>
    <w:qFormat/>
    <w:rsid w:val="00FC1B21"/>
    <w:pPr>
      <w:ind w:left="720"/>
      <w:contextualSpacing/>
    </w:pPr>
  </w:style>
  <w:style w:type="paragraph" w:styleId="Beschriftung">
    <w:name w:val="caption"/>
    <w:basedOn w:val="Standard"/>
    <w:next w:val="Standard"/>
    <w:uiPriority w:val="35"/>
    <w:unhideWhenUsed/>
    <w:qFormat/>
    <w:rsid w:val="00FC1B21"/>
    <w:pPr>
      <w:spacing w:before="0" w:after="200"/>
    </w:pPr>
    <w:rPr>
      <w:i/>
      <w:iCs/>
      <w:color w:val="44546A" w:themeColor="text2"/>
      <w:sz w:val="18"/>
      <w:szCs w:val="18"/>
    </w:rPr>
  </w:style>
  <w:style w:type="paragraph" w:customStyle="1" w:styleId="Bildunterschrift">
    <w:name w:val="Bildunterschrift"/>
    <w:basedOn w:val="Standard"/>
    <w:link w:val="BildunterschriftZchn"/>
    <w:qFormat/>
    <w:rsid w:val="00FC1B21"/>
    <w:rPr>
      <w:i/>
      <w:sz w:val="22"/>
      <w:szCs w:val="22"/>
    </w:rPr>
  </w:style>
  <w:style w:type="paragraph" w:styleId="Funotentext">
    <w:name w:val="footnote text"/>
    <w:basedOn w:val="Standard"/>
    <w:link w:val="FunotentextZchn"/>
    <w:uiPriority w:val="99"/>
    <w:semiHidden/>
    <w:unhideWhenUsed/>
    <w:rsid w:val="00FC1B21"/>
    <w:pPr>
      <w:spacing w:before="0" w:after="0"/>
    </w:pPr>
    <w:rPr>
      <w:sz w:val="20"/>
      <w:szCs w:val="20"/>
    </w:rPr>
  </w:style>
  <w:style w:type="character" w:customStyle="1" w:styleId="BildunterschriftZchn">
    <w:name w:val="Bildunterschrift Zchn"/>
    <w:basedOn w:val="Absatz-Standardschriftart"/>
    <w:link w:val="Bildunterschrift"/>
    <w:rsid w:val="00FC1B21"/>
    <w:rPr>
      <w:rFonts w:eastAsia="Times New Roman" w:cstheme="minorHAnsi"/>
      <w:i/>
      <w:lang w:eastAsia="de-CH"/>
    </w:rPr>
  </w:style>
  <w:style w:type="character" w:customStyle="1" w:styleId="FunotentextZchn">
    <w:name w:val="Fußnotentext Zchn"/>
    <w:basedOn w:val="Absatz-Standardschriftart"/>
    <w:link w:val="Funotentext"/>
    <w:uiPriority w:val="99"/>
    <w:semiHidden/>
    <w:rsid w:val="00FC1B21"/>
    <w:rPr>
      <w:rFonts w:eastAsia="Times New Roman" w:cstheme="minorHAnsi"/>
      <w:sz w:val="20"/>
      <w:szCs w:val="20"/>
      <w:lang w:eastAsia="de-CH"/>
    </w:rPr>
  </w:style>
  <w:style w:type="character" w:styleId="Funotenzeichen">
    <w:name w:val="footnote reference"/>
    <w:basedOn w:val="Absatz-Standardschriftart"/>
    <w:uiPriority w:val="99"/>
    <w:semiHidden/>
    <w:unhideWhenUsed/>
    <w:rsid w:val="00FC1B21"/>
    <w:rPr>
      <w:vertAlign w:val="superscript"/>
    </w:rPr>
  </w:style>
  <w:style w:type="character" w:customStyle="1" w:styleId="berschrift4Zchn">
    <w:name w:val="Überschrift 4 Zchn"/>
    <w:basedOn w:val="Absatz-Standardschriftart"/>
    <w:link w:val="berschrift4"/>
    <w:uiPriority w:val="9"/>
    <w:rsid w:val="00024631"/>
    <w:rPr>
      <w:rFonts w:eastAsia="Times New Roman" w:cstheme="minorHAnsi"/>
      <w:b/>
      <w:bCs/>
      <w:i/>
      <w:iCs/>
      <w:sz w:val="24"/>
      <w:szCs w:val="24"/>
      <w:shd w:val="clear" w:color="auto" w:fill="F2F2F2" w:themeFill="background1" w:themeFillShade="F2"/>
      <w:lang w:eastAsia="de-CH"/>
    </w:rPr>
  </w:style>
  <w:style w:type="character" w:styleId="NichtaufgelsteErwhnung">
    <w:name w:val="Unresolved Mention"/>
    <w:basedOn w:val="Absatz-Standardschriftart"/>
    <w:uiPriority w:val="99"/>
    <w:semiHidden/>
    <w:unhideWhenUsed/>
    <w:rsid w:val="00712AF9"/>
    <w:rPr>
      <w:color w:val="605E5C"/>
      <w:shd w:val="clear" w:color="auto" w:fill="E1DFDD"/>
    </w:rPr>
  </w:style>
  <w:style w:type="paragraph" w:customStyle="1" w:styleId="caption">
    <w:name w:val="caption"/>
    <w:basedOn w:val="Standard"/>
    <w:rsid w:val="00AF12D7"/>
    <w:pPr>
      <w:jc w:val="left"/>
    </w:pPr>
    <w:rPr>
      <w:rFonts w:ascii="Times New Roman" w:hAnsi="Times New Roman" w:cs="Times New Roman"/>
    </w:rPr>
  </w:style>
  <w:style w:type="paragraph" w:styleId="KeinLeerraum">
    <w:name w:val="No Spacing"/>
    <w:uiPriority w:val="1"/>
    <w:qFormat/>
    <w:rsid w:val="00A27018"/>
    <w:pPr>
      <w:spacing w:beforeAutospacing="1" w:after="0" w:afterAutospacing="1" w:line="240" w:lineRule="auto"/>
      <w:jc w:val="both"/>
    </w:pPr>
    <w:rPr>
      <w:rFonts w:eastAsia="Times New Roman" w:cstheme="minorHAnsi"/>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22392">
      <w:bodyDiv w:val="1"/>
      <w:marLeft w:val="0"/>
      <w:marRight w:val="0"/>
      <w:marTop w:val="0"/>
      <w:marBottom w:val="0"/>
      <w:divBdr>
        <w:top w:val="none" w:sz="0" w:space="0" w:color="auto"/>
        <w:left w:val="none" w:sz="0" w:space="0" w:color="auto"/>
        <w:bottom w:val="none" w:sz="0" w:space="0" w:color="auto"/>
        <w:right w:val="none" w:sz="0" w:space="0" w:color="auto"/>
      </w:divBdr>
      <w:divsChild>
        <w:div w:id="877012956">
          <w:marLeft w:val="0"/>
          <w:marRight w:val="0"/>
          <w:marTop w:val="0"/>
          <w:marBottom w:val="0"/>
          <w:divBdr>
            <w:top w:val="none" w:sz="0" w:space="0" w:color="auto"/>
            <w:left w:val="none" w:sz="0" w:space="0" w:color="auto"/>
            <w:bottom w:val="none" w:sz="0" w:space="0" w:color="auto"/>
            <w:right w:val="none" w:sz="0" w:space="0" w:color="auto"/>
          </w:divBdr>
          <w:divsChild>
            <w:div w:id="318462800">
              <w:marLeft w:val="0"/>
              <w:marRight w:val="0"/>
              <w:marTop w:val="0"/>
              <w:marBottom w:val="0"/>
              <w:divBdr>
                <w:top w:val="none" w:sz="0" w:space="0" w:color="auto"/>
                <w:left w:val="none" w:sz="0" w:space="0" w:color="auto"/>
                <w:bottom w:val="none" w:sz="0" w:space="0" w:color="auto"/>
                <w:right w:val="none" w:sz="0" w:space="0" w:color="auto"/>
              </w:divBdr>
              <w:divsChild>
                <w:div w:id="1304655707">
                  <w:marLeft w:val="0"/>
                  <w:marRight w:val="0"/>
                  <w:marTop w:val="0"/>
                  <w:marBottom w:val="0"/>
                  <w:divBdr>
                    <w:top w:val="none" w:sz="0" w:space="0" w:color="auto"/>
                    <w:left w:val="none" w:sz="0" w:space="0" w:color="auto"/>
                    <w:bottom w:val="none" w:sz="0" w:space="0" w:color="auto"/>
                    <w:right w:val="none" w:sz="0" w:space="0" w:color="auto"/>
                  </w:divBdr>
                  <w:divsChild>
                    <w:div w:id="929464271">
                      <w:marLeft w:val="0"/>
                      <w:marRight w:val="0"/>
                      <w:marTop w:val="0"/>
                      <w:marBottom w:val="0"/>
                      <w:divBdr>
                        <w:top w:val="none" w:sz="0" w:space="0" w:color="auto"/>
                        <w:left w:val="none" w:sz="0" w:space="0" w:color="auto"/>
                        <w:bottom w:val="none" w:sz="0" w:space="0" w:color="auto"/>
                        <w:right w:val="none" w:sz="0" w:space="0" w:color="auto"/>
                      </w:divBdr>
                      <w:divsChild>
                        <w:div w:id="1424691969">
                          <w:marLeft w:val="0"/>
                          <w:marRight w:val="0"/>
                          <w:marTop w:val="0"/>
                          <w:marBottom w:val="0"/>
                          <w:divBdr>
                            <w:top w:val="none" w:sz="0" w:space="0" w:color="auto"/>
                            <w:left w:val="none" w:sz="0" w:space="0" w:color="auto"/>
                            <w:bottom w:val="none" w:sz="0" w:space="0" w:color="auto"/>
                            <w:right w:val="none" w:sz="0" w:space="0" w:color="auto"/>
                          </w:divBdr>
                        </w:div>
                        <w:div w:id="175996205">
                          <w:marLeft w:val="0"/>
                          <w:marRight w:val="0"/>
                          <w:marTop w:val="0"/>
                          <w:marBottom w:val="0"/>
                          <w:divBdr>
                            <w:top w:val="none" w:sz="0" w:space="0" w:color="auto"/>
                            <w:left w:val="none" w:sz="0" w:space="0" w:color="auto"/>
                            <w:bottom w:val="none" w:sz="0" w:space="0" w:color="auto"/>
                            <w:right w:val="none" w:sz="0" w:space="0" w:color="auto"/>
                          </w:divBdr>
                        </w:div>
                        <w:div w:id="1114516544">
                          <w:marLeft w:val="0"/>
                          <w:marRight w:val="0"/>
                          <w:marTop w:val="0"/>
                          <w:marBottom w:val="0"/>
                          <w:divBdr>
                            <w:top w:val="none" w:sz="0" w:space="0" w:color="auto"/>
                            <w:left w:val="none" w:sz="0" w:space="0" w:color="auto"/>
                            <w:bottom w:val="none" w:sz="0" w:space="0" w:color="auto"/>
                            <w:right w:val="none" w:sz="0" w:space="0" w:color="auto"/>
                          </w:divBdr>
                        </w:div>
                        <w:div w:id="828061105">
                          <w:marLeft w:val="0"/>
                          <w:marRight w:val="0"/>
                          <w:marTop w:val="0"/>
                          <w:marBottom w:val="0"/>
                          <w:divBdr>
                            <w:top w:val="none" w:sz="0" w:space="0" w:color="auto"/>
                            <w:left w:val="none" w:sz="0" w:space="0" w:color="auto"/>
                            <w:bottom w:val="none" w:sz="0" w:space="0" w:color="auto"/>
                            <w:right w:val="none" w:sz="0" w:space="0" w:color="auto"/>
                          </w:divBdr>
                        </w:div>
                        <w:div w:id="457990522">
                          <w:marLeft w:val="0"/>
                          <w:marRight w:val="0"/>
                          <w:marTop w:val="0"/>
                          <w:marBottom w:val="0"/>
                          <w:divBdr>
                            <w:top w:val="none" w:sz="0" w:space="0" w:color="auto"/>
                            <w:left w:val="none" w:sz="0" w:space="0" w:color="auto"/>
                            <w:bottom w:val="none" w:sz="0" w:space="0" w:color="auto"/>
                            <w:right w:val="none" w:sz="0" w:space="0" w:color="auto"/>
                          </w:divBdr>
                          <w:divsChild>
                            <w:div w:id="138860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734764">
          <w:marLeft w:val="0"/>
          <w:marRight w:val="0"/>
          <w:marTop w:val="0"/>
          <w:marBottom w:val="0"/>
          <w:divBdr>
            <w:top w:val="none" w:sz="0" w:space="0" w:color="auto"/>
            <w:left w:val="none" w:sz="0" w:space="0" w:color="auto"/>
            <w:bottom w:val="none" w:sz="0" w:space="0" w:color="auto"/>
            <w:right w:val="none" w:sz="0" w:space="0" w:color="auto"/>
          </w:divBdr>
        </w:div>
        <w:div w:id="67730143">
          <w:marLeft w:val="0"/>
          <w:marRight w:val="0"/>
          <w:marTop w:val="0"/>
          <w:marBottom w:val="0"/>
          <w:divBdr>
            <w:top w:val="none" w:sz="0" w:space="0" w:color="auto"/>
            <w:left w:val="none" w:sz="0" w:space="0" w:color="auto"/>
            <w:bottom w:val="none" w:sz="0" w:space="0" w:color="auto"/>
            <w:right w:val="none" w:sz="0" w:space="0" w:color="auto"/>
          </w:divBdr>
          <w:divsChild>
            <w:div w:id="1205366128">
              <w:marLeft w:val="0"/>
              <w:marRight w:val="0"/>
              <w:marTop w:val="0"/>
              <w:marBottom w:val="0"/>
              <w:divBdr>
                <w:top w:val="none" w:sz="0" w:space="0" w:color="auto"/>
                <w:left w:val="none" w:sz="0" w:space="0" w:color="auto"/>
                <w:bottom w:val="none" w:sz="0" w:space="0" w:color="auto"/>
                <w:right w:val="none" w:sz="0" w:space="0" w:color="auto"/>
              </w:divBdr>
            </w:div>
          </w:divsChild>
        </w:div>
        <w:div w:id="1170801615">
          <w:marLeft w:val="0"/>
          <w:marRight w:val="0"/>
          <w:marTop w:val="0"/>
          <w:marBottom w:val="0"/>
          <w:divBdr>
            <w:top w:val="none" w:sz="0" w:space="0" w:color="auto"/>
            <w:left w:val="none" w:sz="0" w:space="0" w:color="auto"/>
            <w:bottom w:val="none" w:sz="0" w:space="0" w:color="auto"/>
            <w:right w:val="none" w:sz="0" w:space="0" w:color="auto"/>
          </w:divBdr>
          <w:divsChild>
            <w:div w:id="1634822944">
              <w:marLeft w:val="0"/>
              <w:marRight w:val="0"/>
              <w:marTop w:val="0"/>
              <w:marBottom w:val="0"/>
              <w:divBdr>
                <w:top w:val="none" w:sz="0" w:space="0" w:color="auto"/>
                <w:left w:val="none" w:sz="0" w:space="0" w:color="auto"/>
                <w:bottom w:val="none" w:sz="0" w:space="0" w:color="auto"/>
                <w:right w:val="none" w:sz="0" w:space="0" w:color="auto"/>
              </w:divBdr>
            </w:div>
          </w:divsChild>
        </w:div>
        <w:div w:id="1600258962">
          <w:marLeft w:val="0"/>
          <w:marRight w:val="0"/>
          <w:marTop w:val="0"/>
          <w:marBottom w:val="0"/>
          <w:divBdr>
            <w:top w:val="none" w:sz="0" w:space="0" w:color="auto"/>
            <w:left w:val="none" w:sz="0" w:space="0" w:color="auto"/>
            <w:bottom w:val="none" w:sz="0" w:space="0" w:color="auto"/>
            <w:right w:val="none" w:sz="0" w:space="0" w:color="auto"/>
          </w:divBdr>
          <w:divsChild>
            <w:div w:id="1589656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137460">
                  <w:marLeft w:val="0"/>
                  <w:marRight w:val="0"/>
                  <w:marTop w:val="0"/>
                  <w:marBottom w:val="0"/>
                  <w:divBdr>
                    <w:top w:val="none" w:sz="0" w:space="0" w:color="auto"/>
                    <w:left w:val="none" w:sz="0" w:space="0" w:color="auto"/>
                    <w:bottom w:val="none" w:sz="0" w:space="0" w:color="auto"/>
                    <w:right w:val="none" w:sz="0" w:space="0" w:color="auto"/>
                  </w:divBdr>
                  <w:divsChild>
                    <w:div w:id="19185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2212">
          <w:marLeft w:val="0"/>
          <w:marRight w:val="0"/>
          <w:marTop w:val="0"/>
          <w:marBottom w:val="0"/>
          <w:divBdr>
            <w:top w:val="none" w:sz="0" w:space="0" w:color="auto"/>
            <w:left w:val="none" w:sz="0" w:space="0" w:color="auto"/>
            <w:bottom w:val="none" w:sz="0" w:space="0" w:color="auto"/>
            <w:right w:val="none" w:sz="0" w:space="0" w:color="auto"/>
          </w:divBdr>
          <w:divsChild>
            <w:div w:id="153183766">
              <w:marLeft w:val="0"/>
              <w:marRight w:val="0"/>
              <w:marTop w:val="0"/>
              <w:marBottom w:val="0"/>
              <w:divBdr>
                <w:top w:val="none" w:sz="0" w:space="0" w:color="auto"/>
                <w:left w:val="none" w:sz="0" w:space="0" w:color="auto"/>
                <w:bottom w:val="none" w:sz="0" w:space="0" w:color="auto"/>
                <w:right w:val="none" w:sz="0" w:space="0" w:color="auto"/>
              </w:divBdr>
            </w:div>
          </w:divsChild>
        </w:div>
        <w:div w:id="513152406">
          <w:marLeft w:val="0"/>
          <w:marRight w:val="0"/>
          <w:marTop w:val="0"/>
          <w:marBottom w:val="0"/>
          <w:divBdr>
            <w:top w:val="none" w:sz="0" w:space="0" w:color="auto"/>
            <w:left w:val="none" w:sz="0" w:space="0" w:color="auto"/>
            <w:bottom w:val="none" w:sz="0" w:space="0" w:color="auto"/>
            <w:right w:val="none" w:sz="0" w:space="0" w:color="auto"/>
          </w:divBdr>
          <w:divsChild>
            <w:div w:id="1467622650">
              <w:marLeft w:val="0"/>
              <w:marRight w:val="0"/>
              <w:marTop w:val="0"/>
              <w:marBottom w:val="0"/>
              <w:divBdr>
                <w:top w:val="none" w:sz="0" w:space="0" w:color="auto"/>
                <w:left w:val="none" w:sz="0" w:space="0" w:color="auto"/>
                <w:bottom w:val="none" w:sz="0" w:space="0" w:color="auto"/>
                <w:right w:val="none" w:sz="0" w:space="0" w:color="auto"/>
              </w:divBdr>
            </w:div>
          </w:divsChild>
        </w:div>
        <w:div w:id="1829906604">
          <w:marLeft w:val="0"/>
          <w:marRight w:val="0"/>
          <w:marTop w:val="0"/>
          <w:marBottom w:val="0"/>
          <w:divBdr>
            <w:top w:val="none" w:sz="0" w:space="0" w:color="auto"/>
            <w:left w:val="none" w:sz="0" w:space="0" w:color="auto"/>
            <w:bottom w:val="none" w:sz="0" w:space="0" w:color="auto"/>
            <w:right w:val="none" w:sz="0" w:space="0" w:color="auto"/>
          </w:divBdr>
          <w:divsChild>
            <w:div w:id="1012222013">
              <w:marLeft w:val="0"/>
              <w:marRight w:val="0"/>
              <w:marTop w:val="0"/>
              <w:marBottom w:val="0"/>
              <w:divBdr>
                <w:top w:val="none" w:sz="0" w:space="0" w:color="auto"/>
                <w:left w:val="none" w:sz="0" w:space="0" w:color="auto"/>
                <w:bottom w:val="none" w:sz="0" w:space="0" w:color="auto"/>
                <w:right w:val="none" w:sz="0" w:space="0" w:color="auto"/>
              </w:divBdr>
            </w:div>
          </w:divsChild>
        </w:div>
        <w:div w:id="153422608">
          <w:marLeft w:val="0"/>
          <w:marRight w:val="0"/>
          <w:marTop w:val="0"/>
          <w:marBottom w:val="0"/>
          <w:divBdr>
            <w:top w:val="none" w:sz="0" w:space="0" w:color="auto"/>
            <w:left w:val="none" w:sz="0" w:space="0" w:color="auto"/>
            <w:bottom w:val="none" w:sz="0" w:space="0" w:color="auto"/>
            <w:right w:val="none" w:sz="0" w:space="0" w:color="auto"/>
          </w:divBdr>
          <w:divsChild>
            <w:div w:id="1453597322">
              <w:marLeft w:val="0"/>
              <w:marRight w:val="0"/>
              <w:marTop w:val="0"/>
              <w:marBottom w:val="0"/>
              <w:divBdr>
                <w:top w:val="none" w:sz="0" w:space="0" w:color="auto"/>
                <w:left w:val="none" w:sz="0" w:space="0" w:color="auto"/>
                <w:bottom w:val="none" w:sz="0" w:space="0" w:color="auto"/>
                <w:right w:val="none" w:sz="0" w:space="0" w:color="auto"/>
              </w:divBdr>
              <w:divsChild>
                <w:div w:id="1934782197">
                  <w:marLeft w:val="0"/>
                  <w:marRight w:val="0"/>
                  <w:marTop w:val="0"/>
                  <w:marBottom w:val="0"/>
                  <w:divBdr>
                    <w:top w:val="none" w:sz="0" w:space="0" w:color="auto"/>
                    <w:left w:val="none" w:sz="0" w:space="0" w:color="auto"/>
                    <w:bottom w:val="none" w:sz="0" w:space="0" w:color="auto"/>
                    <w:right w:val="none" w:sz="0" w:space="0" w:color="auto"/>
                  </w:divBdr>
                  <w:divsChild>
                    <w:div w:id="46685357">
                      <w:marLeft w:val="0"/>
                      <w:marRight w:val="0"/>
                      <w:marTop w:val="0"/>
                      <w:marBottom w:val="0"/>
                      <w:divBdr>
                        <w:top w:val="none" w:sz="0" w:space="0" w:color="auto"/>
                        <w:left w:val="none" w:sz="0" w:space="0" w:color="auto"/>
                        <w:bottom w:val="none" w:sz="0" w:space="0" w:color="auto"/>
                        <w:right w:val="none" w:sz="0" w:space="0" w:color="auto"/>
                      </w:divBdr>
                      <w:divsChild>
                        <w:div w:id="1792944151">
                          <w:marLeft w:val="0"/>
                          <w:marRight w:val="0"/>
                          <w:marTop w:val="0"/>
                          <w:marBottom w:val="0"/>
                          <w:divBdr>
                            <w:top w:val="none" w:sz="0" w:space="0" w:color="auto"/>
                            <w:left w:val="none" w:sz="0" w:space="0" w:color="auto"/>
                            <w:bottom w:val="none" w:sz="0" w:space="0" w:color="auto"/>
                            <w:right w:val="none" w:sz="0" w:space="0" w:color="auto"/>
                          </w:divBdr>
                          <w:divsChild>
                            <w:div w:id="1623657089">
                              <w:marLeft w:val="0"/>
                              <w:marRight w:val="0"/>
                              <w:marTop w:val="0"/>
                              <w:marBottom w:val="0"/>
                              <w:divBdr>
                                <w:top w:val="none" w:sz="0" w:space="0" w:color="auto"/>
                                <w:left w:val="none" w:sz="0" w:space="0" w:color="auto"/>
                                <w:bottom w:val="none" w:sz="0" w:space="0" w:color="auto"/>
                                <w:right w:val="none" w:sz="0" w:space="0" w:color="auto"/>
                              </w:divBdr>
                            </w:div>
                            <w:div w:id="1675641413">
                              <w:marLeft w:val="0"/>
                              <w:marRight w:val="0"/>
                              <w:marTop w:val="0"/>
                              <w:marBottom w:val="0"/>
                              <w:divBdr>
                                <w:top w:val="none" w:sz="0" w:space="0" w:color="auto"/>
                                <w:left w:val="none" w:sz="0" w:space="0" w:color="auto"/>
                                <w:bottom w:val="none" w:sz="0" w:space="0" w:color="auto"/>
                                <w:right w:val="none" w:sz="0" w:space="0" w:color="auto"/>
                              </w:divBdr>
                              <w:divsChild>
                                <w:div w:id="434516074">
                                  <w:marLeft w:val="0"/>
                                  <w:marRight w:val="0"/>
                                  <w:marTop w:val="0"/>
                                  <w:marBottom w:val="0"/>
                                  <w:divBdr>
                                    <w:top w:val="none" w:sz="0" w:space="0" w:color="auto"/>
                                    <w:left w:val="none" w:sz="0" w:space="0" w:color="auto"/>
                                    <w:bottom w:val="none" w:sz="0" w:space="0" w:color="auto"/>
                                    <w:right w:val="none" w:sz="0" w:space="0" w:color="auto"/>
                                  </w:divBdr>
                                  <w:divsChild>
                                    <w:div w:id="1992827794">
                                      <w:marLeft w:val="0"/>
                                      <w:marRight w:val="0"/>
                                      <w:marTop w:val="0"/>
                                      <w:marBottom w:val="0"/>
                                      <w:divBdr>
                                        <w:top w:val="none" w:sz="0" w:space="0" w:color="auto"/>
                                        <w:left w:val="none" w:sz="0" w:space="0" w:color="auto"/>
                                        <w:bottom w:val="none" w:sz="0" w:space="0" w:color="auto"/>
                                        <w:right w:val="none" w:sz="0" w:space="0" w:color="auto"/>
                                      </w:divBdr>
                                    </w:div>
                                    <w:div w:id="620888254">
                                      <w:marLeft w:val="0"/>
                                      <w:marRight w:val="0"/>
                                      <w:marTop w:val="0"/>
                                      <w:marBottom w:val="0"/>
                                      <w:divBdr>
                                        <w:top w:val="none" w:sz="0" w:space="0" w:color="auto"/>
                                        <w:left w:val="none" w:sz="0" w:space="0" w:color="auto"/>
                                        <w:bottom w:val="none" w:sz="0" w:space="0" w:color="auto"/>
                                        <w:right w:val="none" w:sz="0" w:space="0" w:color="auto"/>
                                      </w:divBdr>
                                    </w:div>
                                    <w:div w:id="185869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882644">
          <w:marLeft w:val="0"/>
          <w:marRight w:val="0"/>
          <w:marTop w:val="0"/>
          <w:marBottom w:val="0"/>
          <w:divBdr>
            <w:top w:val="none" w:sz="0" w:space="0" w:color="auto"/>
            <w:left w:val="none" w:sz="0" w:space="0" w:color="auto"/>
            <w:bottom w:val="none" w:sz="0" w:space="0" w:color="auto"/>
            <w:right w:val="none" w:sz="0" w:space="0" w:color="auto"/>
          </w:divBdr>
        </w:div>
      </w:divsChild>
    </w:div>
    <w:div w:id="341208733">
      <w:bodyDiv w:val="1"/>
      <w:marLeft w:val="0"/>
      <w:marRight w:val="0"/>
      <w:marTop w:val="0"/>
      <w:marBottom w:val="0"/>
      <w:divBdr>
        <w:top w:val="none" w:sz="0" w:space="0" w:color="auto"/>
        <w:left w:val="none" w:sz="0" w:space="0" w:color="auto"/>
        <w:bottom w:val="none" w:sz="0" w:space="0" w:color="auto"/>
        <w:right w:val="none" w:sz="0" w:space="0" w:color="auto"/>
      </w:divBdr>
      <w:divsChild>
        <w:div w:id="779300317">
          <w:marLeft w:val="0"/>
          <w:marRight w:val="0"/>
          <w:marTop w:val="0"/>
          <w:marBottom w:val="0"/>
          <w:divBdr>
            <w:top w:val="none" w:sz="0" w:space="0" w:color="auto"/>
            <w:left w:val="none" w:sz="0" w:space="0" w:color="auto"/>
            <w:bottom w:val="none" w:sz="0" w:space="0" w:color="auto"/>
            <w:right w:val="none" w:sz="0" w:space="0" w:color="auto"/>
          </w:divBdr>
        </w:div>
      </w:divsChild>
    </w:div>
    <w:div w:id="397049004">
      <w:bodyDiv w:val="1"/>
      <w:marLeft w:val="0"/>
      <w:marRight w:val="0"/>
      <w:marTop w:val="0"/>
      <w:marBottom w:val="0"/>
      <w:divBdr>
        <w:top w:val="none" w:sz="0" w:space="0" w:color="auto"/>
        <w:left w:val="none" w:sz="0" w:space="0" w:color="auto"/>
        <w:bottom w:val="none" w:sz="0" w:space="0" w:color="auto"/>
        <w:right w:val="none" w:sz="0" w:space="0" w:color="auto"/>
      </w:divBdr>
      <w:divsChild>
        <w:div w:id="954751751">
          <w:marLeft w:val="0"/>
          <w:marRight w:val="0"/>
          <w:marTop w:val="0"/>
          <w:marBottom w:val="0"/>
          <w:divBdr>
            <w:top w:val="none" w:sz="0" w:space="0" w:color="auto"/>
            <w:left w:val="none" w:sz="0" w:space="0" w:color="auto"/>
            <w:bottom w:val="none" w:sz="0" w:space="0" w:color="auto"/>
            <w:right w:val="none" w:sz="0" w:space="0" w:color="auto"/>
          </w:divBdr>
        </w:div>
        <w:div w:id="2103451496">
          <w:marLeft w:val="0"/>
          <w:marRight w:val="0"/>
          <w:marTop w:val="0"/>
          <w:marBottom w:val="0"/>
          <w:divBdr>
            <w:top w:val="none" w:sz="0" w:space="0" w:color="auto"/>
            <w:left w:val="none" w:sz="0" w:space="0" w:color="auto"/>
            <w:bottom w:val="none" w:sz="0" w:space="0" w:color="auto"/>
            <w:right w:val="none" w:sz="0" w:space="0" w:color="auto"/>
          </w:divBdr>
          <w:divsChild>
            <w:div w:id="1027366989">
              <w:marLeft w:val="0"/>
              <w:marRight w:val="0"/>
              <w:marTop w:val="0"/>
              <w:marBottom w:val="0"/>
              <w:divBdr>
                <w:top w:val="none" w:sz="0" w:space="0" w:color="auto"/>
                <w:left w:val="none" w:sz="0" w:space="0" w:color="auto"/>
                <w:bottom w:val="none" w:sz="0" w:space="0" w:color="auto"/>
                <w:right w:val="none" w:sz="0" w:space="0" w:color="auto"/>
              </w:divBdr>
            </w:div>
          </w:divsChild>
        </w:div>
        <w:div w:id="1988704374">
          <w:marLeft w:val="0"/>
          <w:marRight w:val="0"/>
          <w:marTop w:val="0"/>
          <w:marBottom w:val="0"/>
          <w:divBdr>
            <w:top w:val="none" w:sz="0" w:space="0" w:color="auto"/>
            <w:left w:val="none" w:sz="0" w:space="0" w:color="auto"/>
            <w:bottom w:val="none" w:sz="0" w:space="0" w:color="auto"/>
            <w:right w:val="none" w:sz="0" w:space="0" w:color="auto"/>
          </w:divBdr>
        </w:div>
        <w:div w:id="389382136">
          <w:marLeft w:val="0"/>
          <w:marRight w:val="0"/>
          <w:marTop w:val="0"/>
          <w:marBottom w:val="0"/>
          <w:divBdr>
            <w:top w:val="none" w:sz="0" w:space="0" w:color="auto"/>
            <w:left w:val="none" w:sz="0" w:space="0" w:color="auto"/>
            <w:bottom w:val="none" w:sz="0" w:space="0" w:color="auto"/>
            <w:right w:val="none" w:sz="0" w:space="0" w:color="auto"/>
          </w:divBdr>
        </w:div>
        <w:div w:id="38867069">
          <w:marLeft w:val="0"/>
          <w:marRight w:val="0"/>
          <w:marTop w:val="0"/>
          <w:marBottom w:val="0"/>
          <w:divBdr>
            <w:top w:val="none" w:sz="0" w:space="0" w:color="auto"/>
            <w:left w:val="none" w:sz="0" w:space="0" w:color="auto"/>
            <w:bottom w:val="none" w:sz="0" w:space="0" w:color="auto"/>
            <w:right w:val="none" w:sz="0" w:space="0" w:color="auto"/>
          </w:divBdr>
        </w:div>
      </w:divsChild>
    </w:div>
    <w:div w:id="594873204">
      <w:bodyDiv w:val="1"/>
      <w:marLeft w:val="0"/>
      <w:marRight w:val="0"/>
      <w:marTop w:val="0"/>
      <w:marBottom w:val="0"/>
      <w:divBdr>
        <w:top w:val="none" w:sz="0" w:space="0" w:color="auto"/>
        <w:left w:val="none" w:sz="0" w:space="0" w:color="auto"/>
        <w:bottom w:val="none" w:sz="0" w:space="0" w:color="auto"/>
        <w:right w:val="none" w:sz="0" w:space="0" w:color="auto"/>
      </w:divBdr>
    </w:div>
    <w:div w:id="871266710">
      <w:bodyDiv w:val="1"/>
      <w:marLeft w:val="0"/>
      <w:marRight w:val="0"/>
      <w:marTop w:val="0"/>
      <w:marBottom w:val="0"/>
      <w:divBdr>
        <w:top w:val="none" w:sz="0" w:space="0" w:color="auto"/>
        <w:left w:val="none" w:sz="0" w:space="0" w:color="auto"/>
        <w:bottom w:val="none" w:sz="0" w:space="0" w:color="auto"/>
        <w:right w:val="none" w:sz="0" w:space="0" w:color="auto"/>
      </w:divBdr>
      <w:divsChild>
        <w:div w:id="1350065746">
          <w:marLeft w:val="0"/>
          <w:marRight w:val="0"/>
          <w:marTop w:val="0"/>
          <w:marBottom w:val="0"/>
          <w:divBdr>
            <w:top w:val="none" w:sz="0" w:space="0" w:color="auto"/>
            <w:left w:val="none" w:sz="0" w:space="0" w:color="auto"/>
            <w:bottom w:val="none" w:sz="0" w:space="0" w:color="auto"/>
            <w:right w:val="none" w:sz="0" w:space="0" w:color="auto"/>
          </w:divBdr>
        </w:div>
        <w:div w:id="30790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207943">
              <w:marLeft w:val="0"/>
              <w:marRight w:val="0"/>
              <w:marTop w:val="0"/>
              <w:marBottom w:val="0"/>
              <w:divBdr>
                <w:top w:val="none" w:sz="0" w:space="0" w:color="auto"/>
                <w:left w:val="none" w:sz="0" w:space="0" w:color="auto"/>
                <w:bottom w:val="none" w:sz="0" w:space="0" w:color="auto"/>
                <w:right w:val="none" w:sz="0" w:space="0" w:color="auto"/>
              </w:divBdr>
              <w:divsChild>
                <w:div w:id="1620910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4193972">
                      <w:marLeft w:val="0"/>
                      <w:marRight w:val="0"/>
                      <w:marTop w:val="0"/>
                      <w:marBottom w:val="0"/>
                      <w:divBdr>
                        <w:top w:val="none" w:sz="0" w:space="0" w:color="auto"/>
                        <w:left w:val="none" w:sz="0" w:space="0" w:color="auto"/>
                        <w:bottom w:val="none" w:sz="0" w:space="0" w:color="auto"/>
                        <w:right w:val="none" w:sz="0" w:space="0" w:color="auto"/>
                      </w:divBdr>
                    </w:div>
                  </w:divsChild>
                </w:div>
                <w:div w:id="1483809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7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985205">
      <w:bodyDiv w:val="1"/>
      <w:marLeft w:val="0"/>
      <w:marRight w:val="0"/>
      <w:marTop w:val="0"/>
      <w:marBottom w:val="0"/>
      <w:divBdr>
        <w:top w:val="none" w:sz="0" w:space="0" w:color="auto"/>
        <w:left w:val="none" w:sz="0" w:space="0" w:color="auto"/>
        <w:bottom w:val="none" w:sz="0" w:space="0" w:color="auto"/>
        <w:right w:val="none" w:sz="0" w:space="0" w:color="auto"/>
      </w:divBdr>
    </w:div>
    <w:div w:id="1094790842">
      <w:bodyDiv w:val="1"/>
      <w:marLeft w:val="0"/>
      <w:marRight w:val="0"/>
      <w:marTop w:val="0"/>
      <w:marBottom w:val="0"/>
      <w:divBdr>
        <w:top w:val="none" w:sz="0" w:space="0" w:color="auto"/>
        <w:left w:val="none" w:sz="0" w:space="0" w:color="auto"/>
        <w:bottom w:val="none" w:sz="0" w:space="0" w:color="auto"/>
        <w:right w:val="none" w:sz="0" w:space="0" w:color="auto"/>
      </w:divBdr>
      <w:divsChild>
        <w:div w:id="443304755">
          <w:marLeft w:val="0"/>
          <w:marRight w:val="0"/>
          <w:marTop w:val="0"/>
          <w:marBottom w:val="0"/>
          <w:divBdr>
            <w:top w:val="none" w:sz="0" w:space="0" w:color="auto"/>
            <w:left w:val="none" w:sz="0" w:space="0" w:color="auto"/>
            <w:bottom w:val="none" w:sz="0" w:space="0" w:color="auto"/>
            <w:right w:val="none" w:sz="0" w:space="0" w:color="auto"/>
          </w:divBdr>
          <w:divsChild>
            <w:div w:id="1893810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373515">
                  <w:marLeft w:val="0"/>
                  <w:marRight w:val="0"/>
                  <w:marTop w:val="0"/>
                  <w:marBottom w:val="0"/>
                  <w:divBdr>
                    <w:top w:val="none" w:sz="0" w:space="0" w:color="auto"/>
                    <w:left w:val="none" w:sz="0" w:space="0" w:color="auto"/>
                    <w:bottom w:val="none" w:sz="0" w:space="0" w:color="auto"/>
                    <w:right w:val="none" w:sz="0" w:space="0" w:color="auto"/>
                  </w:divBdr>
                  <w:divsChild>
                    <w:div w:id="449209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493582">
                          <w:marLeft w:val="0"/>
                          <w:marRight w:val="0"/>
                          <w:marTop w:val="0"/>
                          <w:marBottom w:val="0"/>
                          <w:divBdr>
                            <w:top w:val="none" w:sz="0" w:space="0" w:color="auto"/>
                            <w:left w:val="none" w:sz="0" w:space="0" w:color="auto"/>
                            <w:bottom w:val="none" w:sz="0" w:space="0" w:color="auto"/>
                            <w:right w:val="none" w:sz="0" w:space="0" w:color="auto"/>
                          </w:divBdr>
                          <w:divsChild>
                            <w:div w:id="21182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563185">
          <w:marLeft w:val="0"/>
          <w:marRight w:val="0"/>
          <w:marTop w:val="0"/>
          <w:marBottom w:val="0"/>
          <w:divBdr>
            <w:top w:val="none" w:sz="0" w:space="0" w:color="auto"/>
            <w:left w:val="none" w:sz="0" w:space="0" w:color="auto"/>
            <w:bottom w:val="none" w:sz="0" w:space="0" w:color="auto"/>
            <w:right w:val="none" w:sz="0" w:space="0" w:color="auto"/>
          </w:divBdr>
          <w:divsChild>
            <w:div w:id="280041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97452">
                  <w:marLeft w:val="0"/>
                  <w:marRight w:val="0"/>
                  <w:marTop w:val="0"/>
                  <w:marBottom w:val="0"/>
                  <w:divBdr>
                    <w:top w:val="none" w:sz="0" w:space="0" w:color="auto"/>
                    <w:left w:val="none" w:sz="0" w:space="0" w:color="auto"/>
                    <w:bottom w:val="none" w:sz="0" w:space="0" w:color="auto"/>
                    <w:right w:val="none" w:sz="0" w:space="0" w:color="auto"/>
                  </w:divBdr>
                  <w:divsChild>
                    <w:div w:id="20686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5568">
          <w:marLeft w:val="0"/>
          <w:marRight w:val="0"/>
          <w:marTop w:val="0"/>
          <w:marBottom w:val="0"/>
          <w:divBdr>
            <w:top w:val="none" w:sz="0" w:space="0" w:color="auto"/>
            <w:left w:val="none" w:sz="0" w:space="0" w:color="auto"/>
            <w:bottom w:val="none" w:sz="0" w:space="0" w:color="auto"/>
            <w:right w:val="none" w:sz="0" w:space="0" w:color="auto"/>
          </w:divBdr>
          <w:divsChild>
            <w:div w:id="185908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213856">
                  <w:marLeft w:val="0"/>
                  <w:marRight w:val="0"/>
                  <w:marTop w:val="0"/>
                  <w:marBottom w:val="0"/>
                  <w:divBdr>
                    <w:top w:val="none" w:sz="0" w:space="0" w:color="auto"/>
                    <w:left w:val="none" w:sz="0" w:space="0" w:color="auto"/>
                    <w:bottom w:val="none" w:sz="0" w:space="0" w:color="auto"/>
                    <w:right w:val="none" w:sz="0" w:space="0" w:color="auto"/>
                  </w:divBdr>
                  <w:divsChild>
                    <w:div w:id="847061705">
                      <w:marLeft w:val="0"/>
                      <w:marRight w:val="0"/>
                      <w:marTop w:val="0"/>
                      <w:marBottom w:val="0"/>
                      <w:divBdr>
                        <w:top w:val="none" w:sz="0" w:space="0" w:color="auto"/>
                        <w:left w:val="none" w:sz="0" w:space="0" w:color="auto"/>
                        <w:bottom w:val="none" w:sz="0" w:space="0" w:color="auto"/>
                        <w:right w:val="none" w:sz="0" w:space="0" w:color="auto"/>
                      </w:divBdr>
                    </w:div>
                    <w:div w:id="99029408">
                      <w:marLeft w:val="0"/>
                      <w:marRight w:val="0"/>
                      <w:marTop w:val="0"/>
                      <w:marBottom w:val="0"/>
                      <w:divBdr>
                        <w:top w:val="none" w:sz="0" w:space="0" w:color="auto"/>
                        <w:left w:val="none" w:sz="0" w:space="0" w:color="auto"/>
                        <w:bottom w:val="none" w:sz="0" w:space="0" w:color="auto"/>
                        <w:right w:val="none" w:sz="0" w:space="0" w:color="auto"/>
                      </w:divBdr>
                    </w:div>
                    <w:div w:id="107154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5159">
          <w:marLeft w:val="0"/>
          <w:marRight w:val="0"/>
          <w:marTop w:val="0"/>
          <w:marBottom w:val="0"/>
          <w:divBdr>
            <w:top w:val="none" w:sz="0" w:space="0" w:color="auto"/>
            <w:left w:val="none" w:sz="0" w:space="0" w:color="auto"/>
            <w:bottom w:val="none" w:sz="0" w:space="0" w:color="auto"/>
            <w:right w:val="none" w:sz="0" w:space="0" w:color="auto"/>
          </w:divBdr>
          <w:divsChild>
            <w:div w:id="1376656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761043">
                  <w:marLeft w:val="0"/>
                  <w:marRight w:val="0"/>
                  <w:marTop w:val="0"/>
                  <w:marBottom w:val="0"/>
                  <w:divBdr>
                    <w:top w:val="none" w:sz="0" w:space="0" w:color="auto"/>
                    <w:left w:val="none" w:sz="0" w:space="0" w:color="auto"/>
                    <w:bottom w:val="none" w:sz="0" w:space="0" w:color="auto"/>
                    <w:right w:val="none" w:sz="0" w:space="0" w:color="auto"/>
                  </w:divBdr>
                  <w:divsChild>
                    <w:div w:id="121920704">
                      <w:marLeft w:val="0"/>
                      <w:marRight w:val="0"/>
                      <w:marTop w:val="0"/>
                      <w:marBottom w:val="0"/>
                      <w:divBdr>
                        <w:top w:val="none" w:sz="0" w:space="0" w:color="auto"/>
                        <w:left w:val="none" w:sz="0" w:space="0" w:color="auto"/>
                        <w:bottom w:val="none" w:sz="0" w:space="0" w:color="auto"/>
                        <w:right w:val="none" w:sz="0" w:space="0" w:color="auto"/>
                      </w:divBdr>
                    </w:div>
                    <w:div w:id="490215552">
                      <w:marLeft w:val="0"/>
                      <w:marRight w:val="0"/>
                      <w:marTop w:val="0"/>
                      <w:marBottom w:val="0"/>
                      <w:divBdr>
                        <w:top w:val="none" w:sz="0" w:space="0" w:color="auto"/>
                        <w:left w:val="none" w:sz="0" w:space="0" w:color="auto"/>
                        <w:bottom w:val="none" w:sz="0" w:space="0" w:color="auto"/>
                        <w:right w:val="none" w:sz="0" w:space="0" w:color="auto"/>
                      </w:divBdr>
                    </w:div>
                    <w:div w:id="328871152">
                      <w:marLeft w:val="0"/>
                      <w:marRight w:val="0"/>
                      <w:marTop w:val="0"/>
                      <w:marBottom w:val="0"/>
                      <w:divBdr>
                        <w:top w:val="none" w:sz="0" w:space="0" w:color="auto"/>
                        <w:left w:val="none" w:sz="0" w:space="0" w:color="auto"/>
                        <w:bottom w:val="none" w:sz="0" w:space="0" w:color="auto"/>
                        <w:right w:val="none" w:sz="0" w:space="0" w:color="auto"/>
                      </w:divBdr>
                      <w:divsChild>
                        <w:div w:id="10116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94038">
          <w:marLeft w:val="0"/>
          <w:marRight w:val="0"/>
          <w:marTop w:val="0"/>
          <w:marBottom w:val="0"/>
          <w:divBdr>
            <w:top w:val="none" w:sz="0" w:space="0" w:color="auto"/>
            <w:left w:val="none" w:sz="0" w:space="0" w:color="auto"/>
            <w:bottom w:val="none" w:sz="0" w:space="0" w:color="auto"/>
            <w:right w:val="none" w:sz="0" w:space="0" w:color="auto"/>
          </w:divBdr>
          <w:divsChild>
            <w:div w:id="144002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680908">
                  <w:marLeft w:val="0"/>
                  <w:marRight w:val="0"/>
                  <w:marTop w:val="0"/>
                  <w:marBottom w:val="0"/>
                  <w:divBdr>
                    <w:top w:val="none" w:sz="0" w:space="0" w:color="auto"/>
                    <w:left w:val="none" w:sz="0" w:space="0" w:color="auto"/>
                    <w:bottom w:val="none" w:sz="0" w:space="0" w:color="auto"/>
                    <w:right w:val="none" w:sz="0" w:space="0" w:color="auto"/>
                  </w:divBdr>
                  <w:divsChild>
                    <w:div w:id="1084913061">
                      <w:marLeft w:val="0"/>
                      <w:marRight w:val="0"/>
                      <w:marTop w:val="0"/>
                      <w:marBottom w:val="0"/>
                      <w:divBdr>
                        <w:top w:val="none" w:sz="0" w:space="0" w:color="auto"/>
                        <w:left w:val="none" w:sz="0" w:space="0" w:color="auto"/>
                        <w:bottom w:val="none" w:sz="0" w:space="0" w:color="auto"/>
                        <w:right w:val="none" w:sz="0" w:space="0" w:color="auto"/>
                      </w:divBdr>
                    </w:div>
                    <w:div w:id="11598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92825">
          <w:marLeft w:val="0"/>
          <w:marRight w:val="0"/>
          <w:marTop w:val="0"/>
          <w:marBottom w:val="0"/>
          <w:divBdr>
            <w:top w:val="none" w:sz="0" w:space="0" w:color="auto"/>
            <w:left w:val="none" w:sz="0" w:space="0" w:color="auto"/>
            <w:bottom w:val="none" w:sz="0" w:space="0" w:color="auto"/>
            <w:right w:val="none" w:sz="0" w:space="0" w:color="auto"/>
          </w:divBdr>
          <w:divsChild>
            <w:div w:id="180449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2983">
      <w:bodyDiv w:val="1"/>
      <w:marLeft w:val="0"/>
      <w:marRight w:val="0"/>
      <w:marTop w:val="0"/>
      <w:marBottom w:val="0"/>
      <w:divBdr>
        <w:top w:val="none" w:sz="0" w:space="0" w:color="auto"/>
        <w:left w:val="none" w:sz="0" w:space="0" w:color="auto"/>
        <w:bottom w:val="none" w:sz="0" w:space="0" w:color="auto"/>
        <w:right w:val="none" w:sz="0" w:space="0" w:color="auto"/>
      </w:divBdr>
      <w:divsChild>
        <w:div w:id="1738866817">
          <w:marLeft w:val="0"/>
          <w:marRight w:val="0"/>
          <w:marTop w:val="0"/>
          <w:marBottom w:val="0"/>
          <w:divBdr>
            <w:top w:val="none" w:sz="0" w:space="0" w:color="auto"/>
            <w:left w:val="none" w:sz="0" w:space="0" w:color="auto"/>
            <w:bottom w:val="none" w:sz="0" w:space="0" w:color="auto"/>
            <w:right w:val="none" w:sz="0" w:space="0" w:color="auto"/>
          </w:divBdr>
        </w:div>
        <w:div w:id="1822694747">
          <w:marLeft w:val="0"/>
          <w:marRight w:val="0"/>
          <w:marTop w:val="0"/>
          <w:marBottom w:val="0"/>
          <w:divBdr>
            <w:top w:val="none" w:sz="0" w:space="0" w:color="auto"/>
            <w:left w:val="none" w:sz="0" w:space="0" w:color="auto"/>
            <w:bottom w:val="none" w:sz="0" w:space="0" w:color="auto"/>
            <w:right w:val="none" w:sz="0" w:space="0" w:color="auto"/>
          </w:divBdr>
        </w:div>
      </w:divsChild>
    </w:div>
    <w:div w:id="1495488195">
      <w:bodyDiv w:val="1"/>
      <w:marLeft w:val="0"/>
      <w:marRight w:val="0"/>
      <w:marTop w:val="0"/>
      <w:marBottom w:val="0"/>
      <w:divBdr>
        <w:top w:val="none" w:sz="0" w:space="0" w:color="auto"/>
        <w:left w:val="none" w:sz="0" w:space="0" w:color="auto"/>
        <w:bottom w:val="none" w:sz="0" w:space="0" w:color="auto"/>
        <w:right w:val="none" w:sz="0" w:space="0" w:color="auto"/>
      </w:divBdr>
      <w:divsChild>
        <w:div w:id="998733867">
          <w:marLeft w:val="0"/>
          <w:marRight w:val="0"/>
          <w:marTop w:val="0"/>
          <w:marBottom w:val="0"/>
          <w:divBdr>
            <w:top w:val="none" w:sz="0" w:space="0" w:color="auto"/>
            <w:left w:val="none" w:sz="0" w:space="0" w:color="auto"/>
            <w:bottom w:val="none" w:sz="0" w:space="0" w:color="auto"/>
            <w:right w:val="none" w:sz="0" w:space="0" w:color="auto"/>
          </w:divBdr>
          <w:divsChild>
            <w:div w:id="173134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773478">
                  <w:marLeft w:val="0"/>
                  <w:marRight w:val="0"/>
                  <w:marTop w:val="0"/>
                  <w:marBottom w:val="0"/>
                  <w:divBdr>
                    <w:top w:val="none" w:sz="0" w:space="0" w:color="auto"/>
                    <w:left w:val="none" w:sz="0" w:space="0" w:color="auto"/>
                    <w:bottom w:val="none" w:sz="0" w:space="0" w:color="auto"/>
                    <w:right w:val="none" w:sz="0" w:space="0" w:color="auto"/>
                  </w:divBdr>
                  <w:divsChild>
                    <w:div w:id="116543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64700">
          <w:marLeft w:val="0"/>
          <w:marRight w:val="0"/>
          <w:marTop w:val="0"/>
          <w:marBottom w:val="0"/>
          <w:divBdr>
            <w:top w:val="none" w:sz="0" w:space="0" w:color="auto"/>
            <w:left w:val="none" w:sz="0" w:space="0" w:color="auto"/>
            <w:bottom w:val="none" w:sz="0" w:space="0" w:color="auto"/>
            <w:right w:val="none" w:sz="0" w:space="0" w:color="auto"/>
          </w:divBdr>
          <w:divsChild>
            <w:div w:id="33892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846428">
                  <w:marLeft w:val="0"/>
                  <w:marRight w:val="0"/>
                  <w:marTop w:val="0"/>
                  <w:marBottom w:val="0"/>
                  <w:divBdr>
                    <w:top w:val="none" w:sz="0" w:space="0" w:color="auto"/>
                    <w:left w:val="none" w:sz="0" w:space="0" w:color="auto"/>
                    <w:bottom w:val="none" w:sz="0" w:space="0" w:color="auto"/>
                    <w:right w:val="none" w:sz="0" w:space="0" w:color="auto"/>
                  </w:divBdr>
                  <w:divsChild>
                    <w:div w:id="110306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4839">
          <w:marLeft w:val="0"/>
          <w:marRight w:val="0"/>
          <w:marTop w:val="0"/>
          <w:marBottom w:val="0"/>
          <w:divBdr>
            <w:top w:val="none" w:sz="0" w:space="0" w:color="auto"/>
            <w:left w:val="none" w:sz="0" w:space="0" w:color="auto"/>
            <w:bottom w:val="none" w:sz="0" w:space="0" w:color="auto"/>
            <w:right w:val="none" w:sz="0" w:space="0" w:color="auto"/>
          </w:divBdr>
          <w:divsChild>
            <w:div w:id="456919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347260">
                  <w:marLeft w:val="0"/>
                  <w:marRight w:val="0"/>
                  <w:marTop w:val="0"/>
                  <w:marBottom w:val="0"/>
                  <w:divBdr>
                    <w:top w:val="none" w:sz="0" w:space="0" w:color="auto"/>
                    <w:left w:val="none" w:sz="0" w:space="0" w:color="auto"/>
                    <w:bottom w:val="none" w:sz="0" w:space="0" w:color="auto"/>
                    <w:right w:val="none" w:sz="0" w:space="0" w:color="auto"/>
                  </w:divBdr>
                  <w:divsChild>
                    <w:div w:id="178279809">
                      <w:marLeft w:val="0"/>
                      <w:marRight w:val="0"/>
                      <w:marTop w:val="0"/>
                      <w:marBottom w:val="0"/>
                      <w:divBdr>
                        <w:top w:val="none" w:sz="0" w:space="0" w:color="auto"/>
                        <w:left w:val="none" w:sz="0" w:space="0" w:color="auto"/>
                        <w:bottom w:val="none" w:sz="0" w:space="0" w:color="auto"/>
                        <w:right w:val="none" w:sz="0" w:space="0" w:color="auto"/>
                      </w:divBdr>
                    </w:div>
                    <w:div w:id="874268471">
                      <w:marLeft w:val="0"/>
                      <w:marRight w:val="0"/>
                      <w:marTop w:val="0"/>
                      <w:marBottom w:val="0"/>
                      <w:divBdr>
                        <w:top w:val="none" w:sz="0" w:space="0" w:color="auto"/>
                        <w:left w:val="none" w:sz="0" w:space="0" w:color="auto"/>
                        <w:bottom w:val="none" w:sz="0" w:space="0" w:color="auto"/>
                        <w:right w:val="none" w:sz="0" w:space="0" w:color="auto"/>
                      </w:divBdr>
                    </w:div>
                    <w:div w:id="2255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4916">
          <w:marLeft w:val="0"/>
          <w:marRight w:val="0"/>
          <w:marTop w:val="0"/>
          <w:marBottom w:val="0"/>
          <w:divBdr>
            <w:top w:val="none" w:sz="0" w:space="0" w:color="auto"/>
            <w:left w:val="none" w:sz="0" w:space="0" w:color="auto"/>
            <w:bottom w:val="none" w:sz="0" w:space="0" w:color="auto"/>
            <w:right w:val="none" w:sz="0" w:space="0" w:color="auto"/>
          </w:divBdr>
          <w:divsChild>
            <w:div w:id="48194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51576">
                  <w:marLeft w:val="0"/>
                  <w:marRight w:val="0"/>
                  <w:marTop w:val="0"/>
                  <w:marBottom w:val="0"/>
                  <w:divBdr>
                    <w:top w:val="none" w:sz="0" w:space="0" w:color="auto"/>
                    <w:left w:val="none" w:sz="0" w:space="0" w:color="auto"/>
                    <w:bottom w:val="none" w:sz="0" w:space="0" w:color="auto"/>
                    <w:right w:val="none" w:sz="0" w:space="0" w:color="auto"/>
                  </w:divBdr>
                  <w:divsChild>
                    <w:div w:id="826359921">
                      <w:marLeft w:val="0"/>
                      <w:marRight w:val="0"/>
                      <w:marTop w:val="0"/>
                      <w:marBottom w:val="0"/>
                      <w:divBdr>
                        <w:top w:val="none" w:sz="0" w:space="0" w:color="auto"/>
                        <w:left w:val="none" w:sz="0" w:space="0" w:color="auto"/>
                        <w:bottom w:val="none" w:sz="0" w:space="0" w:color="auto"/>
                        <w:right w:val="none" w:sz="0" w:space="0" w:color="auto"/>
                      </w:divBdr>
                    </w:div>
                    <w:div w:id="1996376497">
                      <w:marLeft w:val="0"/>
                      <w:marRight w:val="0"/>
                      <w:marTop w:val="0"/>
                      <w:marBottom w:val="0"/>
                      <w:divBdr>
                        <w:top w:val="none" w:sz="0" w:space="0" w:color="auto"/>
                        <w:left w:val="none" w:sz="0" w:space="0" w:color="auto"/>
                        <w:bottom w:val="none" w:sz="0" w:space="0" w:color="auto"/>
                        <w:right w:val="none" w:sz="0" w:space="0" w:color="auto"/>
                      </w:divBdr>
                    </w:div>
                    <w:div w:id="127164436">
                      <w:marLeft w:val="0"/>
                      <w:marRight w:val="0"/>
                      <w:marTop w:val="0"/>
                      <w:marBottom w:val="0"/>
                      <w:divBdr>
                        <w:top w:val="none" w:sz="0" w:space="0" w:color="auto"/>
                        <w:left w:val="none" w:sz="0" w:space="0" w:color="auto"/>
                        <w:bottom w:val="none" w:sz="0" w:space="0" w:color="auto"/>
                        <w:right w:val="none" w:sz="0" w:space="0" w:color="auto"/>
                      </w:divBdr>
                      <w:divsChild>
                        <w:div w:id="13789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312444">
          <w:marLeft w:val="0"/>
          <w:marRight w:val="0"/>
          <w:marTop w:val="0"/>
          <w:marBottom w:val="0"/>
          <w:divBdr>
            <w:top w:val="none" w:sz="0" w:space="0" w:color="auto"/>
            <w:left w:val="none" w:sz="0" w:space="0" w:color="auto"/>
            <w:bottom w:val="none" w:sz="0" w:space="0" w:color="auto"/>
            <w:right w:val="none" w:sz="0" w:space="0" w:color="auto"/>
          </w:divBdr>
          <w:divsChild>
            <w:div w:id="189126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016837">
                  <w:marLeft w:val="0"/>
                  <w:marRight w:val="0"/>
                  <w:marTop w:val="0"/>
                  <w:marBottom w:val="0"/>
                  <w:divBdr>
                    <w:top w:val="none" w:sz="0" w:space="0" w:color="auto"/>
                    <w:left w:val="none" w:sz="0" w:space="0" w:color="auto"/>
                    <w:bottom w:val="none" w:sz="0" w:space="0" w:color="auto"/>
                    <w:right w:val="none" w:sz="0" w:space="0" w:color="auto"/>
                  </w:divBdr>
                  <w:divsChild>
                    <w:div w:id="1308627362">
                      <w:marLeft w:val="0"/>
                      <w:marRight w:val="0"/>
                      <w:marTop w:val="0"/>
                      <w:marBottom w:val="0"/>
                      <w:divBdr>
                        <w:top w:val="none" w:sz="0" w:space="0" w:color="auto"/>
                        <w:left w:val="none" w:sz="0" w:space="0" w:color="auto"/>
                        <w:bottom w:val="none" w:sz="0" w:space="0" w:color="auto"/>
                        <w:right w:val="none" w:sz="0" w:space="0" w:color="auto"/>
                      </w:divBdr>
                    </w:div>
                    <w:div w:id="55327982">
                      <w:marLeft w:val="0"/>
                      <w:marRight w:val="0"/>
                      <w:marTop w:val="0"/>
                      <w:marBottom w:val="0"/>
                      <w:divBdr>
                        <w:top w:val="none" w:sz="0" w:space="0" w:color="auto"/>
                        <w:left w:val="none" w:sz="0" w:space="0" w:color="auto"/>
                        <w:bottom w:val="none" w:sz="0" w:space="0" w:color="auto"/>
                        <w:right w:val="none" w:sz="0" w:space="0" w:color="auto"/>
                      </w:divBdr>
                    </w:div>
                    <w:div w:id="50277432">
                      <w:marLeft w:val="0"/>
                      <w:marRight w:val="0"/>
                      <w:marTop w:val="0"/>
                      <w:marBottom w:val="0"/>
                      <w:divBdr>
                        <w:top w:val="none" w:sz="0" w:space="0" w:color="auto"/>
                        <w:left w:val="none" w:sz="0" w:space="0" w:color="auto"/>
                        <w:bottom w:val="none" w:sz="0" w:space="0" w:color="auto"/>
                        <w:right w:val="none" w:sz="0" w:space="0" w:color="auto"/>
                      </w:divBdr>
                    </w:div>
                    <w:div w:id="5429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37903">
          <w:marLeft w:val="0"/>
          <w:marRight w:val="0"/>
          <w:marTop w:val="0"/>
          <w:marBottom w:val="0"/>
          <w:divBdr>
            <w:top w:val="none" w:sz="0" w:space="0" w:color="auto"/>
            <w:left w:val="none" w:sz="0" w:space="0" w:color="auto"/>
            <w:bottom w:val="none" w:sz="0" w:space="0" w:color="auto"/>
            <w:right w:val="none" w:sz="0" w:space="0" w:color="auto"/>
          </w:divBdr>
          <w:divsChild>
            <w:div w:id="3887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64751">
      <w:bodyDiv w:val="1"/>
      <w:marLeft w:val="0"/>
      <w:marRight w:val="0"/>
      <w:marTop w:val="0"/>
      <w:marBottom w:val="0"/>
      <w:divBdr>
        <w:top w:val="none" w:sz="0" w:space="0" w:color="auto"/>
        <w:left w:val="none" w:sz="0" w:space="0" w:color="auto"/>
        <w:bottom w:val="none" w:sz="0" w:space="0" w:color="auto"/>
        <w:right w:val="none" w:sz="0" w:space="0" w:color="auto"/>
      </w:divBdr>
    </w:div>
    <w:div w:id="2082603698">
      <w:bodyDiv w:val="1"/>
      <w:marLeft w:val="0"/>
      <w:marRight w:val="0"/>
      <w:marTop w:val="0"/>
      <w:marBottom w:val="0"/>
      <w:divBdr>
        <w:top w:val="none" w:sz="0" w:space="0" w:color="auto"/>
        <w:left w:val="none" w:sz="0" w:space="0" w:color="auto"/>
        <w:bottom w:val="none" w:sz="0" w:space="0" w:color="auto"/>
        <w:right w:val="none" w:sz="0" w:space="0" w:color="auto"/>
      </w:divBdr>
      <w:divsChild>
        <w:div w:id="1636374543">
          <w:marLeft w:val="0"/>
          <w:marRight w:val="0"/>
          <w:marTop w:val="0"/>
          <w:marBottom w:val="0"/>
          <w:divBdr>
            <w:top w:val="none" w:sz="0" w:space="0" w:color="auto"/>
            <w:left w:val="none" w:sz="0" w:space="0" w:color="auto"/>
            <w:bottom w:val="none" w:sz="0" w:space="0" w:color="auto"/>
            <w:right w:val="none" w:sz="0" w:space="0" w:color="auto"/>
          </w:divBdr>
        </w:div>
        <w:div w:id="213397258">
          <w:marLeft w:val="0"/>
          <w:marRight w:val="0"/>
          <w:marTop w:val="0"/>
          <w:marBottom w:val="0"/>
          <w:divBdr>
            <w:top w:val="none" w:sz="0" w:space="0" w:color="auto"/>
            <w:left w:val="none" w:sz="0" w:space="0" w:color="auto"/>
            <w:bottom w:val="none" w:sz="0" w:space="0" w:color="auto"/>
            <w:right w:val="none" w:sz="0" w:space="0" w:color="auto"/>
          </w:divBdr>
        </w:div>
        <w:div w:id="233928795">
          <w:marLeft w:val="0"/>
          <w:marRight w:val="0"/>
          <w:marTop w:val="0"/>
          <w:marBottom w:val="0"/>
          <w:divBdr>
            <w:top w:val="none" w:sz="0" w:space="0" w:color="auto"/>
            <w:left w:val="none" w:sz="0" w:space="0" w:color="auto"/>
            <w:bottom w:val="none" w:sz="0" w:space="0" w:color="auto"/>
            <w:right w:val="none" w:sz="0" w:space="0" w:color="auto"/>
          </w:divBdr>
        </w:div>
        <w:div w:id="1840920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educ.ch/chemie/molekularium/sulfonamides/sulfamethoxazolDocken/b/_images/molekuele.png" TargetMode="External"/><Relationship Id="rId13" Type="http://schemas.openxmlformats.org/officeDocument/2006/relationships/image" Target="media/image3.png"/><Relationship Id="rId18" Type="http://schemas.openxmlformats.org/officeDocument/2006/relationships/hyperlink" Target="file:///D:\xampp\htdocs\_swisseduc_git_202010\molekularium\sulfonamides\sulfamethoxazolDocken\b\_images\m_zuruecksetzen.png" TargetMode="External"/><Relationship Id="rId26" Type="http://schemas.openxmlformats.org/officeDocument/2006/relationships/hyperlink" Target="file:///D:\xampp\htdocs\_swisseduc_git_202010\molekularium\sulfonamides\sulfamethoxazolDocken\b\_images\m_antialias.png"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file:///D:\xampp\htdocs\_swisseduc_git_202010\molekularium\sulfonamides\sulfamethoxazolDocken\b\_images\m_cartoonAus.png" TargetMode="External"/><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file:///D:\xampp\htdocs\_swisseduc_git_202010\molekularium\sulfonamides\sulfamethoxazolDocken\b\_images\m_schiebenDrehen.png" TargetMode="External"/><Relationship Id="rId20" Type="http://schemas.openxmlformats.org/officeDocument/2006/relationships/hyperlink" Target="file:///D:\xampp\htdocs\_swisseduc_git_202010\molekularium\sulfonamides\sulfamethoxazolDocken\b\_images\m_bildZentrieren.p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file:///D:\xampp\htdocs\_swisseduc_git_202010\molekularium\sulfonamides\sulfamethoxazolDocken\b\_images\m_aminosaeurenZuschalten.png"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hyperlink" Target="file:///D:\xampp\htdocs\_swisseduc_git_202010\molekularium\sulfonamides\sulfamethoxazolDocken\b\_images\m_proteinAuswahlen.png"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file:///D:\xampp\htdocs\_swisseduc_git_202010\molekularium\sulfonamides\sulfamethoxazolDocken\b\_images\m_mausbefehle.png" TargetMode="External"/><Relationship Id="rId22" Type="http://schemas.openxmlformats.org/officeDocument/2006/relationships/hyperlink" Target="file:///D:\xampp\htdocs\_swisseduc_git_202010\molekularium\sulfonamides\sulfamethoxazolDocken\b\_images\m_abbildungDrehen.png" TargetMode="External"/><Relationship Id="rId27" Type="http://schemas.openxmlformats.org/officeDocument/2006/relationships/image" Target="media/image1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98420AD-D1F5-45EC-9DF0-C9E31F1B1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740</Words>
  <Characters>4664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 Leisinger</dc:creator>
  <cp:keywords/>
  <dc:description/>
  <cp:lastModifiedBy>Urs Leisinger</cp:lastModifiedBy>
  <cp:revision>6</cp:revision>
  <cp:lastPrinted>2021-02-22T22:02:00Z</cp:lastPrinted>
  <dcterms:created xsi:type="dcterms:W3CDTF">2021-02-22T22:19:00Z</dcterms:created>
  <dcterms:modified xsi:type="dcterms:W3CDTF">2021-02-22T22:36:00Z</dcterms:modified>
</cp:coreProperties>
</file>