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D29D2E" w14:textId="77777777" w:rsidR="00976B45" w:rsidRPr="00626CC0" w:rsidRDefault="008E3B5C" w:rsidP="00626CC0">
      <w:pPr>
        <w:pStyle w:val="berschrift1"/>
      </w:pPr>
      <w:r w:rsidRPr="00626CC0">
        <w:t xml:space="preserve">Funktion und Hemmung der </w:t>
      </w:r>
      <w:proofErr w:type="spellStart"/>
      <w:r w:rsidRPr="00626CC0">
        <w:t>Carboanhydrase</w:t>
      </w:r>
      <w:proofErr w:type="spellEnd"/>
    </w:p>
    <w:p w14:paraId="79DC05F7" w14:textId="77777777" w:rsidR="00976B45" w:rsidRPr="00465B43" w:rsidRDefault="00976B45">
      <w:pPr>
        <w:pStyle w:val="Kopfzeile"/>
        <w:tabs>
          <w:tab w:val="clear" w:pos="4536"/>
          <w:tab w:val="clear" w:pos="9072"/>
        </w:tabs>
        <w:rPr>
          <w:rFonts w:cstheme="minorHAnsi"/>
          <w:b/>
          <w:kern w:val="2"/>
          <w:lang w:val="de-DE"/>
        </w:rPr>
      </w:pPr>
    </w:p>
    <w:p w14:paraId="08DDD95B" w14:textId="570759C6" w:rsidR="00976B45" w:rsidRPr="00465B43" w:rsidRDefault="008E3B5C" w:rsidP="00AC628C">
      <w:pPr>
        <w:pStyle w:val="berschrift2"/>
      </w:pPr>
      <w:r w:rsidRPr="00465B43">
        <w:t>Auf</w:t>
      </w:r>
      <w:r w:rsidR="000D3D3F" w:rsidRPr="00465B43">
        <w:t>trag</w:t>
      </w:r>
    </w:p>
    <w:p w14:paraId="05C656D2" w14:textId="500BED80" w:rsidR="00976B45" w:rsidRPr="00465B43" w:rsidRDefault="008E3B5C" w:rsidP="003729FB">
      <w:pPr>
        <w:pStyle w:val="Aufzhlungszeichen"/>
        <w:spacing w:before="240"/>
      </w:pPr>
      <w:r w:rsidRPr="00465B43">
        <w:t xml:space="preserve">Lesen Sie den folgenden Text über Funktion, Wirkung und Hemmung der </w:t>
      </w:r>
      <w:proofErr w:type="spellStart"/>
      <w:r w:rsidRPr="00465B43">
        <w:t>Carboanhydrase</w:t>
      </w:r>
      <w:proofErr w:type="spellEnd"/>
      <w:r w:rsidRPr="00465B43">
        <w:t>.</w:t>
      </w:r>
    </w:p>
    <w:p w14:paraId="24FD6C04" w14:textId="77777777" w:rsidR="00976B45" w:rsidRPr="00465B43" w:rsidRDefault="008E3B5C" w:rsidP="00626CC0">
      <w:pPr>
        <w:pStyle w:val="Aufzhlungszeichen"/>
      </w:pPr>
      <w:r w:rsidRPr="00465B43">
        <w:t xml:space="preserve">Lösen Sie als Lernkontrolle die Aufgaben auf der letzten Seite (Einzelarbeit). </w:t>
      </w:r>
    </w:p>
    <w:p w14:paraId="292591FF" w14:textId="77777777" w:rsidR="00976B45" w:rsidRPr="00465B43" w:rsidRDefault="008E3B5C" w:rsidP="00626CC0">
      <w:pPr>
        <w:pStyle w:val="Aufzhlungszeichen"/>
      </w:pPr>
      <w:r w:rsidRPr="00465B43">
        <w:t>Die Besprechung wird in der Klasse erfolgen.</w:t>
      </w:r>
    </w:p>
    <w:p w14:paraId="215EB47D" w14:textId="00238F2D" w:rsidR="00976B45" w:rsidRPr="00465B43" w:rsidRDefault="008E3B5C" w:rsidP="00626CC0">
      <w:pPr>
        <w:pStyle w:val="Aufzhlungszeichen"/>
      </w:pPr>
      <w:r w:rsidRPr="00465B43">
        <w:t xml:space="preserve">Für </w:t>
      </w:r>
      <w:r w:rsidR="000D3D3F" w:rsidRPr="00465B43">
        <w:t>die Lektüre</w:t>
      </w:r>
      <w:r w:rsidRPr="00465B43">
        <w:t xml:space="preserve"> und </w:t>
      </w:r>
      <w:r w:rsidR="000D3D3F" w:rsidRPr="00465B43">
        <w:t xml:space="preserve">das Beantworten der </w:t>
      </w:r>
      <w:r w:rsidRPr="00465B43">
        <w:t xml:space="preserve">der Fragen </w:t>
      </w:r>
      <w:r w:rsidR="000D3D3F" w:rsidRPr="00465B43">
        <w:t>stehen Ihnen</w:t>
      </w:r>
      <w:r w:rsidRPr="00465B43">
        <w:t xml:space="preserve"> 35 min </w:t>
      </w:r>
      <w:r w:rsidR="000D3D3F" w:rsidRPr="00465B43">
        <w:t>zur Verfügung</w:t>
      </w:r>
      <w:r w:rsidRPr="00465B43">
        <w:t xml:space="preserve">. </w:t>
      </w:r>
    </w:p>
    <w:p w14:paraId="493ED283" w14:textId="77777777" w:rsidR="00976B45" w:rsidRPr="00465B43" w:rsidRDefault="00976B45">
      <w:pPr>
        <w:rPr>
          <w:rFonts w:cstheme="minorHAnsi"/>
          <w:lang w:val="de-DE"/>
        </w:rPr>
      </w:pPr>
    </w:p>
    <w:p w14:paraId="0A1EC0C9" w14:textId="37CBA118" w:rsidR="00976B45" w:rsidRPr="00465B43" w:rsidRDefault="00976B45">
      <w:pPr>
        <w:rPr>
          <w:rFonts w:cstheme="minorHAnsi"/>
          <w:lang w:val="de-DE"/>
        </w:rPr>
      </w:pPr>
    </w:p>
    <w:p w14:paraId="58D6A6A6" w14:textId="7F076443" w:rsidR="00976B45" w:rsidRPr="00465B43" w:rsidRDefault="008E3B5C" w:rsidP="00AC628C">
      <w:pPr>
        <w:pStyle w:val="berschrift2"/>
      </w:pPr>
      <w:bookmarkStart w:id="0" w:name="_Ref48970257"/>
      <w:r w:rsidRPr="00465B43">
        <w:t>Funktion</w:t>
      </w:r>
      <w:bookmarkEnd w:id="0"/>
      <w:r w:rsidR="000D3D3F" w:rsidRPr="00465B43">
        <w:t xml:space="preserve"> von </w:t>
      </w:r>
      <w:proofErr w:type="spellStart"/>
      <w:r w:rsidR="000D3D3F" w:rsidRPr="00465B43">
        <w:t>Carboanhydrase</w:t>
      </w:r>
      <w:proofErr w:type="spellEnd"/>
      <w:r w:rsidR="007B687F" w:rsidRPr="00465B43">
        <w:t xml:space="preserve"> im Körper</w:t>
      </w:r>
    </w:p>
    <w:p w14:paraId="28339A2E" w14:textId="4E1177AF" w:rsidR="00976B45" w:rsidRPr="00465B43" w:rsidRDefault="008E3B5C" w:rsidP="003729FB">
      <w:pPr>
        <w:pStyle w:val="Te1vor12"/>
      </w:pPr>
      <w:r w:rsidRPr="00465B43">
        <w:t>Enzyme können Stoffwechselreaktionen im Körper katalysieren, d.h. beschleunigen. Sie setzen die Aktivierungsenergie für die Reaktion h</w:t>
      </w:r>
      <w:r w:rsidR="000D3D3F" w:rsidRPr="00465B43">
        <w:t>er</w:t>
      </w:r>
      <w:r w:rsidRPr="00465B43">
        <w:t xml:space="preserve">unter, indem sie die Substrate binden, räumlich in eine vorteilhafte Position bringen und zu den Produkten reagieren lassen. </w:t>
      </w:r>
    </w:p>
    <w:p w14:paraId="5EAE96A0" w14:textId="4138B224" w:rsidR="00976B45" w:rsidRPr="00465B43" w:rsidRDefault="008E3B5C">
      <w:pPr>
        <w:rPr>
          <w:rFonts w:cstheme="minorHAnsi"/>
          <w:lang w:val="de-DE"/>
        </w:rPr>
      </w:pPr>
      <w:r w:rsidRPr="00465B43">
        <w:rPr>
          <w:rFonts w:cstheme="minorHAnsi"/>
          <w:lang w:val="de-DE"/>
        </w:rPr>
        <w:t xml:space="preserve">Die Geschwindigkeit der Reaktion ändert dabei, nicht aber die Gleichgewichtslage </w:t>
      </w:r>
      <w:r w:rsidR="000D3D3F" w:rsidRPr="00465B43">
        <w:rPr>
          <w:rFonts w:cstheme="minorHAnsi"/>
          <w:lang w:val="de-DE"/>
        </w:rPr>
        <w:t>der Reaktion.</w:t>
      </w:r>
    </w:p>
    <w:p w14:paraId="145D266A" w14:textId="3716DC08" w:rsidR="00976B45" w:rsidRPr="00465B43" w:rsidRDefault="008E3B5C" w:rsidP="003729FB">
      <w:pPr>
        <w:pStyle w:val="Te1vor12"/>
      </w:pPr>
      <w:proofErr w:type="spellStart"/>
      <w:r w:rsidRPr="00465B43">
        <w:t>Carboanhydrase</w:t>
      </w:r>
      <w:proofErr w:type="spellEnd"/>
      <w:r w:rsidRPr="00465B43">
        <w:t xml:space="preserve"> ist ein zinkhaltiges Enzym, welches die Reaktion von Kohlendioxid mit Wasser zu Hydrogencarbonat und H</w:t>
      </w:r>
      <w:r w:rsidRPr="00465B43">
        <w:rPr>
          <w:vertAlign w:val="superscript"/>
        </w:rPr>
        <w:t xml:space="preserve">+ </w:t>
      </w:r>
      <w:r w:rsidRPr="00465B43">
        <w:t>beschleunigt:</w:t>
      </w:r>
    </w:p>
    <w:p w14:paraId="50BAF702" w14:textId="51062DEB" w:rsidR="00976B45" w:rsidRPr="00465B43" w:rsidRDefault="008E3B5C" w:rsidP="003729FB">
      <w:pPr>
        <w:pStyle w:val="Standardvor6"/>
      </w:pPr>
      <w:proofErr w:type="gramStart"/>
      <w:r w:rsidRPr="00465B43">
        <w:t>CO</w:t>
      </w:r>
      <w:r w:rsidRPr="00465B43">
        <w:rPr>
          <w:vertAlign w:val="subscript"/>
        </w:rPr>
        <w:t>2</w:t>
      </w:r>
      <w:r w:rsidRPr="00465B43">
        <w:t xml:space="preserve">  +</w:t>
      </w:r>
      <w:proofErr w:type="gramEnd"/>
      <w:r w:rsidRPr="00465B43">
        <w:t xml:space="preserve">  H</w:t>
      </w:r>
      <w:r w:rsidRPr="00465B43">
        <w:rPr>
          <w:vertAlign w:val="subscript"/>
        </w:rPr>
        <w:t>2</w:t>
      </w:r>
      <w:r w:rsidRPr="00465B43">
        <w:t>O</w:t>
      </w:r>
      <w:r w:rsidR="00ED6C24" w:rsidRPr="00465B43">
        <w:t xml:space="preserve">  </w:t>
      </w:r>
      <w:r w:rsidR="007250BF" w:rsidRPr="00465B43">
        <w:t xml:space="preserve"> </w:t>
      </w:r>
      <w:r w:rsidR="007250BF" w:rsidRPr="00465B43">
        <w:rPr>
          <w:noProof/>
        </w:rPr>
        <w:drawing>
          <wp:inline distT="0" distB="0" distL="0" distR="0" wp14:anchorId="4991FA89" wp14:editId="004529B9">
            <wp:extent cx="252000" cy="91440"/>
            <wp:effectExtent l="0" t="0" r="0" b="0"/>
            <wp:docPr id="12"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8"/>
                    <a:srcRect/>
                    <a:stretch>
                      <a:fillRect/>
                    </a:stretch>
                  </pic:blipFill>
                  <pic:spPr bwMode="auto">
                    <a:xfrm flipV="1">
                      <a:off x="0" y="0"/>
                      <a:ext cx="252000" cy="91440"/>
                    </a:xfrm>
                    <a:prstGeom prst="rect">
                      <a:avLst/>
                    </a:prstGeom>
                    <a:noFill/>
                    <a:ln w="9525">
                      <a:noFill/>
                      <a:miter lim="800000"/>
                      <a:headEnd/>
                      <a:tailEnd/>
                    </a:ln>
                  </pic:spPr>
                </pic:pic>
              </a:graphicData>
            </a:graphic>
          </wp:inline>
        </w:drawing>
      </w:r>
      <w:r w:rsidR="007250BF" w:rsidRPr="00465B43">
        <w:t xml:space="preserve"> </w:t>
      </w:r>
      <w:r w:rsidR="007B687F" w:rsidRPr="00465B43">
        <w:t xml:space="preserve"> </w:t>
      </w:r>
      <w:r w:rsidR="00ED6C24" w:rsidRPr="00465B43">
        <w:t xml:space="preserve"> </w:t>
      </w:r>
      <w:r w:rsidRPr="00465B43">
        <w:t>HCO</w:t>
      </w:r>
      <w:r w:rsidRPr="00465B43">
        <w:rPr>
          <w:vertAlign w:val="subscript"/>
        </w:rPr>
        <w:t>3</w:t>
      </w:r>
      <w:r w:rsidRPr="00465B43">
        <w:rPr>
          <w:vertAlign w:val="superscript"/>
        </w:rPr>
        <w:t>-</w:t>
      </w:r>
      <w:r w:rsidRPr="00465B43">
        <w:t xml:space="preserve">  +  H</w:t>
      </w:r>
      <w:r w:rsidRPr="00465B43">
        <w:rPr>
          <w:vertAlign w:val="superscript"/>
        </w:rPr>
        <w:t xml:space="preserve">+ </w:t>
      </w:r>
    </w:p>
    <w:p w14:paraId="75B14BF2" w14:textId="50919B6A" w:rsidR="00976B45" w:rsidRPr="00465B43" w:rsidRDefault="008E3B5C" w:rsidP="003729FB">
      <w:pPr>
        <w:pStyle w:val="Standardvor6"/>
      </w:pPr>
      <w:r w:rsidRPr="00465B43">
        <w:t xml:space="preserve">Diese Reaktion kann von </w:t>
      </w:r>
      <w:proofErr w:type="spellStart"/>
      <w:r w:rsidRPr="00465B43">
        <w:t>Carboanhydrase</w:t>
      </w:r>
      <w:proofErr w:type="spellEnd"/>
      <w:r w:rsidRPr="00465B43">
        <w:t xml:space="preserve"> auch in umgekehrter Richtung katalysiert werden: Die Reaktion ist reversibel. Die Reaktionsrichtung hängt von den Konzentrationen und von der Gleichgewichtslage ab. Sind die Produkte im Überschuss</w:t>
      </w:r>
      <w:r w:rsidR="00626CC0">
        <w:t xml:space="preserve"> vorhanden</w:t>
      </w:r>
      <w:r w:rsidRPr="00465B43">
        <w:t>, läuft die Reaktion zurück zu den Substraten.</w:t>
      </w:r>
    </w:p>
    <w:p w14:paraId="3799FCD9" w14:textId="77777777" w:rsidR="006732D6" w:rsidRPr="00465B43" w:rsidRDefault="008E3B5C" w:rsidP="003729FB">
      <w:pPr>
        <w:pStyle w:val="Te1vor12"/>
      </w:pPr>
      <w:r w:rsidRPr="00465B43">
        <w:t xml:space="preserve">Die </w:t>
      </w:r>
      <w:proofErr w:type="spellStart"/>
      <w:r w:rsidRPr="00465B43">
        <w:t>Carboanhydrase</w:t>
      </w:r>
      <w:proofErr w:type="spellEnd"/>
      <w:r w:rsidRPr="00465B43">
        <w:t xml:space="preserve"> gehört zu den Enzymen mit der schnellsten Umsatzrate und nimmt im menschlichen Organismus an verschiedenen Stoffwechselprozessen teil, die im Folgenden </w:t>
      </w:r>
      <w:r w:rsidR="006732D6" w:rsidRPr="00465B43">
        <w:t xml:space="preserve">vereinfacht </w:t>
      </w:r>
      <w:r w:rsidRPr="00465B43">
        <w:t>erklärt werden.</w:t>
      </w:r>
      <w:r w:rsidR="006732D6" w:rsidRPr="00465B43">
        <w:t xml:space="preserve"> Alle Vorgänge detailliert darzustellen würde den Rahmen dieser Einleitung sprengen. Ziel ist es einen Eindruck zu bekommen, dass </w:t>
      </w:r>
      <w:proofErr w:type="spellStart"/>
      <w:r w:rsidR="006732D6" w:rsidRPr="00465B43">
        <w:t>Carboanhydrase</w:t>
      </w:r>
      <w:proofErr w:type="spellEnd"/>
      <w:r w:rsidR="006732D6" w:rsidRPr="00465B43">
        <w:t xml:space="preserve"> in verschiedensten Organen wichtig ist.</w:t>
      </w:r>
    </w:p>
    <w:p w14:paraId="10AE23FD" w14:textId="77777777" w:rsidR="006732D6" w:rsidRPr="00465B43" w:rsidRDefault="006732D6">
      <w:pPr>
        <w:rPr>
          <w:rFonts w:cstheme="minorHAnsi"/>
          <w:lang w:val="de-DE"/>
        </w:rPr>
      </w:pPr>
    </w:p>
    <w:p w14:paraId="1C495089" w14:textId="77777777" w:rsidR="00976B45" w:rsidRPr="00465B43" w:rsidRDefault="008E3B5C" w:rsidP="003729FB">
      <w:pPr>
        <w:pStyle w:val="berschrift3"/>
      </w:pPr>
      <w:r w:rsidRPr="00465B43">
        <w:t>CO</w:t>
      </w:r>
      <w:r w:rsidRPr="00465B43">
        <w:rPr>
          <w:vertAlign w:val="subscript"/>
        </w:rPr>
        <w:t>2</w:t>
      </w:r>
      <w:r w:rsidRPr="00465B43">
        <w:t>-Transport im Blut</w:t>
      </w:r>
    </w:p>
    <w:p w14:paraId="6E6D14CF" w14:textId="72D86AFE" w:rsidR="00976B45" w:rsidRPr="00465B43" w:rsidRDefault="008E3B5C" w:rsidP="003729FB">
      <w:pPr>
        <w:pStyle w:val="Te1vor12"/>
      </w:pPr>
      <w:r w:rsidRPr="00465B43">
        <w:t xml:space="preserve">Hohe Konzentrationen an </w:t>
      </w:r>
      <w:proofErr w:type="spellStart"/>
      <w:r w:rsidRPr="00465B43">
        <w:t>Carboanhydrase</w:t>
      </w:r>
      <w:proofErr w:type="spellEnd"/>
      <w:r w:rsidRPr="00465B43">
        <w:t xml:space="preserve"> finden sich in den </w:t>
      </w:r>
      <w:proofErr w:type="spellStart"/>
      <w:r w:rsidRPr="00465B43">
        <w:t>Erythrocyten</w:t>
      </w:r>
      <w:proofErr w:type="spellEnd"/>
      <w:r w:rsidRPr="00465B43">
        <w:t xml:space="preserve">, den roten Blutkörperchen im Blut. Diese versorgen die </w:t>
      </w:r>
      <w:r w:rsidR="003B5493" w:rsidRPr="00465B43">
        <w:t>Gewebe</w:t>
      </w:r>
      <w:r w:rsidRPr="00465B43">
        <w:t xml:space="preserve"> mit Sauerstoff</w:t>
      </w:r>
      <w:r w:rsidR="003B5493" w:rsidRPr="00465B43">
        <w:t xml:space="preserve">, der zur </w:t>
      </w:r>
      <w:r w:rsidRPr="00465B43">
        <w:t xml:space="preserve">Energiegewinnung </w:t>
      </w:r>
      <w:r w:rsidR="003B5493" w:rsidRPr="00465B43">
        <w:t xml:space="preserve">benötigt wird: In den Zellen </w:t>
      </w:r>
      <w:r w:rsidR="007B687F" w:rsidRPr="00465B43">
        <w:t>reagiert Sauerstoff mit den Nährstoffen</w:t>
      </w:r>
      <w:r w:rsidRPr="00465B43">
        <w:t xml:space="preserve"> zu Kohlendioxid und Wasser. Das gebildete CO</w:t>
      </w:r>
      <w:r w:rsidRPr="00465B43">
        <w:rPr>
          <w:vertAlign w:val="subscript"/>
        </w:rPr>
        <w:t>2</w:t>
      </w:r>
      <w:r w:rsidRPr="00465B43">
        <w:t xml:space="preserve"> muss abtransportiert werden. </w:t>
      </w:r>
      <w:r w:rsidR="00C80CFA" w:rsidRPr="00465B43">
        <w:t xml:space="preserve">Es kann die Membranen leicht durchdringen, löst sich aber zu wenig gut im Wasser. Hier kommt die </w:t>
      </w:r>
      <w:proofErr w:type="spellStart"/>
      <w:r w:rsidR="00C80CFA" w:rsidRPr="00465B43">
        <w:t>Carboanhydrase</w:t>
      </w:r>
      <w:proofErr w:type="spellEnd"/>
      <w:r w:rsidR="00C80CFA" w:rsidRPr="00465B43">
        <w:t xml:space="preserve"> ins Spiel und sorgt in </w:t>
      </w:r>
      <w:proofErr w:type="spellStart"/>
      <w:r w:rsidR="00C80CFA" w:rsidRPr="00465B43">
        <w:t>Erythrocyten</w:t>
      </w:r>
      <w:proofErr w:type="spellEnd"/>
      <w:r w:rsidR="00C80CFA" w:rsidRPr="00465B43">
        <w:t xml:space="preserve"> und anderen Stellen </w:t>
      </w:r>
      <w:r w:rsidR="00124EB2" w:rsidRPr="00465B43">
        <w:t xml:space="preserve">im Körper </w:t>
      </w:r>
      <w:r w:rsidRPr="00465B43">
        <w:t xml:space="preserve">für </w:t>
      </w:r>
      <w:r w:rsidR="00124EB2" w:rsidRPr="00465B43">
        <w:t xml:space="preserve">eine </w:t>
      </w:r>
      <w:r w:rsidRPr="00465B43">
        <w:t>rasche Umwandlung von CO</w:t>
      </w:r>
      <w:r w:rsidRPr="00465B43">
        <w:rPr>
          <w:vertAlign w:val="subscript"/>
        </w:rPr>
        <w:t>2</w:t>
      </w:r>
      <w:r w:rsidRPr="00465B43">
        <w:t xml:space="preserve"> </w:t>
      </w:r>
      <w:r w:rsidR="003B5493" w:rsidRPr="00465B43">
        <w:t>in</w:t>
      </w:r>
      <w:r w:rsidRPr="00465B43">
        <w:t xml:space="preserve"> HCO</w:t>
      </w:r>
      <w:r w:rsidRPr="00465B43">
        <w:rPr>
          <w:vertAlign w:val="subscript"/>
        </w:rPr>
        <w:t>3</w:t>
      </w:r>
      <w:r w:rsidRPr="00465B43">
        <w:rPr>
          <w:vertAlign w:val="superscript"/>
        </w:rPr>
        <w:t>-</w:t>
      </w:r>
      <w:r w:rsidRPr="00465B43">
        <w:t xml:space="preserve"> und H</w:t>
      </w:r>
      <w:r w:rsidRPr="00465B43">
        <w:rPr>
          <w:vertAlign w:val="superscript"/>
        </w:rPr>
        <w:t>+</w:t>
      </w:r>
      <w:r w:rsidRPr="00465B43">
        <w:t>. Das Carbonat HCO</w:t>
      </w:r>
      <w:r w:rsidRPr="00465B43">
        <w:rPr>
          <w:vertAlign w:val="subscript"/>
        </w:rPr>
        <w:t>3</w:t>
      </w:r>
      <w:r w:rsidRPr="00465B43">
        <w:rPr>
          <w:vertAlign w:val="superscript"/>
        </w:rPr>
        <w:t>-</w:t>
      </w:r>
      <w:r w:rsidRPr="00465B43">
        <w:t xml:space="preserve"> ist viel löslicher </w:t>
      </w:r>
      <w:r w:rsidR="00ED62C0" w:rsidRPr="00465B43">
        <w:t xml:space="preserve">im Blut </w:t>
      </w:r>
      <w:r w:rsidRPr="00465B43">
        <w:t>als das gasförmige CO</w:t>
      </w:r>
      <w:r w:rsidRPr="00465B43">
        <w:rPr>
          <w:vertAlign w:val="subscript"/>
        </w:rPr>
        <w:t>2</w:t>
      </w:r>
      <w:r w:rsidRPr="00465B43">
        <w:t xml:space="preserve"> und kann somit in effizienter Weise zu den Lungen transportiert werden. </w:t>
      </w:r>
      <w:r w:rsidRPr="00465B43">
        <w:lastRenderedPageBreak/>
        <w:t>In der Lunge läuft die Reaktion umgekehrt ab. Aus HCO</w:t>
      </w:r>
      <w:r w:rsidRPr="00465B43">
        <w:rPr>
          <w:vertAlign w:val="subscript"/>
        </w:rPr>
        <w:t>3</w:t>
      </w:r>
      <w:r w:rsidRPr="00465B43">
        <w:rPr>
          <w:vertAlign w:val="superscript"/>
        </w:rPr>
        <w:t>-</w:t>
      </w:r>
      <w:r w:rsidRPr="00465B43">
        <w:t xml:space="preserve"> und H</w:t>
      </w:r>
      <w:r w:rsidRPr="00465B43">
        <w:rPr>
          <w:vertAlign w:val="superscript"/>
        </w:rPr>
        <w:t>+</w:t>
      </w:r>
      <w:r w:rsidRPr="00465B43">
        <w:t xml:space="preserve"> entsteht wieder Kohlendioxid, das wir ausatmen.</w:t>
      </w:r>
    </w:p>
    <w:p w14:paraId="69C44282" w14:textId="413AE447" w:rsidR="00976B45" w:rsidRPr="00465B43" w:rsidRDefault="00B86D04">
      <w:pPr>
        <w:rPr>
          <w:rFonts w:cstheme="minorHAnsi"/>
        </w:rPr>
      </w:pPr>
      <w:r w:rsidRPr="00B86D04">
        <w:rPr>
          <w:rFonts w:cstheme="minorHAnsi"/>
          <w:lang w:val="de-DE"/>
        </w:rPr>
        <w:t>CO</w:t>
      </w:r>
      <w:r w:rsidRPr="00B86D04">
        <w:rPr>
          <w:rFonts w:cstheme="minorHAnsi"/>
          <w:vertAlign w:val="subscript"/>
          <w:lang w:val="de-DE"/>
        </w:rPr>
        <w:t>2</w:t>
      </w:r>
      <w:r w:rsidRPr="00B86D04">
        <w:rPr>
          <w:rFonts w:cstheme="minorHAnsi"/>
          <w:lang w:val="de-DE"/>
        </w:rPr>
        <w:t xml:space="preserve"> diffundiert im Gewebe passiv in die </w:t>
      </w:r>
      <w:proofErr w:type="spellStart"/>
      <w:r w:rsidRPr="00B86D04">
        <w:rPr>
          <w:rFonts w:cstheme="minorHAnsi"/>
          <w:lang w:val="de-DE"/>
        </w:rPr>
        <w:t>Erythrocyten</w:t>
      </w:r>
      <w:proofErr w:type="spellEnd"/>
      <w:r w:rsidRPr="00B86D04">
        <w:rPr>
          <w:rFonts w:cstheme="minorHAnsi"/>
          <w:lang w:val="de-DE"/>
        </w:rPr>
        <w:t>. Die CO</w:t>
      </w:r>
      <w:r w:rsidRPr="00B86D04">
        <w:rPr>
          <w:rFonts w:cstheme="minorHAnsi"/>
          <w:vertAlign w:val="subscript"/>
          <w:lang w:val="de-DE"/>
        </w:rPr>
        <w:t>2</w:t>
      </w:r>
      <w:r w:rsidRPr="00B86D04">
        <w:rPr>
          <w:rFonts w:cstheme="minorHAnsi"/>
          <w:lang w:val="de-DE"/>
        </w:rPr>
        <w:t>-Konzentration in den Gewebezellen ist hoch, da CO</w:t>
      </w:r>
      <w:r w:rsidRPr="00B86D04">
        <w:rPr>
          <w:rFonts w:cstheme="minorHAnsi"/>
          <w:vertAlign w:val="subscript"/>
          <w:lang w:val="de-DE"/>
        </w:rPr>
        <w:t>2</w:t>
      </w:r>
      <w:r w:rsidRPr="00B86D04">
        <w:rPr>
          <w:rFonts w:cstheme="minorHAnsi"/>
          <w:lang w:val="de-DE"/>
        </w:rPr>
        <w:t xml:space="preserve"> fortwährend gebildet wird</w:t>
      </w:r>
      <w:r w:rsidR="008E3B5C" w:rsidRPr="00465B43">
        <w:rPr>
          <w:rFonts w:cstheme="minorHAnsi"/>
          <w:lang w:val="de-DE"/>
        </w:rPr>
        <w:t xml:space="preserve">. </w:t>
      </w:r>
      <w:r w:rsidR="00536E00" w:rsidRPr="00465B43">
        <w:rPr>
          <w:rFonts w:cstheme="minorHAnsi"/>
          <w:lang w:val="de-DE"/>
        </w:rPr>
        <w:t xml:space="preserve">Es verteilt sich durch die Wärme-Bewegung und erreicht so die </w:t>
      </w:r>
      <w:proofErr w:type="spellStart"/>
      <w:r w:rsidR="008E3B5C" w:rsidRPr="00465B43">
        <w:rPr>
          <w:rFonts w:cstheme="minorHAnsi"/>
          <w:lang w:val="de-DE"/>
        </w:rPr>
        <w:t>Erythrocyten</w:t>
      </w:r>
      <w:proofErr w:type="spellEnd"/>
      <w:r w:rsidR="00536E00" w:rsidRPr="00465B43">
        <w:rPr>
          <w:rFonts w:cstheme="minorHAnsi"/>
          <w:lang w:val="de-DE"/>
        </w:rPr>
        <w:t>, in denen</w:t>
      </w:r>
      <w:r w:rsidR="008E3B5C" w:rsidRPr="00465B43">
        <w:rPr>
          <w:rFonts w:cstheme="minorHAnsi"/>
          <w:lang w:val="de-DE"/>
        </w:rPr>
        <w:t xml:space="preserve"> die Konzentration tief</w:t>
      </w:r>
      <w:r w:rsidR="00536E00" w:rsidRPr="00465B43">
        <w:rPr>
          <w:rFonts w:cstheme="minorHAnsi"/>
          <w:lang w:val="de-DE"/>
        </w:rPr>
        <w:t xml:space="preserve"> ist</w:t>
      </w:r>
      <w:r w:rsidR="008E3B5C" w:rsidRPr="00465B43">
        <w:rPr>
          <w:rFonts w:cstheme="minorHAnsi"/>
          <w:lang w:val="de-DE"/>
        </w:rPr>
        <w:t>, da CO</w:t>
      </w:r>
      <w:r w:rsidR="008E3B5C" w:rsidRPr="00465B43">
        <w:rPr>
          <w:rFonts w:cstheme="minorHAnsi"/>
          <w:vertAlign w:val="subscript"/>
          <w:lang w:val="de-DE"/>
        </w:rPr>
        <w:t>2</w:t>
      </w:r>
      <w:r w:rsidR="008E3B5C" w:rsidRPr="00465B43">
        <w:rPr>
          <w:rFonts w:cstheme="minorHAnsi"/>
          <w:lang w:val="de-DE"/>
        </w:rPr>
        <w:t xml:space="preserve"> ständig </w:t>
      </w:r>
      <w:r w:rsidR="00ED62C0" w:rsidRPr="00465B43">
        <w:rPr>
          <w:rFonts w:cstheme="minorHAnsi"/>
          <w:lang w:val="de-DE"/>
        </w:rPr>
        <w:t>in HCO</w:t>
      </w:r>
      <w:r w:rsidR="00ED62C0" w:rsidRPr="00465B43">
        <w:rPr>
          <w:rFonts w:cstheme="minorHAnsi"/>
          <w:vertAlign w:val="subscript"/>
          <w:lang w:val="de-DE"/>
        </w:rPr>
        <w:t>3</w:t>
      </w:r>
      <w:r w:rsidR="00ED62C0" w:rsidRPr="00465B43">
        <w:rPr>
          <w:rFonts w:cstheme="minorHAnsi"/>
          <w:vertAlign w:val="superscript"/>
          <w:lang w:val="de-DE"/>
        </w:rPr>
        <w:t>-</w:t>
      </w:r>
      <w:r w:rsidR="00ED62C0" w:rsidRPr="00465B43">
        <w:rPr>
          <w:rFonts w:cstheme="minorHAnsi"/>
          <w:lang w:val="de-DE"/>
        </w:rPr>
        <w:t xml:space="preserve"> und H</w:t>
      </w:r>
      <w:r w:rsidR="00ED62C0" w:rsidRPr="00465B43">
        <w:rPr>
          <w:rFonts w:cstheme="minorHAnsi"/>
          <w:vertAlign w:val="superscript"/>
          <w:lang w:val="de-DE"/>
        </w:rPr>
        <w:t>+</w:t>
      </w:r>
      <w:r w:rsidR="00ED62C0" w:rsidRPr="00465B43">
        <w:rPr>
          <w:rFonts w:cstheme="minorHAnsi"/>
          <w:lang w:val="de-DE"/>
        </w:rPr>
        <w:t xml:space="preserve"> umgewandelt und abtransportiert </w:t>
      </w:r>
      <w:r w:rsidR="008E3B5C" w:rsidRPr="00465B43">
        <w:rPr>
          <w:rFonts w:cstheme="minorHAnsi"/>
          <w:lang w:val="de-DE"/>
        </w:rPr>
        <w:t>wird. Daraus ergibt sich ein Konzentrationsgefälle. In der Lunge basiert der CO</w:t>
      </w:r>
      <w:r w:rsidR="008E3B5C" w:rsidRPr="00465B43">
        <w:rPr>
          <w:rFonts w:cstheme="minorHAnsi"/>
          <w:vertAlign w:val="subscript"/>
          <w:lang w:val="de-DE"/>
        </w:rPr>
        <w:t>2</w:t>
      </w:r>
      <w:r w:rsidR="008E3B5C" w:rsidRPr="00465B43">
        <w:rPr>
          <w:rFonts w:cstheme="minorHAnsi"/>
          <w:lang w:val="de-DE"/>
        </w:rPr>
        <w:t>-Transport auf demselben Prinzip.</w:t>
      </w:r>
    </w:p>
    <w:p w14:paraId="70B10BAC" w14:textId="77777777" w:rsidR="00976B45" w:rsidRPr="00465B43" w:rsidRDefault="00976B45">
      <w:pPr>
        <w:rPr>
          <w:rFonts w:cstheme="minorHAnsi"/>
          <w:lang w:val="de-DE"/>
        </w:rPr>
      </w:pPr>
    </w:p>
    <w:p w14:paraId="1CFB971F" w14:textId="56A29AA6" w:rsidR="00976B45" w:rsidRPr="00465B43" w:rsidRDefault="008E3B5C" w:rsidP="0083660D">
      <w:pPr>
        <w:tabs>
          <w:tab w:val="left" w:pos="4860"/>
        </w:tabs>
        <w:rPr>
          <w:rFonts w:cstheme="minorHAnsi"/>
          <w:lang w:val="de-DE"/>
        </w:rPr>
      </w:pPr>
      <w:r w:rsidRPr="00465B43">
        <w:rPr>
          <w:rFonts w:cstheme="minorHAnsi"/>
          <w:lang w:val="de-DE"/>
        </w:rPr>
        <w:t>Im Gewebe</w:t>
      </w:r>
      <w:r w:rsidRPr="00465B43">
        <w:rPr>
          <w:rFonts w:cstheme="minorHAnsi"/>
          <w:lang w:val="de-DE"/>
        </w:rPr>
        <w:tab/>
        <w:t>In der Lunge</w:t>
      </w:r>
    </w:p>
    <w:p w14:paraId="0E1872CB" w14:textId="5E47A35C" w:rsidR="00267787" w:rsidRDefault="00683848" w:rsidP="00267787">
      <w:pPr>
        <w:spacing w:before="120"/>
        <w:rPr>
          <w:rFonts w:cstheme="minorHAnsi"/>
        </w:rPr>
      </w:pPr>
      <w:r>
        <w:rPr>
          <w:rFonts w:cstheme="minorHAnsi"/>
          <w:noProof/>
        </w:rPr>
        <w:drawing>
          <wp:inline distT="0" distB="0" distL="0" distR="0" wp14:anchorId="54C2C21D" wp14:editId="2FE45F8B">
            <wp:extent cx="2664000" cy="1976118"/>
            <wp:effectExtent l="0" t="0" r="3175" b="5715"/>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64000" cy="1976118"/>
                    </a:xfrm>
                    <a:prstGeom prst="rect">
                      <a:avLst/>
                    </a:prstGeom>
                  </pic:spPr>
                </pic:pic>
              </a:graphicData>
            </a:graphic>
          </wp:inline>
        </w:drawing>
      </w:r>
      <w:r w:rsidR="00C10EAE">
        <w:rPr>
          <w:rFonts w:cstheme="minorHAnsi"/>
        </w:rPr>
        <w:t xml:space="preserve">      </w:t>
      </w:r>
      <w:r>
        <w:rPr>
          <w:rFonts w:cstheme="minorHAnsi"/>
          <w:noProof/>
        </w:rPr>
        <w:drawing>
          <wp:inline distT="0" distB="0" distL="0" distR="0" wp14:anchorId="0D134314" wp14:editId="3701009A">
            <wp:extent cx="2628000" cy="2053143"/>
            <wp:effectExtent l="0" t="0" r="1270" b="4445"/>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28000" cy="2053143"/>
                    </a:xfrm>
                    <a:prstGeom prst="rect">
                      <a:avLst/>
                    </a:prstGeom>
                  </pic:spPr>
                </pic:pic>
              </a:graphicData>
            </a:graphic>
          </wp:inline>
        </w:drawing>
      </w:r>
    </w:p>
    <w:p w14:paraId="37BE1F39" w14:textId="1E306B59" w:rsidR="00267787" w:rsidRDefault="00267787" w:rsidP="0083660D">
      <w:pPr>
        <w:rPr>
          <w:rFonts w:cstheme="minorHAnsi"/>
        </w:rPr>
      </w:pPr>
    </w:p>
    <w:p w14:paraId="4292F971" w14:textId="1E18AF13" w:rsidR="004D6241" w:rsidRDefault="004D6241" w:rsidP="0083660D">
      <w:pPr>
        <w:rPr>
          <w:rFonts w:cstheme="minorHAnsi"/>
        </w:rPr>
      </w:pPr>
      <w:r>
        <w:rPr>
          <w:rFonts w:cstheme="minorHAnsi"/>
        </w:rPr>
        <w:t>Die Diffusion entlang eines Konzentrationsunterschieds ist blau eingezeichnet.</w:t>
      </w:r>
    </w:p>
    <w:p w14:paraId="572580E4" w14:textId="673225CB" w:rsidR="00995438" w:rsidRDefault="00DC56B6" w:rsidP="0083660D">
      <w:pPr>
        <w:rPr>
          <w:rFonts w:cstheme="minorHAnsi"/>
        </w:rPr>
      </w:pPr>
      <w:proofErr w:type="spellStart"/>
      <w:r>
        <w:rPr>
          <w:rFonts w:cstheme="minorHAnsi"/>
        </w:rPr>
        <w:t>Antiporter</w:t>
      </w:r>
      <w:proofErr w:type="spellEnd"/>
      <w:r>
        <w:rPr>
          <w:rFonts w:cstheme="minorHAnsi"/>
        </w:rPr>
        <w:t xml:space="preserve"> sind </w:t>
      </w:r>
      <w:r w:rsidR="004D6241">
        <w:rPr>
          <w:rFonts w:cstheme="minorHAnsi"/>
        </w:rPr>
        <w:t xml:space="preserve">Membranproteine die </w:t>
      </w:r>
      <w:r>
        <w:rPr>
          <w:rFonts w:cstheme="minorHAnsi"/>
        </w:rPr>
        <w:t>einen Tausch von Ionen ermöglichen. Hier mit grünen Pfeilen dargestellt.</w:t>
      </w:r>
    </w:p>
    <w:p w14:paraId="009F8B04" w14:textId="09E0D5D5" w:rsidR="00DC56B6" w:rsidRDefault="00DC56B6" w:rsidP="0083660D">
      <w:pPr>
        <w:rPr>
          <w:rFonts w:cstheme="minorHAnsi"/>
        </w:rPr>
      </w:pPr>
    </w:p>
    <w:p w14:paraId="1178143D" w14:textId="77777777" w:rsidR="00C10EAE" w:rsidRPr="00465B43" w:rsidRDefault="00C10EAE" w:rsidP="0083660D">
      <w:pPr>
        <w:rPr>
          <w:rFonts w:cstheme="minorHAnsi"/>
        </w:rPr>
      </w:pPr>
    </w:p>
    <w:p w14:paraId="6E446AD3" w14:textId="58E94B99" w:rsidR="00976B45" w:rsidRPr="0071160C" w:rsidRDefault="00B86D04" w:rsidP="003729FB">
      <w:pPr>
        <w:pStyle w:val="berschrift3"/>
      </w:pPr>
      <w:r w:rsidRPr="00465B43">
        <w:rPr>
          <w:noProof/>
        </w:rPr>
        <w:drawing>
          <wp:anchor distT="0" distB="0" distL="114300" distR="114300" simplePos="0" relativeHeight="251664384" behindDoc="0" locked="0" layoutInCell="1" allowOverlap="1" wp14:anchorId="39FEE0DA" wp14:editId="5B611ED5">
            <wp:simplePos x="0" y="0"/>
            <wp:positionH relativeFrom="column">
              <wp:posOffset>2812034</wp:posOffset>
            </wp:positionH>
            <wp:positionV relativeFrom="paragraph">
              <wp:posOffset>406527</wp:posOffset>
            </wp:positionV>
            <wp:extent cx="3311525" cy="2431415"/>
            <wp:effectExtent l="0" t="0" r="3175" b="0"/>
            <wp:wrapSquare wrapText="bothSides"/>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11525" cy="2431415"/>
                    </a:xfrm>
                    <a:prstGeom prst="rect">
                      <a:avLst/>
                    </a:prstGeom>
                  </pic:spPr>
                </pic:pic>
              </a:graphicData>
            </a:graphic>
            <wp14:sizeRelH relativeFrom="page">
              <wp14:pctWidth>0</wp14:pctWidth>
            </wp14:sizeRelH>
            <wp14:sizeRelV relativeFrom="page">
              <wp14:pctHeight>0</wp14:pctHeight>
            </wp14:sizeRelV>
          </wp:anchor>
        </w:drawing>
      </w:r>
      <w:r w:rsidR="008E3B5C" w:rsidRPr="0071160C">
        <w:t>Bildung von Magensäure</w:t>
      </w:r>
    </w:p>
    <w:p w14:paraId="42974859" w14:textId="2EAD2BED" w:rsidR="00976B45" w:rsidRPr="00465B43" w:rsidRDefault="008E3B5C" w:rsidP="003729FB">
      <w:pPr>
        <w:pStyle w:val="Te1vor12"/>
      </w:pPr>
      <w:r w:rsidRPr="00465B43">
        <w:t xml:space="preserve">Die Drüsenzellen der </w:t>
      </w:r>
      <w:r w:rsidRPr="003729FB">
        <w:t>Magenschleimhaut</w:t>
      </w:r>
      <w:r w:rsidRPr="00465B43">
        <w:t xml:space="preserve"> lassen Kohlendioxid und Wasser mit Hilfe der </w:t>
      </w:r>
      <w:proofErr w:type="spellStart"/>
      <w:r w:rsidRPr="00465B43">
        <w:t>Carboanhydrase</w:t>
      </w:r>
      <w:proofErr w:type="spellEnd"/>
      <w:r w:rsidRPr="00465B43">
        <w:t xml:space="preserve"> zu HCO</w:t>
      </w:r>
      <w:r w:rsidRPr="00465B43">
        <w:rPr>
          <w:vertAlign w:val="subscript"/>
        </w:rPr>
        <w:t>3</w:t>
      </w:r>
      <w:r w:rsidRPr="00465B43">
        <w:rPr>
          <w:vertAlign w:val="superscript"/>
        </w:rPr>
        <w:t>-</w:t>
      </w:r>
      <w:r w:rsidRPr="00465B43">
        <w:t xml:space="preserve"> und H</w:t>
      </w:r>
      <w:r w:rsidRPr="00465B43">
        <w:rPr>
          <w:vertAlign w:val="superscript"/>
        </w:rPr>
        <w:t>+</w:t>
      </w:r>
      <w:r w:rsidRPr="00465B43">
        <w:t xml:space="preserve"> reagieren und scheiden H</w:t>
      </w:r>
      <w:r w:rsidRPr="00465B43">
        <w:rPr>
          <w:vertAlign w:val="superscript"/>
        </w:rPr>
        <w:t>+</w:t>
      </w:r>
      <w:r w:rsidRPr="00465B43">
        <w:t xml:space="preserve"> zusammen mit Cl</w:t>
      </w:r>
      <w:r w:rsidRPr="00465B43">
        <w:rPr>
          <w:vertAlign w:val="superscript"/>
        </w:rPr>
        <w:t>-</w:t>
      </w:r>
      <w:r w:rsidRPr="00465B43">
        <w:t xml:space="preserve"> durch einen aktiven Transport</w:t>
      </w:r>
      <w:r w:rsidR="002F05C5" w:rsidRPr="00465B43">
        <w:t xml:space="preserve"> – das </w:t>
      </w:r>
      <w:proofErr w:type="spellStart"/>
      <w:r w:rsidR="002F05C5" w:rsidRPr="00465B43">
        <w:t>heisst</w:t>
      </w:r>
      <w:proofErr w:type="spellEnd"/>
      <w:r w:rsidR="002F05C5" w:rsidRPr="00465B43">
        <w:t xml:space="preserve"> unter Verbrauch von Energie – </w:t>
      </w:r>
      <w:r w:rsidRPr="00465B43">
        <w:t>in den Magen aus. Das H</w:t>
      </w:r>
      <w:r w:rsidRPr="00465B43">
        <w:rPr>
          <w:vertAlign w:val="superscript"/>
        </w:rPr>
        <w:t>+</w:t>
      </w:r>
      <w:r w:rsidRPr="00465B43">
        <w:t xml:space="preserve"> macht den Magensaft sauer und tötet </w:t>
      </w:r>
      <w:r w:rsidR="00B86D04" w:rsidRPr="00B86D04">
        <w:t xml:space="preserve">Krankheitskeime, die mit der Nahrung ankommen. </w:t>
      </w:r>
      <w:r w:rsidR="00D22B47" w:rsidRPr="00465B43">
        <w:t>Hydrogencarbonat HCO</w:t>
      </w:r>
      <w:r w:rsidR="00D22B47" w:rsidRPr="00465B43">
        <w:rPr>
          <w:vertAlign w:val="subscript"/>
        </w:rPr>
        <w:t>3</w:t>
      </w:r>
      <w:r w:rsidR="00D22B47" w:rsidRPr="00465B43">
        <w:rPr>
          <w:vertAlign w:val="superscript"/>
        </w:rPr>
        <w:t>-</w:t>
      </w:r>
      <w:r w:rsidR="00D22B47" w:rsidRPr="00465B43">
        <w:t xml:space="preserve"> wird gegen Cl</w:t>
      </w:r>
      <w:r w:rsidR="00D22B47" w:rsidRPr="00465B43">
        <w:rPr>
          <w:vertAlign w:val="superscript"/>
        </w:rPr>
        <w:t>-</w:t>
      </w:r>
      <w:r w:rsidR="00D22B47" w:rsidRPr="00465B43">
        <w:t xml:space="preserve"> ausgetauscht und mit dem Blut abtransportiert.</w:t>
      </w:r>
    </w:p>
    <w:p w14:paraId="11E43AA6" w14:textId="586528F0" w:rsidR="00842B52" w:rsidRPr="00465B43" w:rsidRDefault="00842B52">
      <w:pPr>
        <w:rPr>
          <w:rFonts w:cstheme="minorHAnsi"/>
          <w:lang w:val="de-DE"/>
        </w:rPr>
      </w:pPr>
    </w:p>
    <w:p w14:paraId="2973152E" w14:textId="77777777" w:rsidR="0071160C" w:rsidRDefault="0071160C">
      <w:pPr>
        <w:rPr>
          <w:rFonts w:cstheme="minorHAnsi"/>
          <w:b/>
          <w:bCs/>
          <w:szCs w:val="26"/>
          <w:lang w:val="de-DE"/>
        </w:rPr>
      </w:pPr>
      <w:r>
        <w:rPr>
          <w:rFonts w:cstheme="minorHAnsi"/>
          <w:lang w:val="de-DE"/>
        </w:rPr>
        <w:br w:type="page"/>
      </w:r>
    </w:p>
    <w:p w14:paraId="48029001" w14:textId="7FC9E15C" w:rsidR="00976B45" w:rsidRPr="0071160C" w:rsidRDefault="008E3B5C" w:rsidP="003729FB">
      <w:pPr>
        <w:pStyle w:val="berschrift3"/>
      </w:pPr>
      <w:r w:rsidRPr="003729FB">
        <w:lastRenderedPageBreak/>
        <w:t>Resorption</w:t>
      </w:r>
      <w:r w:rsidRPr="0071160C">
        <w:t xml:space="preserve"> von Wasser aus dem Primärharn</w:t>
      </w:r>
    </w:p>
    <w:p w14:paraId="54D1FAB0" w14:textId="04F8EAC0" w:rsidR="0049070A" w:rsidRPr="00465B43" w:rsidRDefault="008E3B5C" w:rsidP="0071160C">
      <w:pPr>
        <w:pStyle w:val="Standardvor6"/>
      </w:pPr>
      <w:r w:rsidRPr="00465B43">
        <w:t>In den Nieren entstehen täglich 170 Liter Primärharn, der viel Wasser, HCO</w:t>
      </w:r>
      <w:r w:rsidRPr="00465B43">
        <w:rPr>
          <w:vertAlign w:val="subscript"/>
        </w:rPr>
        <w:t>3</w:t>
      </w:r>
      <w:r w:rsidRPr="00465B43">
        <w:rPr>
          <w:vertAlign w:val="superscript"/>
        </w:rPr>
        <w:t>-</w:t>
      </w:r>
      <w:r w:rsidR="00C625B8" w:rsidRPr="00465B43">
        <w:t>, Na</w:t>
      </w:r>
      <w:r w:rsidR="00C625B8" w:rsidRPr="00465B43">
        <w:rPr>
          <w:vertAlign w:val="superscript"/>
        </w:rPr>
        <w:t>+</w:t>
      </w:r>
      <w:r w:rsidR="00C625B8" w:rsidRPr="00465B43">
        <w:t xml:space="preserve"> </w:t>
      </w:r>
      <w:r w:rsidRPr="00465B43">
        <w:t>und weitere Bestandteile enthält</w:t>
      </w:r>
      <w:r w:rsidR="00C625B8" w:rsidRPr="00465B43">
        <w:t xml:space="preserve">, die der Körper </w:t>
      </w:r>
      <w:r w:rsidR="003729FB">
        <w:t>noch</w:t>
      </w:r>
      <w:r w:rsidR="00C625B8" w:rsidRPr="00465B43">
        <w:t xml:space="preserve"> benötigt und deshalb ins Blut rückresorbieren muss</w:t>
      </w:r>
      <w:r w:rsidR="0049070A" w:rsidRPr="00465B43">
        <w:t>.</w:t>
      </w:r>
      <w:r w:rsidRPr="00465B43">
        <w:t xml:space="preserve"> </w:t>
      </w:r>
      <w:r w:rsidR="003C2E4E" w:rsidRPr="00465B43">
        <w:t>Das untenstehende Schema zeigt</w:t>
      </w:r>
      <w:r w:rsidR="0049070A" w:rsidRPr="00465B43">
        <w:t xml:space="preserve">, dass die Nierenzellen dafür </w:t>
      </w:r>
      <w:r w:rsidR="003C2E4E" w:rsidRPr="00465B43">
        <w:t xml:space="preserve">Energie aufwenden und </w:t>
      </w:r>
      <w:r w:rsidR="00C625B8" w:rsidRPr="00465B43">
        <w:t xml:space="preserve">aktiv </w:t>
      </w:r>
      <w:r w:rsidR="003C2E4E" w:rsidRPr="00465B43">
        <w:t>Na</w:t>
      </w:r>
      <w:r w:rsidR="003C2E4E" w:rsidRPr="00465B43">
        <w:rPr>
          <w:vertAlign w:val="superscript"/>
        </w:rPr>
        <w:t>+</w:t>
      </w:r>
      <w:r w:rsidR="003C2E4E" w:rsidRPr="00465B43">
        <w:t>-Ionen ins Blut abgeben. Natrium-Ionen folgen aus dem Primärharn nach und werden gegen H</w:t>
      </w:r>
      <w:r w:rsidR="003C2E4E" w:rsidRPr="00465B43">
        <w:rPr>
          <w:vertAlign w:val="superscript"/>
        </w:rPr>
        <w:t>+</w:t>
      </w:r>
      <w:r w:rsidR="003C2E4E" w:rsidRPr="00465B43">
        <w:t xml:space="preserve"> ausgetauscht. Jetzt wird </w:t>
      </w:r>
      <w:r w:rsidRPr="00465B43">
        <w:t xml:space="preserve">die </w:t>
      </w:r>
      <w:proofErr w:type="spellStart"/>
      <w:r w:rsidRPr="00465B43">
        <w:t>Carboanhydrase</w:t>
      </w:r>
      <w:proofErr w:type="spellEnd"/>
      <w:r w:rsidRPr="00465B43">
        <w:t xml:space="preserve"> wichtig. </w:t>
      </w:r>
      <w:r w:rsidR="00F008EA" w:rsidRPr="00465B43">
        <w:t xml:space="preserve">Das Enzym kommt innerhalb der Nierenzelle vor und ist zudem </w:t>
      </w:r>
      <w:r w:rsidR="00131E9C" w:rsidRPr="00465B43">
        <w:t xml:space="preserve">– an der Membran fixiert – auf der </w:t>
      </w:r>
      <w:proofErr w:type="spellStart"/>
      <w:r w:rsidR="00131E9C" w:rsidRPr="00465B43">
        <w:t>Aussenseite</w:t>
      </w:r>
      <w:proofErr w:type="spellEnd"/>
      <w:r w:rsidR="00131E9C" w:rsidRPr="00465B43">
        <w:t xml:space="preserve"> anzutreffen. </w:t>
      </w:r>
      <w:r w:rsidR="006C2146" w:rsidRPr="00465B43">
        <w:t xml:space="preserve">Im Primärharn reagiert </w:t>
      </w:r>
      <w:r w:rsidRPr="00465B43">
        <w:t>HCO</w:t>
      </w:r>
      <w:r w:rsidRPr="00465B43">
        <w:rPr>
          <w:vertAlign w:val="subscript"/>
        </w:rPr>
        <w:t>3</w:t>
      </w:r>
      <w:r w:rsidRPr="00465B43">
        <w:rPr>
          <w:vertAlign w:val="superscript"/>
        </w:rPr>
        <w:t>-</w:t>
      </w:r>
      <w:r w:rsidRPr="00465B43">
        <w:t xml:space="preserve">, katalysiert durch </w:t>
      </w:r>
      <w:r w:rsidR="00131E9C" w:rsidRPr="00465B43">
        <w:t>die</w:t>
      </w:r>
      <w:r w:rsidR="00AC0E59" w:rsidRPr="00465B43">
        <w:t xml:space="preserve"> </w:t>
      </w:r>
      <w:proofErr w:type="spellStart"/>
      <w:r w:rsidRPr="00465B43">
        <w:t>Carboanhydrase</w:t>
      </w:r>
      <w:proofErr w:type="spellEnd"/>
      <w:r w:rsidRPr="00465B43">
        <w:t>, zu Kohlendioxid</w:t>
      </w:r>
      <w:r w:rsidR="00AA63FB" w:rsidRPr="00465B43">
        <w:t xml:space="preserve">, das leicht durch die Membran diffundiert. In der Nierenzelle reagiert das </w:t>
      </w:r>
      <w:r w:rsidR="00E84438" w:rsidRPr="00465B43">
        <w:t xml:space="preserve">Kohlendioxid </w:t>
      </w:r>
      <w:r w:rsidR="00131E9C" w:rsidRPr="00465B43">
        <w:t xml:space="preserve">– wieder katalysiert durch die </w:t>
      </w:r>
      <w:proofErr w:type="spellStart"/>
      <w:r w:rsidR="00131E9C" w:rsidRPr="00465B43">
        <w:t>Carboanhydrase</w:t>
      </w:r>
      <w:proofErr w:type="spellEnd"/>
      <w:r w:rsidR="00131E9C" w:rsidRPr="00465B43">
        <w:t xml:space="preserve"> – </w:t>
      </w:r>
      <w:r w:rsidR="00E84438" w:rsidRPr="00465B43">
        <w:t>zurück zu HCO</w:t>
      </w:r>
      <w:r w:rsidR="00E84438" w:rsidRPr="00465B43">
        <w:rPr>
          <w:vertAlign w:val="subscript"/>
        </w:rPr>
        <w:t>3</w:t>
      </w:r>
      <w:r w:rsidR="00E84438" w:rsidRPr="00465B43">
        <w:rPr>
          <w:vertAlign w:val="superscript"/>
        </w:rPr>
        <w:t>-</w:t>
      </w:r>
      <w:r w:rsidR="00E84438" w:rsidRPr="00465B43">
        <w:t xml:space="preserve"> </w:t>
      </w:r>
      <w:r w:rsidR="00131E9C" w:rsidRPr="00465B43">
        <w:t xml:space="preserve">und </w:t>
      </w:r>
      <w:r w:rsidR="00E84438" w:rsidRPr="00465B43">
        <w:t>wird in dieser Form in</w:t>
      </w:r>
      <w:r w:rsidR="00DB41C6" w:rsidRPr="00465B43">
        <w:t xml:space="preserve"> die</w:t>
      </w:r>
      <w:r w:rsidR="00E84438" w:rsidRPr="00465B43">
        <w:t xml:space="preserve"> Blut</w:t>
      </w:r>
      <w:r w:rsidR="00DB41C6" w:rsidRPr="00465B43">
        <w:t>kapillaren</w:t>
      </w:r>
      <w:r w:rsidR="00E84438" w:rsidRPr="00465B43">
        <w:t xml:space="preserve"> abgegeben. </w:t>
      </w:r>
      <w:r w:rsidR="00131E9C" w:rsidRPr="00465B43">
        <w:t xml:space="preserve">Aus osmotischen Gründen </w:t>
      </w:r>
      <w:r w:rsidR="00DB41C6" w:rsidRPr="00465B43">
        <w:t xml:space="preserve">folgt das Wasser den Hydrogencarbonat-Ionen in die </w:t>
      </w:r>
      <w:proofErr w:type="spellStart"/>
      <w:r w:rsidR="00DB41C6" w:rsidRPr="00465B43">
        <w:t>Blutgefässe</w:t>
      </w:r>
      <w:proofErr w:type="spellEnd"/>
      <w:r w:rsidR="003C2E4E" w:rsidRPr="00465B43">
        <w:t xml:space="preserve">. </w:t>
      </w:r>
      <w:r w:rsidR="0049070A" w:rsidRPr="00465B43">
        <w:t xml:space="preserve">Damit ist das Ziel der </w:t>
      </w:r>
      <w:proofErr w:type="spellStart"/>
      <w:r w:rsidR="0049070A" w:rsidRPr="00465B43">
        <w:t>Rückresoption</w:t>
      </w:r>
      <w:proofErr w:type="spellEnd"/>
      <w:r w:rsidR="0049070A" w:rsidRPr="00465B43">
        <w:t xml:space="preserve"> erreicht: Wasser, </w:t>
      </w:r>
      <w:proofErr w:type="spellStart"/>
      <w:r w:rsidR="0049070A" w:rsidRPr="00465B43">
        <w:t>Hydrogencabonat</w:t>
      </w:r>
      <w:proofErr w:type="spellEnd"/>
      <w:r w:rsidR="0049070A" w:rsidRPr="00465B43">
        <w:t xml:space="preserve"> HCO</w:t>
      </w:r>
      <w:r w:rsidR="0049070A" w:rsidRPr="00465B43">
        <w:rPr>
          <w:vertAlign w:val="subscript"/>
        </w:rPr>
        <w:t>3</w:t>
      </w:r>
      <w:r w:rsidR="0049070A" w:rsidRPr="00465B43">
        <w:rPr>
          <w:vertAlign w:val="superscript"/>
        </w:rPr>
        <w:t>-</w:t>
      </w:r>
      <w:r w:rsidR="0049070A" w:rsidRPr="00465B43">
        <w:t xml:space="preserve"> und Na</w:t>
      </w:r>
      <w:r w:rsidR="0049070A" w:rsidRPr="00465B43">
        <w:rPr>
          <w:vertAlign w:val="superscript"/>
        </w:rPr>
        <w:t>+</w:t>
      </w:r>
      <w:r w:rsidR="0049070A" w:rsidRPr="00465B43">
        <w:t xml:space="preserve"> werden aus dem Primärharn ins Blut transportiert.</w:t>
      </w:r>
    </w:p>
    <w:p w14:paraId="715DAB4C" w14:textId="77777777" w:rsidR="0049070A" w:rsidRPr="00465B43" w:rsidRDefault="0049070A" w:rsidP="00DB41C6">
      <w:pPr>
        <w:rPr>
          <w:rFonts w:cstheme="minorHAnsi"/>
          <w:lang w:val="de-DE"/>
        </w:rPr>
      </w:pPr>
    </w:p>
    <w:p w14:paraId="6B2E37CC" w14:textId="24E1BECC" w:rsidR="00FF7C6D" w:rsidRPr="00465B43" w:rsidRDefault="003109B3">
      <w:pPr>
        <w:rPr>
          <w:rFonts w:cstheme="minorHAnsi"/>
          <w:lang w:val="de-DE"/>
        </w:rPr>
      </w:pPr>
      <w:r w:rsidRPr="00465B43">
        <w:rPr>
          <w:rFonts w:cstheme="minorHAnsi"/>
          <w:noProof/>
          <w:lang w:val="de-DE"/>
        </w:rPr>
        <w:drawing>
          <wp:inline distT="0" distB="0" distL="0" distR="0" wp14:anchorId="0E97889E" wp14:editId="338E6E01">
            <wp:extent cx="3420000" cy="2470922"/>
            <wp:effectExtent l="0" t="0" r="0" b="5715"/>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20000" cy="2470922"/>
                    </a:xfrm>
                    <a:prstGeom prst="rect">
                      <a:avLst/>
                    </a:prstGeom>
                  </pic:spPr>
                </pic:pic>
              </a:graphicData>
            </a:graphic>
          </wp:inline>
        </w:drawing>
      </w:r>
    </w:p>
    <w:p w14:paraId="131A7E9F" w14:textId="05FB15F3" w:rsidR="00FF7C6D" w:rsidRDefault="00FF7C6D">
      <w:pPr>
        <w:rPr>
          <w:rFonts w:cstheme="minorHAnsi"/>
          <w:lang w:val="de-DE"/>
        </w:rPr>
      </w:pPr>
    </w:p>
    <w:p w14:paraId="0C85C533" w14:textId="77777777" w:rsidR="0071160C" w:rsidRPr="00465B43" w:rsidRDefault="0071160C">
      <w:pPr>
        <w:rPr>
          <w:rFonts w:cstheme="minorHAnsi"/>
          <w:lang w:val="de-DE"/>
        </w:rPr>
      </w:pPr>
    </w:p>
    <w:p w14:paraId="031860CA" w14:textId="5D905ADF" w:rsidR="00976B45" w:rsidRPr="0071160C" w:rsidRDefault="008E3B5C" w:rsidP="00AC628C">
      <w:pPr>
        <w:pStyle w:val="berschrift2"/>
      </w:pPr>
      <w:r w:rsidRPr="00465B43">
        <w:t>Wirkungsmechanismus</w:t>
      </w:r>
    </w:p>
    <w:p w14:paraId="686C3848" w14:textId="3F0045C6" w:rsidR="00976B45" w:rsidRPr="0071160C" w:rsidRDefault="008E3B5C" w:rsidP="0071160C">
      <w:pPr>
        <w:pStyle w:val="Standardvor6"/>
        <w:rPr>
          <w:lang w:val="de-CH"/>
        </w:rPr>
      </w:pPr>
      <w:r w:rsidRPr="00465B43">
        <w:t xml:space="preserve">Im aktiven Zentrum </w:t>
      </w:r>
      <w:r w:rsidR="00E31FAA" w:rsidRPr="00465B43">
        <w:t xml:space="preserve">von </w:t>
      </w:r>
      <w:proofErr w:type="spellStart"/>
      <w:r w:rsidR="00E31FAA" w:rsidRPr="00465B43">
        <w:t>Carboanhydrase</w:t>
      </w:r>
      <w:proofErr w:type="spellEnd"/>
      <w:r w:rsidR="00E31FAA" w:rsidRPr="00465B43">
        <w:t xml:space="preserve"> </w:t>
      </w:r>
      <w:r w:rsidRPr="00465B43">
        <w:t>befindet sich ein an das Protein gebundenes Zn</w:t>
      </w:r>
      <w:r w:rsidRPr="00465B43">
        <w:rPr>
          <w:vertAlign w:val="superscript"/>
        </w:rPr>
        <w:t>2+</w:t>
      </w:r>
      <w:r w:rsidRPr="00465B43">
        <w:t>-Ion</w:t>
      </w:r>
      <w:r w:rsidR="00111FB4" w:rsidRPr="00465B43">
        <w:t xml:space="preserve">, </w:t>
      </w:r>
      <w:r w:rsidR="00140D37" w:rsidRPr="00465B43">
        <w:t xml:space="preserve">das </w:t>
      </w:r>
      <w:r w:rsidR="00111FB4" w:rsidRPr="00465B43">
        <w:t>ein Wassermolekül als Ligand anlagern kann</w:t>
      </w:r>
      <w:r w:rsidRPr="00465B43">
        <w:t xml:space="preserve">. </w:t>
      </w:r>
      <w:r w:rsidR="008544E3" w:rsidRPr="00465B43">
        <w:t xml:space="preserve">Durch die starke Komplexbindung </w:t>
      </w:r>
      <w:r w:rsidR="00140D37" w:rsidRPr="00465B43">
        <w:t>zum Zink-Ion wird das Wasser zu einer recht starken Säure, gibt ein H</w:t>
      </w:r>
      <w:r w:rsidR="00140D37" w:rsidRPr="00465B43">
        <w:rPr>
          <w:vertAlign w:val="superscript"/>
        </w:rPr>
        <w:t>+</w:t>
      </w:r>
      <w:r w:rsidR="00140D37" w:rsidRPr="00465B43">
        <w:t xml:space="preserve"> ab und ein OH</w:t>
      </w:r>
      <w:r w:rsidR="00140D37" w:rsidRPr="00465B43">
        <w:rPr>
          <w:vertAlign w:val="superscript"/>
        </w:rPr>
        <w:t>-</w:t>
      </w:r>
      <w:r w:rsidR="00140D37" w:rsidRPr="00465B43">
        <w:t>-Ion bleibt zurück.</w:t>
      </w:r>
      <w:r w:rsidRPr="00465B43">
        <w:t xml:space="preserve"> Das in die Vertiefung passende CO</w:t>
      </w:r>
      <w:r w:rsidRPr="00465B43">
        <w:rPr>
          <w:vertAlign w:val="subscript"/>
        </w:rPr>
        <w:t>2</w:t>
      </w:r>
      <w:r w:rsidRPr="00465B43">
        <w:t xml:space="preserve">-Molekül wird mit Hilfe des Zink-Ions genau eingepasst und ausgerichtet, so dass </w:t>
      </w:r>
      <w:r w:rsidR="00E81113" w:rsidRPr="00465B43">
        <w:t>es mit dem OH</w:t>
      </w:r>
      <w:r w:rsidR="00E81113" w:rsidRPr="00465B43">
        <w:rPr>
          <w:vertAlign w:val="superscript"/>
        </w:rPr>
        <w:t>-</w:t>
      </w:r>
      <w:r w:rsidR="00E81113" w:rsidRPr="00465B43">
        <w:t>-Ion reagieren kann</w:t>
      </w:r>
      <w:r w:rsidRPr="00465B43">
        <w:t>. Das resultierende Hydrogencarbonat</w:t>
      </w:r>
      <w:r w:rsidR="00E81113" w:rsidRPr="00465B43">
        <w:t xml:space="preserve"> HCO</w:t>
      </w:r>
      <w:r w:rsidR="00E81113" w:rsidRPr="00465B43">
        <w:rPr>
          <w:vertAlign w:val="subscript"/>
        </w:rPr>
        <w:t>3</w:t>
      </w:r>
      <w:r w:rsidR="00E81113" w:rsidRPr="00465B43">
        <w:rPr>
          <w:vertAlign w:val="superscript"/>
        </w:rPr>
        <w:t>-</w:t>
      </w:r>
      <w:r w:rsidRPr="00465B43">
        <w:t>, das schnell wegdiffundiert, wird von einem neuen Wassermolekül abgelöst. Der Zyklus kann von Neuem beginnen.</w:t>
      </w:r>
    </w:p>
    <w:p w14:paraId="1AB81CBE" w14:textId="77777777" w:rsidR="00976B45" w:rsidRPr="00465B43" w:rsidRDefault="008E3B5C">
      <w:pPr>
        <w:rPr>
          <w:rFonts w:cstheme="minorHAnsi"/>
          <w:lang w:val="de-DE"/>
        </w:rPr>
      </w:pPr>
      <w:r w:rsidRPr="00465B43">
        <w:rPr>
          <w:rFonts w:cstheme="minorHAnsi"/>
          <w:noProof/>
          <w:lang w:val="de-DE"/>
        </w:rPr>
        <w:drawing>
          <wp:inline distT="0" distB="0" distL="0" distR="0" wp14:anchorId="391D6AB0" wp14:editId="3892A393">
            <wp:extent cx="5440680" cy="1029970"/>
            <wp:effectExtent l="0" t="0" r="0" b="0"/>
            <wp:docPr id="5"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pic:cNvPicPr>
                      <a:picLocks noChangeAspect="1" noChangeArrowheads="1"/>
                    </pic:cNvPicPr>
                  </pic:nvPicPr>
                  <pic:blipFill>
                    <a:blip r:embed="rId13"/>
                    <a:srcRect l="-6" t="-34" r="-6" b="-34"/>
                    <a:stretch>
                      <a:fillRect/>
                    </a:stretch>
                  </pic:blipFill>
                  <pic:spPr bwMode="auto">
                    <a:xfrm>
                      <a:off x="0" y="0"/>
                      <a:ext cx="5440680" cy="1029970"/>
                    </a:xfrm>
                    <a:prstGeom prst="rect">
                      <a:avLst/>
                    </a:prstGeom>
                  </pic:spPr>
                </pic:pic>
              </a:graphicData>
            </a:graphic>
          </wp:inline>
        </w:drawing>
      </w:r>
    </w:p>
    <w:p w14:paraId="703F6131" w14:textId="77777777" w:rsidR="0071160C" w:rsidRDefault="0071160C">
      <w:pPr>
        <w:rPr>
          <w:rFonts w:cstheme="minorHAnsi"/>
          <w:b/>
          <w:bCs/>
          <w:iCs/>
          <w:sz w:val="28"/>
          <w:szCs w:val="28"/>
          <w:lang w:val="de-DE"/>
        </w:rPr>
      </w:pPr>
      <w:r>
        <w:rPr>
          <w:rFonts w:cstheme="minorHAnsi"/>
          <w:lang w:val="de-DE"/>
        </w:rPr>
        <w:br w:type="page"/>
      </w:r>
    </w:p>
    <w:p w14:paraId="2EDC4722" w14:textId="0881A263" w:rsidR="00976B45" w:rsidRPr="00465B43" w:rsidRDefault="008E3B5C" w:rsidP="00AC628C">
      <w:pPr>
        <w:pStyle w:val="berschrift2"/>
      </w:pPr>
      <w:r w:rsidRPr="00465B43">
        <w:lastRenderedPageBreak/>
        <w:t>Hemmung durch Sulfonamide</w:t>
      </w:r>
    </w:p>
    <w:p w14:paraId="7E70D7A4" w14:textId="30379659" w:rsidR="00976B45" w:rsidRPr="00465B43" w:rsidRDefault="008E3B5C" w:rsidP="003729FB">
      <w:pPr>
        <w:pStyle w:val="Te1vor12"/>
      </w:pPr>
      <w:r w:rsidRPr="00465B43">
        <w:t xml:space="preserve">Sulfonamide wurden ursprünglich als Antibiotika gegen Infektionen eingesetzt. 1940 beobachteten Mann und </w:t>
      </w:r>
      <w:proofErr w:type="spellStart"/>
      <w:r w:rsidRPr="00465B43">
        <w:t>Keilin</w:t>
      </w:r>
      <w:proofErr w:type="spellEnd"/>
      <w:r w:rsidRPr="00465B43">
        <w:t xml:space="preserve"> eine Nebenwirkung dieser Substanzklasse auf die </w:t>
      </w:r>
      <w:proofErr w:type="spellStart"/>
      <w:r w:rsidRPr="00465B43">
        <w:t>Carboanhydrase</w:t>
      </w:r>
      <w:proofErr w:type="spellEnd"/>
      <w:r w:rsidR="0043500A">
        <w:t xml:space="preserve">, die </w:t>
      </w:r>
      <w:r w:rsidRPr="00465B43">
        <w:t>durch Sulfonamide gehemmt</w:t>
      </w:r>
      <w:r w:rsidR="0043500A">
        <w:t xml:space="preserve"> wird</w:t>
      </w:r>
      <w:r w:rsidRPr="00465B43">
        <w:t xml:space="preserve">. In der Niere resultiert aus der </w:t>
      </w:r>
      <w:proofErr w:type="spellStart"/>
      <w:r w:rsidRPr="00465B43">
        <w:t>Carboanhydrase</w:t>
      </w:r>
      <w:proofErr w:type="spellEnd"/>
      <w:r w:rsidRPr="00465B43">
        <w:t>-Hemmung eine sogenannte Diurese</w:t>
      </w:r>
      <w:r w:rsidR="00EC6D7F" w:rsidRPr="00465B43">
        <w:t xml:space="preserve">: Der Patient scheidet mehr Urin aus, weil weniger </w:t>
      </w:r>
      <w:r w:rsidRPr="00465B43">
        <w:t>Hydrogencarbonat und Wasser ins Blut rückresorbiert werden</w:t>
      </w:r>
      <w:r w:rsidR="00EC6D7F" w:rsidRPr="00465B43">
        <w:t xml:space="preserve">. </w:t>
      </w:r>
      <w:r w:rsidRPr="00465B43">
        <w:t xml:space="preserve">In der Folge wurden die Sulfonamide deshalb gegen hohen Blutdruck oder gegen krankhafte Ansammlungen von Wasser im Gewebe verschrieben. </w:t>
      </w:r>
    </w:p>
    <w:p w14:paraId="4A0DB9B8" w14:textId="77777777" w:rsidR="00976B45" w:rsidRPr="00465B43" w:rsidRDefault="00976B45">
      <w:pPr>
        <w:rPr>
          <w:rFonts w:cstheme="minorHAnsi"/>
          <w:lang w:val="de-DE"/>
        </w:rPr>
      </w:pPr>
    </w:p>
    <w:p w14:paraId="0B9AAD86" w14:textId="77777777" w:rsidR="00976B45" w:rsidRPr="00465B43" w:rsidRDefault="008E3B5C" w:rsidP="003729FB">
      <w:pPr>
        <w:pStyle w:val="berschrift3"/>
      </w:pPr>
      <w:proofErr w:type="spellStart"/>
      <w:r w:rsidRPr="00465B43">
        <w:t>Acetazolamid</w:t>
      </w:r>
      <w:proofErr w:type="spellEnd"/>
    </w:p>
    <w:p w14:paraId="37A20D00" w14:textId="35978037" w:rsidR="00976B45" w:rsidRPr="00465B43" w:rsidRDefault="008E3B5C" w:rsidP="003729FB">
      <w:pPr>
        <w:pStyle w:val="Te1vor12"/>
      </w:pPr>
      <w:r w:rsidRPr="00465B43">
        <w:t xml:space="preserve">Das erste im Handel </w:t>
      </w:r>
      <w:r w:rsidR="00FB7890" w:rsidRPr="00465B43">
        <w:t>erhältliche</w:t>
      </w:r>
      <w:r w:rsidRPr="00465B43">
        <w:t xml:space="preserve"> Sulfonamid, das zur vermehrten Wasserausscheidung entwickelt wurde, war </w:t>
      </w:r>
      <w:proofErr w:type="spellStart"/>
      <w:r w:rsidRPr="00465B43">
        <w:t>Acetazolamid</w:t>
      </w:r>
      <w:proofErr w:type="spellEnd"/>
      <w:r w:rsidRPr="00465B43">
        <w:t xml:space="preserve">. Dieser Wirkstoff ist im Medikament </w:t>
      </w:r>
      <w:proofErr w:type="spellStart"/>
      <w:r w:rsidRPr="00465B43">
        <w:t>Diamox</w:t>
      </w:r>
      <w:proofErr w:type="spellEnd"/>
      <w:r w:rsidRPr="00465B43">
        <w:t xml:space="preserve"> enthalten. </w:t>
      </w:r>
    </w:p>
    <w:p w14:paraId="5ED99C0E" w14:textId="7B178A6B" w:rsidR="00976B45" w:rsidRPr="00465B43" w:rsidRDefault="008E3B5C">
      <w:pPr>
        <w:rPr>
          <w:rFonts w:cstheme="minorHAnsi"/>
          <w:lang w:val="de-DE"/>
        </w:rPr>
      </w:pPr>
      <w:r w:rsidRPr="00465B43">
        <w:rPr>
          <w:rFonts w:cstheme="minorHAnsi"/>
          <w:lang w:val="de-DE"/>
        </w:rPr>
        <w:t xml:space="preserve">Dieses Medikament wurde auch gegen das Glaukom, den „Grünen Star“ eingesetzt. Dabei handelt es sich um eine Augenkrankheit, die zu Sehstörungen und in schweren Fällen zur Erblindung führt. Eine Behinderung des Abflusses des Kammerwassers </w:t>
      </w:r>
      <w:r w:rsidR="00FE2D20">
        <w:rPr>
          <w:rFonts w:cstheme="minorHAnsi"/>
          <w:lang w:val="de-DE"/>
        </w:rPr>
        <w:t>erzeugt</w:t>
      </w:r>
      <w:r w:rsidRPr="00465B43">
        <w:rPr>
          <w:rFonts w:cstheme="minorHAnsi"/>
          <w:lang w:val="de-DE"/>
        </w:rPr>
        <w:t xml:space="preserve"> einem Überdruck im Auge, der auf Dauer den Sehnerv </w:t>
      </w:r>
      <w:r w:rsidR="00741758" w:rsidRPr="00465B43">
        <w:rPr>
          <w:rFonts w:cstheme="minorHAnsi"/>
          <w:lang w:val="de-DE"/>
        </w:rPr>
        <w:t>schädigt</w:t>
      </w:r>
      <w:r w:rsidRPr="00465B43">
        <w:rPr>
          <w:rFonts w:cstheme="minorHAnsi"/>
          <w:lang w:val="de-DE"/>
        </w:rPr>
        <w:t xml:space="preserve">. Seit langem ist bekannt, dass Inhibitoren der </w:t>
      </w:r>
      <w:proofErr w:type="spellStart"/>
      <w:r w:rsidRPr="00465B43">
        <w:rPr>
          <w:rFonts w:cstheme="minorHAnsi"/>
          <w:lang w:val="de-DE"/>
        </w:rPr>
        <w:t>Carboanhydrase</w:t>
      </w:r>
      <w:proofErr w:type="spellEnd"/>
      <w:r w:rsidRPr="00465B43">
        <w:rPr>
          <w:rFonts w:cstheme="minorHAnsi"/>
          <w:lang w:val="de-DE"/>
        </w:rPr>
        <w:t xml:space="preserve"> die Bildung von Kammerwasser reduzieren und damit den Augeninnendruck vermindern.</w:t>
      </w:r>
    </w:p>
    <w:p w14:paraId="5D44A3DE" w14:textId="77777777" w:rsidR="00976B45" w:rsidRPr="00465B43" w:rsidRDefault="00976B45">
      <w:pPr>
        <w:rPr>
          <w:rFonts w:cstheme="minorHAnsi"/>
          <w:lang w:val="de-DE"/>
        </w:rPr>
      </w:pPr>
    </w:p>
    <w:p w14:paraId="2D4F733C" w14:textId="77777777" w:rsidR="00976B45" w:rsidRPr="00465B43" w:rsidRDefault="008E3B5C" w:rsidP="003729FB">
      <w:pPr>
        <w:pStyle w:val="berschrift3"/>
      </w:pPr>
      <w:proofErr w:type="spellStart"/>
      <w:r w:rsidRPr="00465B43">
        <w:t>Dorzolamid</w:t>
      </w:r>
      <w:proofErr w:type="spellEnd"/>
    </w:p>
    <w:p w14:paraId="37B12B9D" w14:textId="4A8AA186" w:rsidR="00976B45" w:rsidRPr="00465B43" w:rsidRDefault="008E3B5C" w:rsidP="003729FB">
      <w:pPr>
        <w:pStyle w:val="Te1vor12"/>
      </w:pPr>
      <w:r w:rsidRPr="00465B43">
        <w:t xml:space="preserve">Ein Nachteil von </w:t>
      </w:r>
      <w:proofErr w:type="spellStart"/>
      <w:r w:rsidRPr="00465B43">
        <w:t>Acetazolamid</w:t>
      </w:r>
      <w:proofErr w:type="spellEnd"/>
      <w:r w:rsidRPr="00465B43">
        <w:t xml:space="preserve"> ist, dass es nicht von </w:t>
      </w:r>
      <w:proofErr w:type="spellStart"/>
      <w:r w:rsidRPr="00465B43">
        <w:t>aussen</w:t>
      </w:r>
      <w:proofErr w:type="spellEnd"/>
      <w:r w:rsidRPr="00465B43">
        <w:t xml:space="preserve"> ins Auge eindringen und deshalb nicht in Form von Augentropfen verabreicht werden kann. Es muss geschluckt werden und hat deshalb Nebenwirkungen </w:t>
      </w:r>
      <w:proofErr w:type="spellStart"/>
      <w:r w:rsidRPr="00465B43">
        <w:t>ausserhalb</w:t>
      </w:r>
      <w:proofErr w:type="spellEnd"/>
      <w:r w:rsidRPr="00465B43">
        <w:t xml:space="preserve"> des Auges (z.B. erhöhtes Wasserlassen).</w:t>
      </w:r>
    </w:p>
    <w:p w14:paraId="59235359" w14:textId="77777777" w:rsidR="00976B45" w:rsidRPr="00465B43" w:rsidRDefault="008E3B5C">
      <w:pPr>
        <w:rPr>
          <w:rFonts w:cstheme="minorHAnsi"/>
          <w:lang w:val="de-DE"/>
        </w:rPr>
      </w:pPr>
      <w:r w:rsidRPr="00465B43">
        <w:rPr>
          <w:rFonts w:cstheme="minorHAnsi"/>
          <w:lang w:val="de-DE"/>
        </w:rPr>
        <w:t xml:space="preserve">Deshalb wurde </w:t>
      </w:r>
      <w:proofErr w:type="spellStart"/>
      <w:r w:rsidRPr="00465B43">
        <w:rPr>
          <w:rFonts w:cstheme="minorHAnsi"/>
          <w:lang w:val="de-DE"/>
        </w:rPr>
        <w:t>Dorzolamid</w:t>
      </w:r>
      <w:proofErr w:type="spellEnd"/>
      <w:r w:rsidRPr="00465B43">
        <w:rPr>
          <w:rFonts w:cstheme="minorHAnsi"/>
          <w:lang w:val="de-DE"/>
        </w:rPr>
        <w:t xml:space="preserve"> entwickelt. Es kann von </w:t>
      </w:r>
      <w:proofErr w:type="spellStart"/>
      <w:r w:rsidRPr="00465B43">
        <w:rPr>
          <w:rFonts w:cstheme="minorHAnsi"/>
          <w:lang w:val="de-DE"/>
        </w:rPr>
        <w:t>aussen</w:t>
      </w:r>
      <w:proofErr w:type="spellEnd"/>
      <w:r w:rsidRPr="00465B43">
        <w:rPr>
          <w:rFonts w:cstheme="minorHAnsi"/>
          <w:lang w:val="de-DE"/>
        </w:rPr>
        <w:t xml:space="preserve"> ins Auge eindringen und somit als Augentropfen angewendet werden. </w:t>
      </w:r>
      <w:proofErr w:type="spellStart"/>
      <w:r w:rsidRPr="00465B43">
        <w:rPr>
          <w:rFonts w:cstheme="minorHAnsi"/>
          <w:lang w:val="de-DE"/>
        </w:rPr>
        <w:t>Dorzolamid</w:t>
      </w:r>
      <w:proofErr w:type="spellEnd"/>
      <w:r w:rsidRPr="00465B43">
        <w:rPr>
          <w:rFonts w:cstheme="minorHAnsi"/>
          <w:lang w:val="de-DE"/>
        </w:rPr>
        <w:t xml:space="preserve"> ist im Medikament </w:t>
      </w:r>
      <w:proofErr w:type="spellStart"/>
      <w:r w:rsidRPr="00465B43">
        <w:rPr>
          <w:rFonts w:cstheme="minorHAnsi"/>
          <w:lang w:val="de-DE"/>
        </w:rPr>
        <w:t>Trusopt</w:t>
      </w:r>
      <w:proofErr w:type="spellEnd"/>
      <w:r w:rsidRPr="00465B43">
        <w:rPr>
          <w:rFonts w:cstheme="minorHAnsi"/>
          <w:lang w:val="de-DE"/>
        </w:rPr>
        <w:t xml:space="preserve"> enthalten.</w:t>
      </w:r>
    </w:p>
    <w:p w14:paraId="246D507E" w14:textId="77777777" w:rsidR="006866D6" w:rsidRPr="00465B43" w:rsidRDefault="006866D6">
      <w:pPr>
        <w:rPr>
          <w:rFonts w:cstheme="minorHAnsi"/>
          <w:lang w:val="de-DE"/>
        </w:rPr>
      </w:pPr>
    </w:p>
    <w:p w14:paraId="25492623" w14:textId="77777777" w:rsidR="006866D6" w:rsidRPr="00465B43" w:rsidRDefault="006866D6">
      <w:pPr>
        <w:rPr>
          <w:rFonts w:cstheme="minorHAnsi"/>
          <w:lang w:val="de-DE"/>
        </w:rPr>
      </w:pPr>
    </w:p>
    <w:p w14:paraId="5270F2FB" w14:textId="77777777" w:rsidR="0071160C" w:rsidRDefault="0071160C">
      <w:pPr>
        <w:rPr>
          <w:rFonts w:cstheme="minorHAnsi"/>
          <w:lang w:val="de-DE"/>
        </w:rPr>
      </w:pPr>
      <w:r>
        <w:rPr>
          <w:rFonts w:cstheme="minorHAnsi"/>
          <w:b/>
          <w:bCs/>
          <w:iCs/>
          <w:lang w:val="de-DE"/>
        </w:rPr>
        <w:br w:type="page"/>
      </w:r>
    </w:p>
    <w:p w14:paraId="770C623D" w14:textId="16624154" w:rsidR="00976B45" w:rsidRPr="00465B43" w:rsidRDefault="008E3B5C" w:rsidP="00AC628C">
      <w:pPr>
        <w:pStyle w:val="berschrift2"/>
      </w:pPr>
      <w:r w:rsidRPr="00465B43">
        <w:lastRenderedPageBreak/>
        <w:t>Aufgaben</w:t>
      </w:r>
    </w:p>
    <w:p w14:paraId="7326EED8" w14:textId="6D82066E" w:rsidR="00976B45" w:rsidRPr="0065107F" w:rsidRDefault="008E3B5C" w:rsidP="008F2F4F">
      <w:pPr>
        <w:pStyle w:val="Standardhngendaufgezhlt"/>
        <w:spacing w:before="240"/>
      </w:pPr>
      <w:r w:rsidRPr="0065107F">
        <w:t>Stellen</w:t>
      </w:r>
      <w:r w:rsidRPr="00465B43">
        <w:t xml:space="preserve"> Sie die Reaktionsgleichung auf Seite 1 </w:t>
      </w:r>
      <w:r w:rsidR="00153A29">
        <w:t xml:space="preserve">mit </w:t>
      </w:r>
      <w:proofErr w:type="spellStart"/>
      <w:r w:rsidR="00153A29">
        <w:t>Lewisformeln</w:t>
      </w:r>
      <w:proofErr w:type="spellEnd"/>
      <w:r w:rsidRPr="00465B43">
        <w:t xml:space="preserve"> dar</w:t>
      </w:r>
      <w:r w:rsidR="00153A29">
        <w:t>.</w:t>
      </w:r>
    </w:p>
    <w:p w14:paraId="735868F1" w14:textId="3421C7C2" w:rsidR="00665D4B" w:rsidRPr="0065107F" w:rsidRDefault="00665D4B" w:rsidP="0065107F">
      <w:pPr>
        <w:pStyle w:val="Standardhngendaufgezhlt"/>
      </w:pPr>
      <w:r w:rsidRPr="00465B43">
        <w:t xml:space="preserve">Markieren Sie in den Abbildungen alle Reaktionen, die durch </w:t>
      </w:r>
      <w:proofErr w:type="spellStart"/>
      <w:r w:rsidRPr="00465B43">
        <w:t>Carboanhydrase</w:t>
      </w:r>
      <w:proofErr w:type="spellEnd"/>
      <w:r w:rsidRPr="00465B43">
        <w:t xml:space="preserve"> katalysiert werden.</w:t>
      </w:r>
    </w:p>
    <w:p w14:paraId="6EDCC7D0" w14:textId="79A873FC" w:rsidR="00976B45" w:rsidRPr="0065107F" w:rsidRDefault="00665D4B" w:rsidP="0065107F">
      <w:pPr>
        <w:pStyle w:val="Standardhngendaufgezhlt"/>
      </w:pPr>
      <w:r w:rsidRPr="00465B43">
        <w:rPr>
          <w:lang w:val="de-DE"/>
        </w:rPr>
        <w:t>Betrachten Sie die rechte Hälfte der Abbildung in Kap. 2.1 über den CO</w:t>
      </w:r>
      <w:r w:rsidRPr="00465B43">
        <w:rPr>
          <w:vertAlign w:val="subscript"/>
          <w:lang w:val="de-DE"/>
        </w:rPr>
        <w:t>2</w:t>
      </w:r>
      <w:r w:rsidRPr="00465B43">
        <w:rPr>
          <w:lang w:val="de-DE"/>
        </w:rPr>
        <w:t>-Transport in der Lunge. Wo und warum ist die Konzentration an CO</w:t>
      </w:r>
      <w:r w:rsidRPr="00465B43">
        <w:rPr>
          <w:vertAlign w:val="subscript"/>
          <w:lang w:val="de-DE"/>
        </w:rPr>
        <w:t>2</w:t>
      </w:r>
      <w:r w:rsidRPr="00465B43">
        <w:rPr>
          <w:lang w:val="de-DE"/>
        </w:rPr>
        <w:t xml:space="preserve"> höher, im </w:t>
      </w:r>
      <w:proofErr w:type="spellStart"/>
      <w:r w:rsidRPr="00465B43">
        <w:rPr>
          <w:lang w:val="de-DE"/>
        </w:rPr>
        <w:t>Blutgefäss</w:t>
      </w:r>
      <w:proofErr w:type="spellEnd"/>
      <w:r w:rsidRPr="00465B43">
        <w:rPr>
          <w:lang w:val="de-DE"/>
        </w:rPr>
        <w:t xml:space="preserve"> oder in den Lungenbläschen? Warum geht das CO</w:t>
      </w:r>
      <w:r w:rsidRPr="00465B43">
        <w:rPr>
          <w:vertAlign w:val="subscript"/>
          <w:lang w:val="de-DE"/>
        </w:rPr>
        <w:t>2</w:t>
      </w:r>
      <w:r w:rsidRPr="00465B43">
        <w:rPr>
          <w:lang w:val="de-DE"/>
        </w:rPr>
        <w:t xml:space="preserve"> vom </w:t>
      </w:r>
      <w:proofErr w:type="spellStart"/>
      <w:r w:rsidRPr="00465B43">
        <w:rPr>
          <w:lang w:val="de-DE"/>
        </w:rPr>
        <w:t>Blutgefäss</w:t>
      </w:r>
      <w:proofErr w:type="spellEnd"/>
      <w:r w:rsidRPr="00465B43">
        <w:rPr>
          <w:lang w:val="de-DE"/>
        </w:rPr>
        <w:t xml:space="preserve"> in die Lungenbläschen?</w:t>
      </w:r>
    </w:p>
    <w:p w14:paraId="0B59B4D9" w14:textId="2ADDAE18" w:rsidR="00976B45" w:rsidRPr="0065107F" w:rsidRDefault="008E3B5C" w:rsidP="0065107F">
      <w:pPr>
        <w:pStyle w:val="Standardhngendaufgezhlt"/>
        <w:rPr>
          <w:lang w:val="de-DE"/>
        </w:rPr>
      </w:pPr>
      <w:r w:rsidRPr="00465B43">
        <w:rPr>
          <w:lang w:val="de-DE"/>
        </w:rPr>
        <w:t xml:space="preserve">Welche Folgen könnte eine Hemmung der </w:t>
      </w:r>
      <w:proofErr w:type="spellStart"/>
      <w:r w:rsidRPr="00465B43">
        <w:rPr>
          <w:lang w:val="de-DE"/>
        </w:rPr>
        <w:t>Carboanhydrase</w:t>
      </w:r>
      <w:proofErr w:type="spellEnd"/>
      <w:r w:rsidRPr="00465B43">
        <w:rPr>
          <w:lang w:val="de-DE"/>
        </w:rPr>
        <w:t xml:space="preserve"> in den </w:t>
      </w:r>
      <w:proofErr w:type="spellStart"/>
      <w:r w:rsidRPr="00465B43">
        <w:rPr>
          <w:lang w:val="de-DE"/>
        </w:rPr>
        <w:t>Nierentubuluszellen</w:t>
      </w:r>
      <w:proofErr w:type="spellEnd"/>
      <w:r w:rsidRPr="00465B43">
        <w:rPr>
          <w:lang w:val="de-DE"/>
        </w:rPr>
        <w:t xml:space="preserve"> haben, welche in den Drüsenzellen des Magens?</w:t>
      </w:r>
    </w:p>
    <w:p w14:paraId="21396816" w14:textId="45E2EC05" w:rsidR="00976B45" w:rsidRPr="004D17BE" w:rsidRDefault="008E3B5C" w:rsidP="0065107F">
      <w:pPr>
        <w:pStyle w:val="Standardhngendaufgezhlt"/>
        <w:rPr>
          <w:lang w:val="de-DE"/>
        </w:rPr>
      </w:pPr>
      <w:r w:rsidRPr="00465B43">
        <w:rPr>
          <w:lang w:val="de-DE"/>
        </w:rPr>
        <w:t xml:space="preserve">Im Folgenden sind einige Sulfonamide, die die </w:t>
      </w:r>
      <w:proofErr w:type="spellStart"/>
      <w:r w:rsidRPr="00465B43">
        <w:rPr>
          <w:lang w:val="de-DE"/>
        </w:rPr>
        <w:t>Carboanhydrase</w:t>
      </w:r>
      <w:proofErr w:type="spellEnd"/>
      <w:r w:rsidRPr="00465B43">
        <w:rPr>
          <w:lang w:val="de-DE"/>
        </w:rPr>
        <w:t xml:space="preserve"> hemmen, abgebildet. </w:t>
      </w:r>
      <w:r w:rsidR="00FB7890" w:rsidRPr="00465B43">
        <w:rPr>
          <w:lang w:val="de-DE"/>
        </w:rPr>
        <w:t>Markieren Sie die</w:t>
      </w:r>
      <w:r w:rsidRPr="00465B43">
        <w:rPr>
          <w:lang w:val="de-DE"/>
        </w:rPr>
        <w:t xml:space="preserve"> funktionellen Gruppen</w:t>
      </w:r>
      <w:r w:rsidR="00FB7890" w:rsidRPr="00465B43">
        <w:rPr>
          <w:lang w:val="de-DE"/>
        </w:rPr>
        <w:t>, die</w:t>
      </w:r>
      <w:r w:rsidRPr="00465B43">
        <w:rPr>
          <w:lang w:val="de-DE"/>
        </w:rPr>
        <w:t xml:space="preserve"> sie gemeinsam</w:t>
      </w:r>
      <w:r w:rsidR="00FB7890" w:rsidRPr="00465B43">
        <w:rPr>
          <w:lang w:val="de-DE"/>
        </w:rPr>
        <w:t xml:space="preserve"> haben.</w:t>
      </w:r>
      <w:r w:rsidRPr="00465B43">
        <w:rPr>
          <w:lang w:val="de-DE"/>
        </w:rPr>
        <w:t xml:space="preserve"> </w:t>
      </w:r>
      <w:r w:rsidR="00FB7890" w:rsidRPr="00465B43">
        <w:rPr>
          <w:lang w:val="de-DE"/>
        </w:rPr>
        <w:t>Woher könnte die Bezeichnung</w:t>
      </w:r>
      <w:r w:rsidRPr="00465B43">
        <w:rPr>
          <w:lang w:val="de-DE"/>
        </w:rPr>
        <w:t xml:space="preserve"> „Sulfonamide“</w:t>
      </w:r>
      <w:r w:rsidR="00FB7890" w:rsidRPr="00465B43">
        <w:rPr>
          <w:lang w:val="de-DE"/>
        </w:rPr>
        <w:t xml:space="preserve"> stammen?</w:t>
      </w:r>
    </w:p>
    <w:p w14:paraId="6423C467" w14:textId="4A1EEEF0" w:rsidR="00976B45" w:rsidRDefault="00F1799E" w:rsidP="0065107F">
      <w:pPr>
        <w:pStyle w:val="Standardvor6"/>
        <w:rPr>
          <w:noProof/>
        </w:rPr>
      </w:pPr>
      <w:r w:rsidRPr="00465B43">
        <w:rPr>
          <w:lang w:eastAsia="en-US"/>
        </w:rPr>
        <w:t xml:space="preserve">       </w:t>
      </w:r>
      <w:r w:rsidR="00047641" w:rsidRPr="00465B43">
        <w:rPr>
          <w:noProof/>
        </w:rPr>
        <w:t xml:space="preserve"> </w:t>
      </w:r>
      <w:r w:rsidR="004D17BE" w:rsidRPr="004D17BE">
        <w:rPr>
          <w:noProof/>
          <w:lang w:eastAsia="en-US"/>
        </w:rPr>
        <w:drawing>
          <wp:inline distT="0" distB="0" distL="0" distR="0" wp14:anchorId="19F7D366" wp14:editId="073C2B34">
            <wp:extent cx="2340000" cy="2208540"/>
            <wp:effectExtent l="0" t="0" r="0" b="127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340000" cy="2208540"/>
                    </a:xfrm>
                    <a:prstGeom prst="rect">
                      <a:avLst/>
                    </a:prstGeom>
                  </pic:spPr>
                </pic:pic>
              </a:graphicData>
            </a:graphic>
          </wp:inline>
        </w:drawing>
      </w:r>
    </w:p>
    <w:p w14:paraId="1FC13FFC" w14:textId="77777777" w:rsidR="00D65DF2" w:rsidRPr="00465B43" w:rsidRDefault="00D65DF2" w:rsidP="0065107F">
      <w:pPr>
        <w:pStyle w:val="Standardvor6"/>
        <w:rPr>
          <w:lang w:eastAsia="en-US"/>
        </w:rPr>
      </w:pPr>
    </w:p>
    <w:p w14:paraId="2354AECF" w14:textId="6C03BCFA" w:rsidR="004D17BE" w:rsidRDefault="00C85A3A" w:rsidP="0065107F">
      <w:pPr>
        <w:pStyle w:val="Standardhngendaufgezhlt"/>
        <w:rPr>
          <w:lang w:val="de-DE"/>
        </w:rPr>
      </w:pPr>
      <w:r>
        <w:rPr>
          <w:noProof/>
          <w:lang w:val="de-DE"/>
        </w:rPr>
        <w:drawing>
          <wp:anchor distT="0" distB="0" distL="114300" distR="114300" simplePos="0" relativeHeight="251673600" behindDoc="0" locked="0" layoutInCell="1" allowOverlap="1" wp14:anchorId="529E179C" wp14:editId="07AEF7DD">
            <wp:simplePos x="0" y="0"/>
            <wp:positionH relativeFrom="column">
              <wp:posOffset>2401570</wp:posOffset>
            </wp:positionH>
            <wp:positionV relativeFrom="paragraph">
              <wp:posOffset>58801</wp:posOffset>
            </wp:positionV>
            <wp:extent cx="3960000" cy="2242399"/>
            <wp:effectExtent l="0" t="0" r="2540" b="571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960000" cy="2242399"/>
                    </a:xfrm>
                    <a:prstGeom prst="rect">
                      <a:avLst/>
                    </a:prstGeom>
                  </pic:spPr>
                </pic:pic>
              </a:graphicData>
            </a:graphic>
            <wp14:sizeRelH relativeFrom="page">
              <wp14:pctWidth>0</wp14:pctWidth>
            </wp14:sizeRelH>
            <wp14:sizeRelV relativeFrom="page">
              <wp14:pctHeight>0</wp14:pctHeight>
            </wp14:sizeRelV>
          </wp:anchor>
        </w:drawing>
      </w:r>
      <w:r w:rsidR="002F2DF3" w:rsidRPr="00465B43">
        <w:rPr>
          <w:lang w:val="de-DE"/>
        </w:rPr>
        <w:t>Die Abbildung zeigt, wie</w:t>
      </w:r>
      <w:r w:rsidR="004D17BE">
        <w:rPr>
          <w:lang w:val="de-DE"/>
        </w:rPr>
        <w:t xml:space="preserve"> </w:t>
      </w:r>
      <w:r w:rsidR="002F2DF3" w:rsidRPr="00465B43">
        <w:rPr>
          <w:lang w:val="de-DE"/>
        </w:rPr>
        <w:t>Kammer</w:t>
      </w:r>
      <w:r w:rsidR="004D17BE">
        <w:rPr>
          <w:lang w:val="de-DE"/>
        </w:rPr>
        <w:softHyphen/>
      </w:r>
      <w:r w:rsidR="002F2DF3" w:rsidRPr="00465B43">
        <w:rPr>
          <w:lang w:val="de-DE"/>
        </w:rPr>
        <w:t xml:space="preserve">wasser gebildet wird. </w:t>
      </w:r>
      <w:r w:rsidR="00EC2DFB">
        <w:rPr>
          <w:lang w:val="de-DE"/>
        </w:rPr>
        <w:t>Die Augen</w:t>
      </w:r>
      <w:r w:rsidR="00EC2DFB">
        <w:rPr>
          <w:lang w:val="de-DE"/>
        </w:rPr>
        <w:softHyphen/>
        <w:t>kammer befindet sich zwischen Linse und Hornhaut.</w:t>
      </w:r>
      <w:r w:rsidR="00EC2DFB">
        <w:rPr>
          <w:lang w:val="de-DE"/>
        </w:rPr>
        <w:br/>
      </w:r>
      <w:r w:rsidR="002F2DF3" w:rsidRPr="00465B43">
        <w:rPr>
          <w:lang w:val="de-DE"/>
        </w:rPr>
        <w:t xml:space="preserve">Beschreiben Sie die Vorgänge </w:t>
      </w:r>
      <w:r w:rsidR="007700A8" w:rsidRPr="00465B43">
        <w:rPr>
          <w:lang w:val="de-DE"/>
        </w:rPr>
        <w:t xml:space="preserve">und die Bedeutung der </w:t>
      </w:r>
      <w:proofErr w:type="spellStart"/>
      <w:r w:rsidR="007700A8" w:rsidRPr="00465B43">
        <w:rPr>
          <w:lang w:val="de-DE"/>
        </w:rPr>
        <w:t>Carboanhydra</w:t>
      </w:r>
      <w:r w:rsidR="007700A8">
        <w:rPr>
          <w:lang w:val="de-DE"/>
        </w:rPr>
        <w:softHyphen/>
      </w:r>
      <w:r w:rsidR="007700A8" w:rsidRPr="00465B43">
        <w:rPr>
          <w:lang w:val="de-DE"/>
        </w:rPr>
        <w:t>se</w:t>
      </w:r>
      <w:proofErr w:type="spellEnd"/>
      <w:r w:rsidR="007700A8" w:rsidRPr="00465B43">
        <w:rPr>
          <w:lang w:val="de-DE"/>
        </w:rPr>
        <w:t xml:space="preserve"> </w:t>
      </w:r>
      <w:r w:rsidR="002F2DF3" w:rsidRPr="00465B43">
        <w:rPr>
          <w:lang w:val="de-DE"/>
        </w:rPr>
        <w:t>in eigenen Worten und erklä</w:t>
      </w:r>
      <w:r w:rsidR="007700A8">
        <w:rPr>
          <w:lang w:val="de-DE"/>
        </w:rPr>
        <w:softHyphen/>
      </w:r>
      <w:r w:rsidR="002F2DF3" w:rsidRPr="00465B43">
        <w:rPr>
          <w:lang w:val="de-DE"/>
        </w:rPr>
        <w:t xml:space="preserve">ren Sie, warum Medikamente, die die </w:t>
      </w:r>
      <w:proofErr w:type="spellStart"/>
      <w:r w:rsidR="002F2DF3" w:rsidRPr="00465B43">
        <w:rPr>
          <w:lang w:val="de-DE"/>
        </w:rPr>
        <w:t>Carboanhydrase</w:t>
      </w:r>
      <w:proofErr w:type="spellEnd"/>
      <w:r w:rsidR="002F2DF3" w:rsidRPr="00465B43">
        <w:rPr>
          <w:lang w:val="de-DE"/>
        </w:rPr>
        <w:t xml:space="preserve"> hemmen, den Druck im Auge senken.</w:t>
      </w:r>
      <w:r w:rsidR="00665D4B" w:rsidRPr="00465B43">
        <w:rPr>
          <w:lang w:val="de-DE"/>
        </w:rPr>
        <w:t xml:space="preserve"> </w:t>
      </w:r>
    </w:p>
    <w:p w14:paraId="46973364" w14:textId="6675AC8B" w:rsidR="004D17BE" w:rsidRDefault="004D17BE" w:rsidP="004D17BE">
      <w:pPr>
        <w:rPr>
          <w:lang w:val="de-DE"/>
        </w:rPr>
      </w:pPr>
    </w:p>
    <w:p w14:paraId="4B6935B9" w14:textId="1E3EE342" w:rsidR="007700A8" w:rsidRDefault="007700A8" w:rsidP="004D17BE">
      <w:pPr>
        <w:rPr>
          <w:lang w:val="de-DE"/>
        </w:rPr>
      </w:pPr>
    </w:p>
    <w:p w14:paraId="6DA127C7" w14:textId="77777777" w:rsidR="007700A8" w:rsidRPr="004D17BE" w:rsidRDefault="007700A8" w:rsidP="004D17BE">
      <w:pPr>
        <w:rPr>
          <w:lang w:val="de-DE"/>
        </w:rPr>
      </w:pPr>
    </w:p>
    <w:p w14:paraId="0FA3CAA3" w14:textId="659E177A" w:rsidR="00976B45" w:rsidRPr="004D17BE" w:rsidRDefault="002F2DF3" w:rsidP="0065107F">
      <w:pPr>
        <w:pStyle w:val="Standardhngendaufgezhlt"/>
      </w:pPr>
      <w:r w:rsidRPr="00465B43">
        <w:rPr>
          <w:lang w:val="de-DE"/>
        </w:rPr>
        <w:t>Vergleichen Sie die Prozesse in der Niere und im Auge. Was ist gleich, was ist verschieden?</w:t>
      </w:r>
    </w:p>
    <w:p w14:paraId="24209E9C" w14:textId="0ACD9BBE" w:rsidR="00976B45" w:rsidRPr="00465B43" w:rsidRDefault="00236258" w:rsidP="00AC628C">
      <w:pPr>
        <w:pStyle w:val="berschrift2"/>
      </w:pPr>
      <w:r w:rsidRPr="00465B43">
        <w:br w:type="page"/>
      </w:r>
      <w:r w:rsidR="008E3B5C" w:rsidRPr="00465B43">
        <w:lastRenderedPageBreak/>
        <w:t>Lösungen</w:t>
      </w:r>
    </w:p>
    <w:p w14:paraId="12719C8B" w14:textId="1F111518" w:rsidR="00976B45" w:rsidRPr="00465B43" w:rsidRDefault="000367ED">
      <w:pPr>
        <w:rPr>
          <w:rFonts w:cstheme="minorHAnsi"/>
          <w:lang w:val="de-DE"/>
        </w:rPr>
      </w:pPr>
      <w:r>
        <w:rPr>
          <w:noProof/>
        </w:rPr>
        <w:drawing>
          <wp:anchor distT="0" distB="0" distL="114300" distR="114300" simplePos="0" relativeHeight="251668480" behindDoc="0" locked="0" layoutInCell="1" allowOverlap="1" wp14:anchorId="6B1A5D25" wp14:editId="58F25100">
            <wp:simplePos x="0" y="0"/>
            <wp:positionH relativeFrom="column">
              <wp:posOffset>475615</wp:posOffset>
            </wp:positionH>
            <wp:positionV relativeFrom="paragraph">
              <wp:posOffset>184150</wp:posOffset>
            </wp:positionV>
            <wp:extent cx="2893695" cy="524510"/>
            <wp:effectExtent l="0" t="0" r="1905" b="0"/>
            <wp:wrapSquare wrapText="bothSides"/>
            <wp:docPr id="25" name="Grafik 25" descr="Ein Bild, das Text, Uh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fik 25" descr="Ein Bild, das Text, Uhr enthält.&#10;&#10;Automatisch generierte Beschreibu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93695" cy="524510"/>
                    </a:xfrm>
                    <a:prstGeom prst="rect">
                      <a:avLst/>
                    </a:prstGeom>
                  </pic:spPr>
                </pic:pic>
              </a:graphicData>
            </a:graphic>
            <wp14:sizeRelH relativeFrom="page">
              <wp14:pctWidth>0</wp14:pctWidth>
            </wp14:sizeRelH>
            <wp14:sizeRelV relativeFrom="page">
              <wp14:pctHeight>0</wp14:pctHeight>
            </wp14:sizeRelV>
          </wp:anchor>
        </w:drawing>
      </w:r>
    </w:p>
    <w:p w14:paraId="042C36FD" w14:textId="219B02E9" w:rsidR="00C83E23" w:rsidRDefault="00C83E23" w:rsidP="00C83E23">
      <w:pPr>
        <w:pStyle w:val="Standardhngendaufgezhlt"/>
        <w:numPr>
          <w:ilvl w:val="0"/>
          <w:numId w:val="19"/>
        </w:numPr>
      </w:pPr>
    </w:p>
    <w:p w14:paraId="32C32943" w14:textId="275FF1D8" w:rsidR="00C83E23" w:rsidRDefault="00C83E23" w:rsidP="00C83E23">
      <w:pPr>
        <w:pStyle w:val="Standardhngendaufgezhlt"/>
        <w:numPr>
          <w:ilvl w:val="0"/>
          <w:numId w:val="0"/>
        </w:numPr>
        <w:ind w:left="284"/>
      </w:pPr>
    </w:p>
    <w:p w14:paraId="26CDA504" w14:textId="77777777" w:rsidR="00C83E23" w:rsidRDefault="00C83E23" w:rsidP="00C83E23">
      <w:pPr>
        <w:pStyle w:val="Standardhngendaufgezhlt"/>
        <w:numPr>
          <w:ilvl w:val="0"/>
          <w:numId w:val="0"/>
        </w:numPr>
        <w:ind w:left="284"/>
      </w:pPr>
    </w:p>
    <w:p w14:paraId="3362BFC9" w14:textId="61BEF6AD" w:rsidR="00C83E23" w:rsidRPr="00C83E23" w:rsidRDefault="00C83E23" w:rsidP="00C83E23">
      <w:pPr>
        <w:pStyle w:val="Standardhngendaufgezhlt"/>
        <w:numPr>
          <w:ilvl w:val="0"/>
          <w:numId w:val="19"/>
        </w:numPr>
        <w:rPr>
          <w:lang w:val="de-DE"/>
        </w:rPr>
      </w:pPr>
      <w:r>
        <w:rPr>
          <w:noProof/>
          <w:lang w:val="de-DE"/>
        </w:rPr>
        <w:drawing>
          <wp:anchor distT="0" distB="0" distL="114300" distR="114300" simplePos="0" relativeHeight="251672576" behindDoc="0" locked="0" layoutInCell="1" allowOverlap="1" wp14:anchorId="0010EDAC" wp14:editId="371FE3A6">
            <wp:simplePos x="0" y="0"/>
            <wp:positionH relativeFrom="column">
              <wp:posOffset>3143250</wp:posOffset>
            </wp:positionH>
            <wp:positionV relativeFrom="paragraph">
              <wp:posOffset>2427047</wp:posOffset>
            </wp:positionV>
            <wp:extent cx="2797810" cy="2018665"/>
            <wp:effectExtent l="0" t="0" r="0" b="635"/>
            <wp:wrapNone/>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fik 26"/>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97810" cy="2018665"/>
                    </a:xfrm>
                    <a:prstGeom prst="rect">
                      <a:avLst/>
                    </a:prstGeom>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71552" behindDoc="0" locked="0" layoutInCell="1" allowOverlap="1" wp14:anchorId="1CB7D1E0" wp14:editId="760A43C7">
            <wp:simplePos x="0" y="0"/>
            <wp:positionH relativeFrom="column">
              <wp:posOffset>303530</wp:posOffset>
            </wp:positionH>
            <wp:positionV relativeFrom="paragraph">
              <wp:posOffset>2382597</wp:posOffset>
            </wp:positionV>
            <wp:extent cx="2683510" cy="1982470"/>
            <wp:effectExtent l="0" t="0" r="0" b="0"/>
            <wp:wrapNone/>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fik 24"/>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83510" cy="1982470"/>
                    </a:xfrm>
                    <a:prstGeom prst="rect">
                      <a:avLst/>
                    </a:prstGeom>
                  </pic:spPr>
                </pic:pic>
              </a:graphicData>
            </a:graphic>
            <wp14:sizeRelH relativeFrom="page">
              <wp14:pctWidth>0</wp14:pctWidth>
            </wp14:sizeRelH>
            <wp14:sizeRelV relativeFrom="page">
              <wp14:pctHeight>0</wp14:pctHeight>
            </wp14:sizeRelV>
          </wp:anchor>
        </w:drawing>
      </w:r>
      <w:r w:rsidR="000367ED">
        <w:rPr>
          <w:noProof/>
          <w:lang w:val="de-DE"/>
        </w:rPr>
        <w:drawing>
          <wp:anchor distT="0" distB="0" distL="114300" distR="114300" simplePos="0" relativeHeight="251670528" behindDoc="0" locked="0" layoutInCell="1" allowOverlap="1" wp14:anchorId="0151F52F" wp14:editId="261A5F0C">
            <wp:simplePos x="0" y="0"/>
            <wp:positionH relativeFrom="column">
              <wp:posOffset>3060228</wp:posOffset>
            </wp:positionH>
            <wp:positionV relativeFrom="paragraph">
              <wp:posOffset>140335</wp:posOffset>
            </wp:positionV>
            <wp:extent cx="2519680" cy="1917700"/>
            <wp:effectExtent l="0" t="0" r="0" b="0"/>
            <wp:wrapNone/>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fik 2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9680" cy="1917700"/>
                    </a:xfrm>
                    <a:prstGeom prst="rect">
                      <a:avLst/>
                    </a:prstGeom>
                  </pic:spPr>
                </pic:pic>
              </a:graphicData>
            </a:graphic>
            <wp14:sizeRelH relativeFrom="page">
              <wp14:pctWidth>0</wp14:pctWidth>
            </wp14:sizeRelH>
            <wp14:sizeRelV relativeFrom="page">
              <wp14:pctHeight>0</wp14:pctHeight>
            </wp14:sizeRelV>
          </wp:anchor>
        </w:drawing>
      </w:r>
      <w:r w:rsidR="000367ED">
        <w:rPr>
          <w:noProof/>
          <w:lang w:val="de-DE"/>
        </w:rPr>
        <w:drawing>
          <wp:anchor distT="0" distB="0" distL="114300" distR="114300" simplePos="0" relativeHeight="251669504" behindDoc="0" locked="0" layoutInCell="1" allowOverlap="1" wp14:anchorId="34419129" wp14:editId="1A144077">
            <wp:simplePos x="0" y="0"/>
            <wp:positionH relativeFrom="column">
              <wp:posOffset>254472</wp:posOffset>
            </wp:positionH>
            <wp:positionV relativeFrom="paragraph">
              <wp:posOffset>140335</wp:posOffset>
            </wp:positionV>
            <wp:extent cx="2519680" cy="1888490"/>
            <wp:effectExtent l="0" t="0" r="0" b="3810"/>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fik 22"/>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9680" cy="1888490"/>
                    </a:xfrm>
                    <a:prstGeom prst="rect">
                      <a:avLst/>
                    </a:prstGeom>
                  </pic:spPr>
                </pic:pic>
              </a:graphicData>
            </a:graphic>
            <wp14:sizeRelH relativeFrom="page">
              <wp14:pctWidth>0</wp14:pctWidth>
            </wp14:sizeRelH>
            <wp14:sizeRelV relativeFrom="page">
              <wp14:pctHeight>0</wp14:pctHeight>
            </wp14:sizeRelV>
          </wp:anchor>
        </w:drawing>
      </w:r>
      <w:r w:rsidR="000367ED">
        <w:br/>
      </w:r>
      <w:r w:rsidR="000367ED">
        <w:br/>
      </w:r>
      <w:r w:rsidR="000367ED">
        <w:br/>
      </w:r>
      <w:r w:rsidR="000367ED">
        <w:br/>
      </w:r>
      <w:r w:rsidR="000367ED">
        <w:br/>
      </w:r>
      <w:r w:rsidR="000367ED">
        <w:br/>
      </w:r>
      <w:r w:rsidR="000367ED">
        <w:br/>
      </w:r>
      <w:r w:rsidR="000367ED">
        <w:br/>
      </w:r>
      <w:r w:rsidR="000367ED">
        <w:br/>
      </w:r>
      <w:r w:rsidR="000367ED">
        <w:br/>
      </w:r>
      <w:r w:rsidR="000367ED">
        <w:br/>
      </w:r>
      <w:r w:rsidR="000367ED">
        <w:br/>
      </w:r>
      <w:r w:rsidR="000367ED">
        <w:br/>
      </w:r>
      <w:r w:rsidR="000367ED">
        <w:br/>
      </w:r>
      <w:r w:rsidR="000367ED">
        <w:br/>
      </w:r>
      <w:r w:rsidR="000367ED">
        <w:br/>
      </w:r>
      <w:r w:rsidR="000367ED">
        <w:br/>
      </w:r>
      <w:r w:rsidR="000367ED">
        <w:br/>
      </w:r>
      <w:r w:rsidR="000367ED">
        <w:br/>
      </w:r>
      <w:r w:rsidR="000367ED">
        <w:br/>
      </w:r>
      <w:r w:rsidR="000367ED">
        <w:br/>
      </w:r>
      <w:r w:rsidR="000367ED">
        <w:br/>
      </w:r>
      <w:r w:rsidR="000367ED">
        <w:br/>
      </w:r>
      <w:r>
        <w:rPr>
          <w:lang w:val="de-DE"/>
        </w:rPr>
        <w:br/>
      </w:r>
      <w:r>
        <w:rPr>
          <w:lang w:val="de-DE"/>
        </w:rPr>
        <w:br/>
      </w:r>
    </w:p>
    <w:p w14:paraId="4D782324" w14:textId="1496E697" w:rsidR="00077399" w:rsidRPr="00CD4245" w:rsidRDefault="00077399" w:rsidP="00077399">
      <w:pPr>
        <w:pStyle w:val="Standardhngendaufgezhlt"/>
        <w:rPr>
          <w:lang w:val="de-DE"/>
        </w:rPr>
      </w:pPr>
      <w:r w:rsidRPr="00CD4245">
        <w:rPr>
          <w:lang w:val="de-DE"/>
        </w:rPr>
        <w:t xml:space="preserve">Im </w:t>
      </w:r>
      <w:proofErr w:type="spellStart"/>
      <w:r w:rsidRPr="00CD4245">
        <w:rPr>
          <w:lang w:val="de-DE"/>
        </w:rPr>
        <w:t>Blutgefäss</w:t>
      </w:r>
      <w:proofErr w:type="spellEnd"/>
      <w:r w:rsidRPr="00CD4245">
        <w:rPr>
          <w:lang w:val="de-DE"/>
        </w:rPr>
        <w:t xml:space="preserve"> ist die Konzentration an CO</w:t>
      </w:r>
      <w:r w:rsidRPr="00CD4245">
        <w:rPr>
          <w:vertAlign w:val="subscript"/>
          <w:lang w:val="de-DE"/>
        </w:rPr>
        <w:t>2</w:t>
      </w:r>
      <w:r w:rsidRPr="00CD4245">
        <w:rPr>
          <w:lang w:val="de-DE"/>
        </w:rPr>
        <w:t xml:space="preserve"> höher, da fortwährend CO</w:t>
      </w:r>
      <w:r w:rsidRPr="00CD4245">
        <w:rPr>
          <w:vertAlign w:val="subscript"/>
          <w:lang w:val="de-DE"/>
        </w:rPr>
        <w:t>2</w:t>
      </w:r>
      <w:r w:rsidRPr="00CD4245">
        <w:rPr>
          <w:lang w:val="de-DE"/>
        </w:rPr>
        <w:t xml:space="preserve"> über den Blutstrom antransportiert wird. In den Lungenbläschen ist die Konzentration hingegen geringer, da das CO</w:t>
      </w:r>
      <w:r w:rsidRPr="00CD4245">
        <w:rPr>
          <w:vertAlign w:val="subscript"/>
          <w:lang w:val="de-DE"/>
        </w:rPr>
        <w:t>2</w:t>
      </w:r>
      <w:r w:rsidRPr="00CD4245">
        <w:rPr>
          <w:lang w:val="de-DE"/>
        </w:rPr>
        <w:t xml:space="preserve"> immerzu durch Ausatmen wegtransportiert wird. Es herrscht also ein Konzentrationsgefälle, entlang welchem CO</w:t>
      </w:r>
      <w:r w:rsidRPr="00CD4245">
        <w:rPr>
          <w:vertAlign w:val="subscript"/>
          <w:lang w:val="de-DE"/>
        </w:rPr>
        <w:t>2</w:t>
      </w:r>
      <w:r w:rsidRPr="00CD4245">
        <w:rPr>
          <w:lang w:val="de-DE"/>
        </w:rPr>
        <w:t xml:space="preserve"> passiv in die Lungenbläschen diffundiert.</w:t>
      </w:r>
      <w:r w:rsidR="000367ED" w:rsidRPr="00CD4245">
        <w:rPr>
          <w:lang w:val="de-DE"/>
        </w:rPr>
        <w:br/>
      </w:r>
      <w:r w:rsidR="00C83E23">
        <w:rPr>
          <w:lang w:val="de-DE"/>
        </w:rPr>
        <w:br/>
      </w:r>
    </w:p>
    <w:p w14:paraId="14E8FAA4" w14:textId="29994E1B" w:rsidR="00077399" w:rsidRPr="00CD4245" w:rsidRDefault="00077399" w:rsidP="00077399">
      <w:pPr>
        <w:pStyle w:val="Standardhngendaufgezhlt"/>
        <w:rPr>
          <w:lang w:val="de-DE"/>
        </w:rPr>
      </w:pPr>
      <w:r w:rsidRPr="00CD4245">
        <w:rPr>
          <w:lang w:val="de-DE"/>
        </w:rPr>
        <w:t xml:space="preserve">Die Hemmung in den </w:t>
      </w:r>
      <w:proofErr w:type="spellStart"/>
      <w:r w:rsidRPr="00CD4245">
        <w:rPr>
          <w:lang w:val="de-DE"/>
        </w:rPr>
        <w:t>Nierentubuluszellen</w:t>
      </w:r>
      <w:proofErr w:type="spellEnd"/>
      <w:r w:rsidRPr="00CD4245">
        <w:rPr>
          <w:lang w:val="de-DE"/>
        </w:rPr>
        <w:t xml:space="preserve"> führt zu erhöhtem Wasserlassen. Die Hemmung in den Drüsenzellen hat zur Folge, dass zu wenig Magensäure gebildet wird</w:t>
      </w:r>
      <w:r w:rsidR="000367ED" w:rsidRPr="00CD4245">
        <w:rPr>
          <w:lang w:val="de-DE"/>
        </w:rPr>
        <w:br/>
      </w:r>
    </w:p>
    <w:p w14:paraId="06B9AE45" w14:textId="77777777" w:rsidR="000367ED" w:rsidRDefault="000367ED">
      <w:pPr>
        <w:rPr>
          <w:rFonts w:cstheme="minorHAnsi"/>
          <w:lang w:val="de-DE"/>
        </w:rPr>
      </w:pPr>
      <w:r>
        <w:rPr>
          <w:lang w:val="de-DE"/>
        </w:rPr>
        <w:br w:type="page"/>
      </w:r>
    </w:p>
    <w:p w14:paraId="435E30CA" w14:textId="6D62EA0C" w:rsidR="00855AE9" w:rsidRDefault="00855AE9" w:rsidP="00855AE9">
      <w:pPr>
        <w:pStyle w:val="Standardhngendaufgezhlt"/>
        <w:rPr>
          <w:lang w:val="de-DE"/>
        </w:rPr>
      </w:pPr>
      <w:r w:rsidRPr="00077399">
        <w:rPr>
          <w:lang w:val="de-DE"/>
        </w:rPr>
        <w:lastRenderedPageBreak/>
        <w:t xml:space="preserve">Sie haben eine </w:t>
      </w:r>
      <w:proofErr w:type="spellStart"/>
      <w:r w:rsidRPr="00077399">
        <w:rPr>
          <w:lang w:val="de-DE"/>
        </w:rPr>
        <w:t>Sulfon</w:t>
      </w:r>
      <w:proofErr w:type="spellEnd"/>
      <w:r w:rsidRPr="00077399">
        <w:rPr>
          <w:lang w:val="de-DE"/>
        </w:rPr>
        <w:t xml:space="preserve">- und eine Aminogruppe gemeinsam. Zusammen bilden diese eine </w:t>
      </w:r>
      <w:proofErr w:type="spellStart"/>
      <w:r w:rsidRPr="00077399">
        <w:rPr>
          <w:lang w:val="de-DE"/>
        </w:rPr>
        <w:t>Sulfonamidgruppe</w:t>
      </w:r>
      <w:proofErr w:type="spellEnd"/>
      <w:r w:rsidRPr="00077399">
        <w:rPr>
          <w:lang w:val="de-DE"/>
        </w:rPr>
        <w:t xml:space="preserve">. Deshalb </w:t>
      </w:r>
      <w:proofErr w:type="spellStart"/>
      <w:r w:rsidRPr="00077399">
        <w:rPr>
          <w:lang w:val="de-DE"/>
        </w:rPr>
        <w:t>heissen</w:t>
      </w:r>
      <w:proofErr w:type="spellEnd"/>
      <w:r w:rsidRPr="00077399">
        <w:rPr>
          <w:lang w:val="de-DE"/>
        </w:rPr>
        <w:t xml:space="preserve"> sie „Sulfonamide“.</w:t>
      </w:r>
    </w:p>
    <w:p w14:paraId="0CCF0294" w14:textId="7EC52193" w:rsidR="00583F77" w:rsidRDefault="001824FC" w:rsidP="00583F77">
      <w:pPr>
        <w:pStyle w:val="Standardhngendaufgezhlt"/>
        <w:numPr>
          <w:ilvl w:val="0"/>
          <w:numId w:val="0"/>
        </w:numPr>
        <w:ind w:left="284"/>
        <w:rPr>
          <w:lang w:val="de-DE"/>
        </w:rPr>
      </w:pPr>
      <w:r w:rsidRPr="001824FC">
        <w:rPr>
          <w:noProof/>
          <w:lang w:val="de-DE"/>
        </w:rPr>
        <w:drawing>
          <wp:inline distT="0" distB="0" distL="0" distR="0" wp14:anchorId="05BC211A" wp14:editId="2C7F6256">
            <wp:extent cx="2340000" cy="2200299"/>
            <wp:effectExtent l="0" t="0" r="0"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340000" cy="2200299"/>
                    </a:xfrm>
                    <a:prstGeom prst="rect">
                      <a:avLst/>
                    </a:prstGeom>
                  </pic:spPr>
                </pic:pic>
              </a:graphicData>
            </a:graphic>
          </wp:inline>
        </w:drawing>
      </w:r>
    </w:p>
    <w:p w14:paraId="316AED88" w14:textId="77777777" w:rsidR="00197E4D" w:rsidRPr="00077399" w:rsidRDefault="00197E4D" w:rsidP="00583F77">
      <w:pPr>
        <w:pStyle w:val="Standardhngendaufgezhlt"/>
        <w:numPr>
          <w:ilvl w:val="0"/>
          <w:numId w:val="0"/>
        </w:numPr>
        <w:ind w:left="284"/>
        <w:rPr>
          <w:lang w:val="de-DE"/>
        </w:rPr>
      </w:pPr>
    </w:p>
    <w:p w14:paraId="78B18D17" w14:textId="51544A8A" w:rsidR="00F37F77" w:rsidRPr="00CD4245" w:rsidRDefault="00583F77" w:rsidP="00077399">
      <w:pPr>
        <w:pStyle w:val="Standardhngendaufgezhlt"/>
        <w:rPr>
          <w:lang w:val="de-DE"/>
        </w:rPr>
      </w:pPr>
      <w:r w:rsidRPr="00CD4245">
        <w:rPr>
          <w:lang w:val="de-DE"/>
        </w:rPr>
        <w:t>Unter Verbrauch von Energie (in Form von ATP) transportiert die Zelle Na</w:t>
      </w:r>
      <w:r w:rsidRPr="00CD4245">
        <w:rPr>
          <w:vertAlign w:val="superscript"/>
          <w:lang w:val="de-DE"/>
        </w:rPr>
        <w:t>+</w:t>
      </w:r>
      <w:r w:rsidRPr="00CD4245">
        <w:rPr>
          <w:lang w:val="de-DE"/>
        </w:rPr>
        <w:t>-Ionen in die Augenkammer</w:t>
      </w:r>
      <w:r w:rsidR="00BC1A4F" w:rsidRPr="00CD4245">
        <w:rPr>
          <w:lang w:val="de-DE"/>
        </w:rPr>
        <w:t xml:space="preserve">. Dadurch entsteht Kohlendioxid, das – beschleunigt durch die </w:t>
      </w:r>
      <w:proofErr w:type="spellStart"/>
      <w:r w:rsidR="00BC1A4F" w:rsidRPr="00CD4245">
        <w:rPr>
          <w:lang w:val="de-DE"/>
        </w:rPr>
        <w:t>Carboanhydrase</w:t>
      </w:r>
      <w:proofErr w:type="spellEnd"/>
      <w:r w:rsidR="00BC1A4F" w:rsidRPr="00CD4245">
        <w:rPr>
          <w:lang w:val="de-DE"/>
        </w:rPr>
        <w:t xml:space="preserve"> – in Hydrogencarbonat </w:t>
      </w:r>
      <w:r w:rsidR="00A56FD2" w:rsidRPr="00CD4245">
        <w:rPr>
          <w:lang w:val="de-DE"/>
        </w:rPr>
        <w:t>HCO</w:t>
      </w:r>
      <w:r w:rsidR="00A56FD2" w:rsidRPr="00CD4245">
        <w:rPr>
          <w:vertAlign w:val="subscript"/>
          <w:lang w:val="de-DE"/>
        </w:rPr>
        <w:t>3</w:t>
      </w:r>
      <w:r w:rsidR="00A56FD2" w:rsidRPr="00CD4245">
        <w:rPr>
          <w:vertAlign w:val="superscript"/>
          <w:lang w:val="de-DE"/>
        </w:rPr>
        <w:t>-</w:t>
      </w:r>
      <w:r w:rsidR="00A56FD2" w:rsidRPr="00CD4245">
        <w:rPr>
          <w:lang w:val="de-DE"/>
        </w:rPr>
        <w:t xml:space="preserve"> u</w:t>
      </w:r>
      <w:r w:rsidR="00BC1A4F" w:rsidRPr="00CD4245">
        <w:rPr>
          <w:lang w:val="de-DE"/>
        </w:rPr>
        <w:t xml:space="preserve">nd Wasserstoff-Ionen </w:t>
      </w:r>
      <w:r w:rsidR="00A56FD2" w:rsidRPr="00CD4245">
        <w:rPr>
          <w:lang w:val="de-DE"/>
        </w:rPr>
        <w:t>H</w:t>
      </w:r>
      <w:r w:rsidR="00A56FD2" w:rsidRPr="00CD4245">
        <w:rPr>
          <w:vertAlign w:val="superscript"/>
          <w:lang w:val="de-DE"/>
        </w:rPr>
        <w:t>+</w:t>
      </w:r>
      <w:r w:rsidR="00A56FD2" w:rsidRPr="00CD4245">
        <w:rPr>
          <w:lang w:val="de-DE"/>
        </w:rPr>
        <w:t xml:space="preserve"> </w:t>
      </w:r>
      <w:r w:rsidR="00BC1A4F" w:rsidRPr="00CD4245">
        <w:rPr>
          <w:lang w:val="de-DE"/>
        </w:rPr>
        <w:t>umgewandelt</w:t>
      </w:r>
      <w:r w:rsidR="00A56FD2" w:rsidRPr="00CD4245">
        <w:rPr>
          <w:lang w:val="de-DE"/>
        </w:rPr>
        <w:t xml:space="preserve"> wird, </w:t>
      </w:r>
      <w:r w:rsidR="00E633AD" w:rsidRPr="00CD4245">
        <w:rPr>
          <w:lang w:val="de-DE"/>
        </w:rPr>
        <w:t>welche</w:t>
      </w:r>
      <w:r w:rsidR="00A56FD2" w:rsidRPr="00CD4245">
        <w:rPr>
          <w:lang w:val="de-DE"/>
        </w:rPr>
        <w:t xml:space="preserve"> durch Membranproteine (sogenannte </w:t>
      </w:r>
      <w:proofErr w:type="spellStart"/>
      <w:r w:rsidR="00A56FD2" w:rsidRPr="00CD4245">
        <w:rPr>
          <w:lang w:val="de-DE"/>
        </w:rPr>
        <w:t>Antiporter</w:t>
      </w:r>
      <w:proofErr w:type="spellEnd"/>
      <w:r w:rsidR="00A56FD2" w:rsidRPr="00CD4245">
        <w:rPr>
          <w:lang w:val="de-DE"/>
        </w:rPr>
        <w:t>) in</w:t>
      </w:r>
      <w:r w:rsidR="00BC1A4F" w:rsidRPr="00CD4245">
        <w:rPr>
          <w:lang w:val="de-DE"/>
        </w:rPr>
        <w:t xml:space="preserve"> die Blutkapillaren </w:t>
      </w:r>
      <w:r w:rsidR="00A56FD2" w:rsidRPr="00CD4245">
        <w:rPr>
          <w:lang w:val="de-DE"/>
        </w:rPr>
        <w:t xml:space="preserve">gelangen. Dabei werden </w:t>
      </w:r>
      <w:r w:rsidR="00BC1A4F" w:rsidRPr="00CD4245">
        <w:rPr>
          <w:lang w:val="de-DE"/>
        </w:rPr>
        <w:t>HCO</w:t>
      </w:r>
      <w:r w:rsidR="00BC1A4F" w:rsidRPr="00CD4245">
        <w:rPr>
          <w:vertAlign w:val="subscript"/>
          <w:lang w:val="de-DE"/>
        </w:rPr>
        <w:t>3</w:t>
      </w:r>
      <w:r w:rsidR="00BC1A4F" w:rsidRPr="00CD4245">
        <w:rPr>
          <w:vertAlign w:val="superscript"/>
          <w:lang w:val="de-DE"/>
        </w:rPr>
        <w:t>-</w:t>
      </w:r>
      <w:r w:rsidR="00BC1A4F" w:rsidRPr="00CD4245">
        <w:rPr>
          <w:lang w:val="de-DE"/>
        </w:rPr>
        <w:t xml:space="preserve"> gegen Cl</w:t>
      </w:r>
      <w:r w:rsidR="00BC1A4F" w:rsidRPr="00CD4245">
        <w:rPr>
          <w:vertAlign w:val="superscript"/>
          <w:lang w:val="de-DE"/>
        </w:rPr>
        <w:t>-</w:t>
      </w:r>
      <w:r w:rsidR="00BC1A4F" w:rsidRPr="00CD4245">
        <w:rPr>
          <w:lang w:val="de-DE"/>
        </w:rPr>
        <w:t xml:space="preserve"> und </w:t>
      </w:r>
      <w:r w:rsidR="00A56FD2" w:rsidRPr="00CD4245">
        <w:rPr>
          <w:lang w:val="de-DE"/>
        </w:rPr>
        <w:t>H</w:t>
      </w:r>
      <w:r w:rsidR="00A56FD2" w:rsidRPr="00CD4245">
        <w:rPr>
          <w:vertAlign w:val="superscript"/>
          <w:lang w:val="de-DE"/>
        </w:rPr>
        <w:t>+</w:t>
      </w:r>
      <w:r w:rsidR="00BC1A4F" w:rsidRPr="00CD4245">
        <w:rPr>
          <w:lang w:val="de-DE"/>
        </w:rPr>
        <w:t xml:space="preserve"> gegen Na</w:t>
      </w:r>
      <w:r w:rsidR="00BC1A4F" w:rsidRPr="00CD4245">
        <w:rPr>
          <w:vertAlign w:val="superscript"/>
          <w:lang w:val="de-DE"/>
        </w:rPr>
        <w:t>+</w:t>
      </w:r>
      <w:r w:rsidR="00BC1A4F" w:rsidRPr="00CD4245">
        <w:rPr>
          <w:lang w:val="de-DE"/>
        </w:rPr>
        <w:t xml:space="preserve"> </w:t>
      </w:r>
      <w:r w:rsidR="00A56FD2" w:rsidRPr="00CD4245">
        <w:rPr>
          <w:lang w:val="de-DE"/>
        </w:rPr>
        <w:t xml:space="preserve">ausgetauscht. </w:t>
      </w:r>
      <w:r w:rsidR="006848EB" w:rsidRPr="00CD4245">
        <w:rPr>
          <w:lang w:val="de-DE"/>
        </w:rPr>
        <w:t xml:space="preserve">Weil die Konzentration von NaCl im Kammerwasser </w:t>
      </w:r>
      <w:r w:rsidR="00EE2363" w:rsidRPr="00CD4245">
        <w:rPr>
          <w:lang w:val="de-DE"/>
        </w:rPr>
        <w:t xml:space="preserve">zunimmt kommt ein osmotischer Prozess </w:t>
      </w:r>
      <w:r w:rsidR="00A157B7" w:rsidRPr="00CD4245">
        <w:rPr>
          <w:lang w:val="de-DE"/>
        </w:rPr>
        <w:t xml:space="preserve">in Gang: </w:t>
      </w:r>
      <w:r w:rsidR="00EE2363" w:rsidRPr="00CD4245">
        <w:rPr>
          <w:lang w:val="de-DE"/>
        </w:rPr>
        <w:t xml:space="preserve">Wasser aus dem Blut </w:t>
      </w:r>
      <w:r w:rsidR="00A157B7" w:rsidRPr="00CD4245">
        <w:rPr>
          <w:lang w:val="de-DE"/>
        </w:rPr>
        <w:t>geht</w:t>
      </w:r>
      <w:r w:rsidR="00EE2363" w:rsidRPr="00CD4245">
        <w:rPr>
          <w:lang w:val="de-DE"/>
        </w:rPr>
        <w:t xml:space="preserve"> in die Augenkammer</w:t>
      </w:r>
      <w:r w:rsidR="00A157B7" w:rsidRPr="00CD4245">
        <w:rPr>
          <w:lang w:val="de-DE"/>
        </w:rPr>
        <w:t>.</w:t>
      </w:r>
      <w:r w:rsidR="00D5328B" w:rsidRPr="00CD4245">
        <w:rPr>
          <w:lang w:val="de-DE"/>
        </w:rPr>
        <w:br/>
        <w:t xml:space="preserve">Wenn Medikamente die </w:t>
      </w:r>
      <w:proofErr w:type="spellStart"/>
      <w:r w:rsidR="00D5328B" w:rsidRPr="00CD4245">
        <w:rPr>
          <w:lang w:val="de-DE"/>
        </w:rPr>
        <w:t>Carboanhydrase</w:t>
      </w:r>
      <w:proofErr w:type="spellEnd"/>
      <w:r w:rsidR="00D5328B" w:rsidRPr="00CD4245">
        <w:rPr>
          <w:lang w:val="de-DE"/>
        </w:rPr>
        <w:t xml:space="preserve"> hemmen, werden Na</w:t>
      </w:r>
      <w:r w:rsidR="00D5328B" w:rsidRPr="00CD4245">
        <w:rPr>
          <w:vertAlign w:val="superscript"/>
          <w:lang w:val="de-DE"/>
        </w:rPr>
        <w:t>+</w:t>
      </w:r>
      <w:r w:rsidR="00D5328B" w:rsidRPr="00CD4245">
        <w:rPr>
          <w:lang w:val="de-DE"/>
        </w:rPr>
        <w:t xml:space="preserve"> und Cl</w:t>
      </w:r>
      <w:r w:rsidR="00D5328B" w:rsidRPr="00CD4245">
        <w:rPr>
          <w:vertAlign w:val="superscript"/>
          <w:lang w:val="de-DE"/>
        </w:rPr>
        <w:t>-</w:t>
      </w:r>
      <w:r w:rsidR="00D5328B" w:rsidRPr="00CD4245">
        <w:rPr>
          <w:lang w:val="de-DE"/>
        </w:rPr>
        <w:t xml:space="preserve"> langsamer aus dem Blut in die Epithelzellen aufgenommen. Dadurch ist die Konzentration der Ionen im Kammerwasser und der osmotische Druck geringer und weniger Wasser tritt aus dem Blut in die Augenkammer. </w:t>
      </w:r>
      <w:r w:rsidR="00F37F77" w:rsidRPr="00CD4245">
        <w:rPr>
          <w:lang w:val="de-DE"/>
        </w:rPr>
        <w:t>Weniger Wasser bedeutet geringeren Druck im Auge.</w:t>
      </w:r>
    </w:p>
    <w:p w14:paraId="29BC6481" w14:textId="77777777" w:rsidR="00ED3F61" w:rsidRPr="00CD4245" w:rsidRDefault="00ED3F61" w:rsidP="00ED3F61">
      <w:pPr>
        <w:pStyle w:val="Standardhngendaufgezhlt"/>
        <w:numPr>
          <w:ilvl w:val="0"/>
          <w:numId w:val="0"/>
        </w:numPr>
        <w:ind w:left="284"/>
        <w:rPr>
          <w:lang w:val="de-DE"/>
        </w:rPr>
      </w:pPr>
    </w:p>
    <w:p w14:paraId="112D9A6B" w14:textId="77777777" w:rsidR="00ED3F61" w:rsidRDefault="00ED53D4" w:rsidP="00ED3F61">
      <w:pPr>
        <w:pStyle w:val="Standardhngendaufgezhlt"/>
        <w:rPr>
          <w:lang w:val="de-DE"/>
        </w:rPr>
      </w:pPr>
      <w:r w:rsidRPr="00CD4245">
        <w:rPr>
          <w:lang w:val="de-DE"/>
        </w:rPr>
        <w:t xml:space="preserve">Vieles ist ähnlich: </w:t>
      </w:r>
      <w:r w:rsidR="00E633AD" w:rsidRPr="00CD4245">
        <w:rPr>
          <w:lang w:val="de-DE"/>
        </w:rPr>
        <w:t>In beiden Fällen werden Natrium-Ionen aktiv aus den Zellen geschafft</w:t>
      </w:r>
      <w:r w:rsidRPr="00CD4245">
        <w:rPr>
          <w:lang w:val="de-DE"/>
        </w:rPr>
        <w:t xml:space="preserve"> und erzeugen einen Konzentrationsunterschied, der die weiteren Prozesse antreibt.</w:t>
      </w:r>
      <w:r>
        <w:rPr>
          <w:lang w:val="de-DE"/>
        </w:rPr>
        <w:t xml:space="preserve"> Zudem wird </w:t>
      </w:r>
      <w:proofErr w:type="spellStart"/>
      <w:r>
        <w:rPr>
          <w:lang w:val="de-DE"/>
        </w:rPr>
        <w:t>Carbona</w:t>
      </w:r>
      <w:r w:rsidR="00ED3F61">
        <w:rPr>
          <w:lang w:val="de-DE"/>
        </w:rPr>
        <w:t>n</w:t>
      </w:r>
      <w:r>
        <w:rPr>
          <w:lang w:val="de-DE"/>
        </w:rPr>
        <w:t>hydrase</w:t>
      </w:r>
      <w:proofErr w:type="spellEnd"/>
      <w:r>
        <w:rPr>
          <w:lang w:val="de-DE"/>
        </w:rPr>
        <w:t xml:space="preserve"> benötigt, damit </w:t>
      </w:r>
      <w:r w:rsidR="00ED3F61">
        <w:rPr>
          <w:lang w:val="de-DE"/>
        </w:rPr>
        <w:t>K</w:t>
      </w:r>
      <w:r>
        <w:rPr>
          <w:lang w:val="de-DE"/>
        </w:rPr>
        <w:t>ohlendioxid schnell in Hydrogencarbonat und H</w:t>
      </w:r>
      <w:r w:rsidRPr="00ED3F61">
        <w:rPr>
          <w:vertAlign w:val="superscript"/>
          <w:lang w:val="de-DE"/>
        </w:rPr>
        <w:t>+</w:t>
      </w:r>
      <w:r>
        <w:rPr>
          <w:lang w:val="de-DE"/>
        </w:rPr>
        <w:t xml:space="preserve"> umgewandelt wird. Auch der Austausch von H</w:t>
      </w:r>
      <w:r w:rsidR="00ED3F61">
        <w:rPr>
          <w:vertAlign w:val="superscript"/>
          <w:lang w:val="de-DE"/>
        </w:rPr>
        <w:t>+</w:t>
      </w:r>
      <w:r>
        <w:rPr>
          <w:lang w:val="de-DE"/>
        </w:rPr>
        <w:t xml:space="preserve"> und </w:t>
      </w:r>
      <w:r w:rsidR="00ED3F61">
        <w:rPr>
          <w:lang w:val="de-DE"/>
        </w:rPr>
        <w:t>Na</w:t>
      </w:r>
      <w:r w:rsidR="00ED3F61" w:rsidRPr="00ED3F61">
        <w:rPr>
          <w:vertAlign w:val="superscript"/>
          <w:lang w:val="de-DE"/>
        </w:rPr>
        <w:t>+</w:t>
      </w:r>
      <w:r w:rsidR="00ED3F61">
        <w:rPr>
          <w:lang w:val="de-DE"/>
        </w:rPr>
        <w:t xml:space="preserve"> kommt in beiden Organen vor und wieder ist es die Osmose, die Wasser durch eine Membran treten lässt.</w:t>
      </w:r>
    </w:p>
    <w:p w14:paraId="12854FC0" w14:textId="0F1A23EB" w:rsidR="00077399" w:rsidRPr="00ED3F61" w:rsidRDefault="00ED3F61" w:rsidP="00ED3F61">
      <w:pPr>
        <w:pStyle w:val="Standardhngendaufgezhlt"/>
        <w:numPr>
          <w:ilvl w:val="0"/>
          <w:numId w:val="0"/>
        </w:numPr>
        <w:ind w:left="284"/>
        <w:rPr>
          <w:lang w:val="de-DE"/>
        </w:rPr>
      </w:pPr>
      <w:r>
        <w:rPr>
          <w:lang w:val="de-DE"/>
        </w:rPr>
        <w:t xml:space="preserve">Die Prozesse in der Niere dienen dem Transport von Wasser, Natrium- und </w:t>
      </w:r>
      <w:proofErr w:type="spellStart"/>
      <w:r>
        <w:rPr>
          <w:lang w:val="de-DE"/>
        </w:rPr>
        <w:t>Hydrogencabonat</w:t>
      </w:r>
      <w:proofErr w:type="spellEnd"/>
      <w:r>
        <w:rPr>
          <w:lang w:val="de-DE"/>
        </w:rPr>
        <w:t>-Ionen. Im Auge ist dagegen nur der Wassertransport Ziel der Prozesse.</w:t>
      </w:r>
    </w:p>
    <w:p w14:paraId="502B437B" w14:textId="77777777" w:rsidR="00E22030" w:rsidRPr="00465B43" w:rsidRDefault="00E22030">
      <w:pPr>
        <w:rPr>
          <w:rFonts w:cstheme="minorHAnsi"/>
          <w:lang w:val="de-DE"/>
        </w:rPr>
      </w:pPr>
    </w:p>
    <w:p w14:paraId="4660431C" w14:textId="77777777" w:rsidR="00976B45" w:rsidRPr="00465B43" w:rsidRDefault="00976B45" w:rsidP="00626CC0">
      <w:pPr>
        <w:pStyle w:val="Aufzhlungszeichen"/>
        <w:numPr>
          <w:ilvl w:val="0"/>
          <w:numId w:val="0"/>
        </w:numPr>
      </w:pPr>
    </w:p>
    <w:p w14:paraId="0619A5E7" w14:textId="244955F6" w:rsidR="00CF5F47" w:rsidRPr="00465B43" w:rsidRDefault="00CF5F47" w:rsidP="00AC628C">
      <w:pPr>
        <w:pStyle w:val="berschrift2"/>
      </w:pPr>
      <w:r w:rsidRPr="00465B43">
        <w:t>L</w:t>
      </w:r>
      <w:r>
        <w:t>iteratur</w:t>
      </w:r>
    </w:p>
    <w:p w14:paraId="75FB6D03" w14:textId="11CF975D" w:rsidR="00976B45" w:rsidRPr="0065107F" w:rsidRDefault="00D27AAD" w:rsidP="0065107F">
      <w:pPr>
        <w:spacing w:before="180"/>
        <w:ind w:left="284" w:hanging="284"/>
      </w:pPr>
      <w:r w:rsidRPr="0065107F">
        <w:t xml:space="preserve">F. Helbling, Arzneimittel als </w:t>
      </w:r>
      <w:proofErr w:type="spellStart"/>
      <w:r w:rsidRPr="0065107F">
        <w:t>Enzymhemmer</w:t>
      </w:r>
      <w:proofErr w:type="spellEnd"/>
      <w:r w:rsidRPr="0065107F">
        <w:t>, Praxis der Naturwissenschaften - Biologie, 4/45, S. 10-15 (1996)</w:t>
      </w:r>
    </w:p>
    <w:p w14:paraId="11840268" w14:textId="2363CA33" w:rsidR="00D27AAD" w:rsidRPr="0065107F" w:rsidRDefault="00D27AAD" w:rsidP="00774558">
      <w:pPr>
        <w:spacing w:before="120"/>
        <w:ind w:left="284" w:hanging="284"/>
      </w:pPr>
      <w:r w:rsidRPr="0065107F">
        <w:t xml:space="preserve">S. </w:t>
      </w:r>
      <w:proofErr w:type="spellStart"/>
      <w:r w:rsidRPr="0065107F">
        <w:t>Silbernagl</w:t>
      </w:r>
      <w:proofErr w:type="spellEnd"/>
      <w:r w:rsidRPr="0065107F">
        <w:t xml:space="preserve"> et al, </w:t>
      </w:r>
      <w:proofErr w:type="spellStart"/>
      <w:r w:rsidRPr="0065107F">
        <w:t>dtv</w:t>
      </w:r>
      <w:proofErr w:type="spellEnd"/>
      <w:r w:rsidRPr="0065107F">
        <w:t>-Atlas der Physiologie, Thieme Stuttgart, 2. Auflage, S. 97, 145 &amp; 209 (1983)</w:t>
      </w:r>
    </w:p>
    <w:sectPr w:rsidR="00D27AAD" w:rsidRPr="0065107F" w:rsidSect="00626CC0">
      <w:headerReference w:type="default" r:id="rId22"/>
      <w:footerReference w:type="even" r:id="rId23"/>
      <w:footerReference w:type="default" r:id="rId24"/>
      <w:pgSz w:w="11906" w:h="16838"/>
      <w:pgMar w:top="1642" w:right="1418" w:bottom="1418" w:left="1418" w:header="709" w:footer="680"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9B55CB" w14:textId="77777777" w:rsidR="00926BDD" w:rsidRDefault="00926BDD">
      <w:r>
        <w:separator/>
      </w:r>
    </w:p>
  </w:endnote>
  <w:endnote w:type="continuationSeparator" w:id="0">
    <w:p w14:paraId="13AFF90F" w14:textId="77777777" w:rsidR="00926BDD" w:rsidRDefault="00926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0"/>
    <w:family w:val="decorative"/>
    <w:pitch w:val="variable"/>
    <w:sig w:usb0="00000003" w:usb1="00000000" w:usb2="00000000" w:usb3="00000000" w:csb0="00000001" w:csb1="00000000"/>
  </w:font>
  <w:font w:name="Liberation Serif">
    <w:altName w:val="Times New Roman"/>
    <w:panose1 w:val="020B0604020202020204"/>
    <w:charset w:val="01"/>
    <w:family w:val="roman"/>
    <w:pitch w:val="variable"/>
    <w:sig w:usb0="E0000AFF" w:usb1="500078FF" w:usb2="00000021" w:usb3="00000000" w:csb0="000001BF" w:csb1="00000000"/>
  </w:font>
  <w:font w:name="DejaVu Sans">
    <w:altName w:val="Verdana"/>
    <w:panose1 w:val="020B0604020202020204"/>
    <w:charset w:val="00"/>
    <w:family w:val="swiss"/>
    <w:pitch w:val="variable"/>
    <w:sig w:usb0="E7002EFF" w:usb1="D200FDFF" w:usb2="0A24602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Tahoma">
    <w:panose1 w:val="020B060403050404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335068608"/>
      <w:docPartObj>
        <w:docPartGallery w:val="Page Numbers (Bottom of Page)"/>
        <w:docPartUnique/>
      </w:docPartObj>
    </w:sdtPr>
    <w:sdtContent>
      <w:p w14:paraId="5410E0E2" w14:textId="73F81F07" w:rsidR="00626CC0" w:rsidRDefault="00626CC0" w:rsidP="008763F1">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526D010" w14:textId="77777777" w:rsidR="00626CC0" w:rsidRDefault="00626CC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264203842"/>
      <w:docPartObj>
        <w:docPartGallery w:val="Page Numbers (Bottom of Page)"/>
        <w:docPartUnique/>
      </w:docPartObj>
    </w:sdtPr>
    <w:sdtContent>
      <w:p w14:paraId="4041BAD6" w14:textId="0FECF939" w:rsidR="00626CC0" w:rsidRDefault="00626CC0" w:rsidP="008763F1">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0AD6117C" w14:textId="78466947" w:rsidR="00976B45" w:rsidRDefault="008E3B5C" w:rsidP="00626CC0">
    <w:pPr>
      <w:pStyle w:val="Fuzeile"/>
      <w:pBdr>
        <w:top w:val="single" w:sz="4" w:space="1" w:color="auto"/>
      </w:pBd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7E4F06" w14:textId="77777777" w:rsidR="00926BDD" w:rsidRDefault="00926BDD">
      <w:r>
        <w:separator/>
      </w:r>
    </w:p>
  </w:footnote>
  <w:footnote w:type="continuationSeparator" w:id="0">
    <w:p w14:paraId="4DDFB7E6" w14:textId="77777777" w:rsidR="00926BDD" w:rsidRDefault="00926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040C9" w14:textId="77777777" w:rsidR="0071160C" w:rsidRPr="0071160C" w:rsidRDefault="0071160C" w:rsidP="0071160C">
    <w:pPr>
      <w:pStyle w:val="Kopfzeile"/>
      <w:pBdr>
        <w:bottom w:val="single" w:sz="4" w:space="1" w:color="auto"/>
      </w:pBdr>
      <w:rPr>
        <w:rFonts w:cstheme="minorHAnsi"/>
      </w:rPr>
    </w:pPr>
    <w:proofErr w:type="spellStart"/>
    <w:r w:rsidRPr="0071160C">
      <w:rPr>
        <w:rFonts w:cstheme="minorHAnsi"/>
      </w:rPr>
      <w:t>Carboanhydrase</w:t>
    </w:r>
    <w:proofErr w:type="spellEnd"/>
    <w:r w:rsidRPr="0071160C">
      <w:rPr>
        <w:rFonts w:cstheme="minorHAnsi"/>
      </w:rPr>
      <w:tab/>
    </w:r>
    <w:r w:rsidRPr="0071160C">
      <w:rPr>
        <w:rFonts w:cstheme="minorHAnsi"/>
      </w:rPr>
      <w:tab/>
    </w:r>
    <w:r>
      <w:rPr>
        <w:rFonts w:cstheme="minorHAnsi"/>
      </w:rPr>
      <w:t>Einführung</w:t>
    </w:r>
  </w:p>
  <w:p w14:paraId="417A63B5" w14:textId="60815ED7" w:rsidR="00976B45" w:rsidRPr="0071160C" w:rsidRDefault="00976B45" w:rsidP="0071160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5E8FF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804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3635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C80F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A429B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2E7D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ACC4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145D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D5E6D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6764B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2A0E2D"/>
    <w:multiLevelType w:val="multilevel"/>
    <w:tmpl w:val="18502B7A"/>
    <w:lvl w:ilvl="0">
      <w:start w:val="1"/>
      <w:numFmt w:val="bullet"/>
      <w:pStyle w:val="Aufzhlungszeichen"/>
      <w:lvlText w:val=""/>
      <w:lvlJc w:val="left"/>
      <w:pPr>
        <w:tabs>
          <w:tab w:val="num" w:pos="284"/>
        </w:tabs>
        <w:ind w:left="284" w:hanging="284"/>
      </w:pPr>
      <w:rPr>
        <w:rFonts w:ascii="Symbol" w:hAnsi="Symbol" w:cs="Symbol" w:hint="default"/>
        <w:color w:val="000000"/>
        <w:sz w:val="18"/>
        <w:szCs w:val="1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523297"/>
    <w:multiLevelType w:val="multilevel"/>
    <w:tmpl w:val="7C38F75E"/>
    <w:lvl w:ilvl="0">
      <w:start w:val="1"/>
      <w:numFmt w:val="lowerLetter"/>
      <w:pStyle w:val="Standardhngendaufgezhlt"/>
      <w:lvlText w:val="%1."/>
      <w:lvlJc w:val="left"/>
      <w:pPr>
        <w:ind w:left="284" w:hanging="284"/>
      </w:pPr>
      <w:rPr>
        <w:rFonts w:hint="default"/>
        <w:lang w:val="de-D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39327359"/>
    <w:multiLevelType w:val="multilevel"/>
    <w:tmpl w:val="FD846C90"/>
    <w:lvl w:ilvl="0">
      <w:start w:val="1"/>
      <w:numFmt w:val="lowerLetter"/>
      <w:lvlText w:val="%1."/>
      <w:lvlJc w:val="left"/>
      <w:pPr>
        <w:tabs>
          <w:tab w:val="num" w:pos="720"/>
        </w:tabs>
        <w:ind w:left="720" w:hanging="360"/>
      </w:pPr>
      <w:rPr>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05B2707"/>
    <w:multiLevelType w:val="hybridMultilevel"/>
    <w:tmpl w:val="BB703FC0"/>
    <w:lvl w:ilvl="0" w:tplc="81D411FE">
      <w:numFmt w:val="bullet"/>
      <w:lvlText w:val="-"/>
      <w:lvlJc w:val="left"/>
      <w:pPr>
        <w:ind w:left="720" w:hanging="360"/>
      </w:pPr>
      <w:rPr>
        <w:rFonts w:ascii="Times New Roman" w:eastAsia="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506F7F38"/>
    <w:multiLevelType w:val="multilevel"/>
    <w:tmpl w:val="942025D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pStyle w:val="berschrift4"/>
      <w:lvlText w:val="%4"/>
      <w:lvlJc w:val="left"/>
      <w:pPr>
        <w:tabs>
          <w:tab w:val="num" w:pos="864"/>
        </w:tabs>
        <w:ind w:left="864" w:hanging="864"/>
      </w:pPr>
    </w:lvl>
    <w:lvl w:ilvl="4">
      <w:start w:val="1"/>
      <w:numFmt w:val="decimal"/>
      <w:pStyle w:val="berschrift5"/>
      <w:lvlText w:val="%4.%5"/>
      <w:lvlJc w:val="left"/>
      <w:pPr>
        <w:tabs>
          <w:tab w:val="num" w:pos="1008"/>
        </w:tabs>
        <w:ind w:left="1008" w:hanging="1008"/>
      </w:pPr>
    </w:lvl>
    <w:lvl w:ilvl="5">
      <w:start w:val="1"/>
      <w:numFmt w:val="decimal"/>
      <w:pStyle w:val="berschrift6"/>
      <w:lvlText w:val="%4.%5.%6"/>
      <w:lvlJc w:val="left"/>
      <w:pPr>
        <w:tabs>
          <w:tab w:val="num" w:pos="1152"/>
        </w:tabs>
        <w:ind w:left="1152" w:hanging="1152"/>
      </w:pPr>
    </w:lvl>
    <w:lvl w:ilvl="6">
      <w:start w:val="1"/>
      <w:numFmt w:val="decimal"/>
      <w:pStyle w:val="berschrift7"/>
      <w:lvlText w:val="%4.%5.%6.%7"/>
      <w:lvlJc w:val="left"/>
      <w:pPr>
        <w:tabs>
          <w:tab w:val="num" w:pos="1296"/>
        </w:tabs>
        <w:ind w:left="1296" w:hanging="1296"/>
      </w:pPr>
    </w:lvl>
    <w:lvl w:ilvl="7">
      <w:start w:val="1"/>
      <w:numFmt w:val="decimal"/>
      <w:pStyle w:val="berschrift8"/>
      <w:lvlText w:val="%4.%5.%6.%7.%8"/>
      <w:lvlJc w:val="left"/>
      <w:pPr>
        <w:tabs>
          <w:tab w:val="num" w:pos="1440"/>
        </w:tabs>
        <w:ind w:left="1440" w:hanging="1440"/>
      </w:pPr>
    </w:lvl>
    <w:lvl w:ilvl="8">
      <w:start w:val="1"/>
      <w:numFmt w:val="decimal"/>
      <w:pStyle w:val="berschrift9"/>
      <w:lvlText w:val="%4.%5.%6.%7.%8.%9"/>
      <w:lvlJc w:val="left"/>
      <w:pPr>
        <w:tabs>
          <w:tab w:val="num" w:pos="1584"/>
        </w:tabs>
        <w:ind w:left="1584" w:hanging="1584"/>
      </w:pPr>
    </w:lvl>
  </w:abstractNum>
  <w:abstractNum w:abstractNumId="15" w15:restartNumberingAfterBreak="0">
    <w:nsid w:val="52763BC3"/>
    <w:multiLevelType w:val="multilevel"/>
    <w:tmpl w:val="BDFCFE6A"/>
    <w:lvl w:ilvl="0">
      <w:start w:val="1"/>
      <w:numFmt w:val="lowerLetter"/>
      <w:lvlText w:val="%1."/>
      <w:lvlJc w:val="left"/>
      <w:pPr>
        <w:tabs>
          <w:tab w:val="num" w:pos="720"/>
        </w:tabs>
        <w:ind w:left="720" w:hanging="360"/>
      </w:pPr>
      <w:rPr>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0DE6BDE"/>
    <w:multiLevelType w:val="multilevel"/>
    <w:tmpl w:val="BA2014F6"/>
    <w:lvl w:ilvl="0">
      <w:start w:val="1"/>
      <w:numFmt w:val="decimal"/>
      <w:pStyle w:val="berschrift2"/>
      <w:lvlText w:val="%1"/>
      <w:lvlJc w:val="left"/>
      <w:pPr>
        <w:tabs>
          <w:tab w:val="num" w:pos="432"/>
        </w:tabs>
        <w:ind w:left="432" w:hanging="432"/>
      </w:pPr>
    </w:lvl>
    <w:lvl w:ilvl="1">
      <w:start w:val="1"/>
      <w:numFmt w:val="decimal"/>
      <w:pStyle w:val="berschrift3"/>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4"/>
  </w:num>
  <w:num w:numId="2">
    <w:abstractNumId w:val="10"/>
  </w:num>
  <w:num w:numId="3">
    <w:abstractNumId w:val="16"/>
  </w:num>
  <w:num w:numId="4">
    <w:abstractNumId w:val="11"/>
  </w:num>
  <w:num w:numId="5">
    <w:abstractNumId w:val="15"/>
  </w:num>
  <w:num w:numId="6">
    <w:abstractNumId w:val="1"/>
  </w:num>
  <w:num w:numId="7">
    <w:abstractNumId w:val="9"/>
  </w:num>
  <w:num w:numId="8">
    <w:abstractNumId w:val="13"/>
  </w:num>
  <w:num w:numId="9">
    <w:abstractNumId w:val="16"/>
  </w:num>
  <w:num w:numId="10">
    <w:abstractNumId w:val="0"/>
  </w:num>
  <w:num w:numId="11">
    <w:abstractNumId w:val="2"/>
  </w:num>
  <w:num w:numId="12">
    <w:abstractNumId w:val="3"/>
  </w:num>
  <w:num w:numId="13">
    <w:abstractNumId w:val="8"/>
  </w:num>
  <w:num w:numId="14">
    <w:abstractNumId w:val="4"/>
  </w:num>
  <w:num w:numId="15">
    <w:abstractNumId w:val="5"/>
  </w:num>
  <w:num w:numId="16">
    <w:abstractNumId w:val="6"/>
  </w:num>
  <w:num w:numId="17">
    <w:abstractNumId w:val="7"/>
  </w:num>
  <w:num w:numId="18">
    <w:abstractNumId w:val="12"/>
  </w:num>
  <w:num w:numId="19">
    <w:abstractNumId w:val="11"/>
    <w:lvlOverride w:ilvl="0">
      <w:startOverride w:val="1"/>
    </w:lvlOverride>
    <w:lvlOverride w:ilvl="1"/>
    <w:lvlOverride w:ilvl="2"/>
    <w:lvlOverride w:ilvl="3"/>
    <w:lvlOverride w:ilvl="4"/>
    <w:lvlOverride w:ilvl="5"/>
    <w:lvlOverride w:ilvl="6"/>
    <w:lvlOverride w:ilvl="7"/>
    <w:lvlOverride w:ilvl="8"/>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B45"/>
    <w:rsid w:val="000367ED"/>
    <w:rsid w:val="00041AB9"/>
    <w:rsid w:val="00047641"/>
    <w:rsid w:val="00077399"/>
    <w:rsid w:val="000A1708"/>
    <w:rsid w:val="000C5B8C"/>
    <w:rsid w:val="000D0B29"/>
    <w:rsid w:val="000D1817"/>
    <w:rsid w:val="000D3D3F"/>
    <w:rsid w:val="000E7E8C"/>
    <w:rsid w:val="000F5A55"/>
    <w:rsid w:val="00111FB4"/>
    <w:rsid w:val="00124EB2"/>
    <w:rsid w:val="00131E9C"/>
    <w:rsid w:val="00140332"/>
    <w:rsid w:val="00140D37"/>
    <w:rsid w:val="00153A29"/>
    <w:rsid w:val="001824FC"/>
    <w:rsid w:val="00197E4D"/>
    <w:rsid w:val="00216A49"/>
    <w:rsid w:val="0022343E"/>
    <w:rsid w:val="00234BED"/>
    <w:rsid w:val="00236258"/>
    <w:rsid w:val="00267787"/>
    <w:rsid w:val="002C062D"/>
    <w:rsid w:val="002C5085"/>
    <w:rsid w:val="002F05C5"/>
    <w:rsid w:val="002F2DF3"/>
    <w:rsid w:val="003109B3"/>
    <w:rsid w:val="003729FB"/>
    <w:rsid w:val="003929ED"/>
    <w:rsid w:val="003B5493"/>
    <w:rsid w:val="003C2E4E"/>
    <w:rsid w:val="003E47FB"/>
    <w:rsid w:val="00401087"/>
    <w:rsid w:val="00402071"/>
    <w:rsid w:val="004069BB"/>
    <w:rsid w:val="0043500A"/>
    <w:rsid w:val="00440BAC"/>
    <w:rsid w:val="00465B43"/>
    <w:rsid w:val="0049070A"/>
    <w:rsid w:val="004D17BE"/>
    <w:rsid w:val="004D6241"/>
    <w:rsid w:val="004F0F13"/>
    <w:rsid w:val="005273FC"/>
    <w:rsid w:val="00536E00"/>
    <w:rsid w:val="00543E7D"/>
    <w:rsid w:val="005528F5"/>
    <w:rsid w:val="0057388A"/>
    <w:rsid w:val="00583F77"/>
    <w:rsid w:val="005B0391"/>
    <w:rsid w:val="005D72BA"/>
    <w:rsid w:val="005E6D40"/>
    <w:rsid w:val="00613816"/>
    <w:rsid w:val="00626CC0"/>
    <w:rsid w:val="00637C0F"/>
    <w:rsid w:val="0064221C"/>
    <w:rsid w:val="0065107F"/>
    <w:rsid w:val="00663D70"/>
    <w:rsid w:val="00665D4B"/>
    <w:rsid w:val="006732D6"/>
    <w:rsid w:val="00683848"/>
    <w:rsid w:val="006848EB"/>
    <w:rsid w:val="006866D6"/>
    <w:rsid w:val="00690138"/>
    <w:rsid w:val="006C2146"/>
    <w:rsid w:val="006C7E17"/>
    <w:rsid w:val="007110EC"/>
    <w:rsid w:val="0071160C"/>
    <w:rsid w:val="007250BF"/>
    <w:rsid w:val="007339F5"/>
    <w:rsid w:val="00741758"/>
    <w:rsid w:val="00745B67"/>
    <w:rsid w:val="00766B43"/>
    <w:rsid w:val="007700A8"/>
    <w:rsid w:val="00774558"/>
    <w:rsid w:val="007830B0"/>
    <w:rsid w:val="007943D8"/>
    <w:rsid w:val="00794CAE"/>
    <w:rsid w:val="007B687F"/>
    <w:rsid w:val="007C0184"/>
    <w:rsid w:val="0083660D"/>
    <w:rsid w:val="00841A8E"/>
    <w:rsid w:val="00842B52"/>
    <w:rsid w:val="008544E3"/>
    <w:rsid w:val="00855AE9"/>
    <w:rsid w:val="00870A4E"/>
    <w:rsid w:val="008714D3"/>
    <w:rsid w:val="00893E0D"/>
    <w:rsid w:val="008C6E1E"/>
    <w:rsid w:val="008D3862"/>
    <w:rsid w:val="008E3B5C"/>
    <w:rsid w:val="008F2F4F"/>
    <w:rsid w:val="00926BDD"/>
    <w:rsid w:val="00955502"/>
    <w:rsid w:val="00976B45"/>
    <w:rsid w:val="00995438"/>
    <w:rsid w:val="009C31E4"/>
    <w:rsid w:val="009D1E34"/>
    <w:rsid w:val="009F6173"/>
    <w:rsid w:val="00A05FEC"/>
    <w:rsid w:val="00A157B7"/>
    <w:rsid w:val="00A43C67"/>
    <w:rsid w:val="00A4656B"/>
    <w:rsid w:val="00A50E51"/>
    <w:rsid w:val="00A56CCD"/>
    <w:rsid w:val="00A56FD2"/>
    <w:rsid w:val="00A84F7D"/>
    <w:rsid w:val="00AA63FB"/>
    <w:rsid w:val="00AC0E59"/>
    <w:rsid w:val="00AC628C"/>
    <w:rsid w:val="00AD0883"/>
    <w:rsid w:val="00AF595A"/>
    <w:rsid w:val="00B33E5C"/>
    <w:rsid w:val="00B356AE"/>
    <w:rsid w:val="00B358B9"/>
    <w:rsid w:val="00B60214"/>
    <w:rsid w:val="00B86D04"/>
    <w:rsid w:val="00BC1A4F"/>
    <w:rsid w:val="00C10EAE"/>
    <w:rsid w:val="00C47071"/>
    <w:rsid w:val="00C56880"/>
    <w:rsid w:val="00C625B8"/>
    <w:rsid w:val="00C80CFA"/>
    <w:rsid w:val="00C83E23"/>
    <w:rsid w:val="00C85A3A"/>
    <w:rsid w:val="00CC7FA7"/>
    <w:rsid w:val="00CD4245"/>
    <w:rsid w:val="00CF5F47"/>
    <w:rsid w:val="00CF65CA"/>
    <w:rsid w:val="00D0143C"/>
    <w:rsid w:val="00D22B47"/>
    <w:rsid w:val="00D27AAD"/>
    <w:rsid w:val="00D5328B"/>
    <w:rsid w:val="00D65DF2"/>
    <w:rsid w:val="00D6616B"/>
    <w:rsid w:val="00D73650"/>
    <w:rsid w:val="00D96307"/>
    <w:rsid w:val="00DA40AA"/>
    <w:rsid w:val="00DB41C6"/>
    <w:rsid w:val="00DC56B6"/>
    <w:rsid w:val="00DD10E5"/>
    <w:rsid w:val="00E22030"/>
    <w:rsid w:val="00E31FAA"/>
    <w:rsid w:val="00E36325"/>
    <w:rsid w:val="00E547B1"/>
    <w:rsid w:val="00E55B84"/>
    <w:rsid w:val="00E633AD"/>
    <w:rsid w:val="00E81113"/>
    <w:rsid w:val="00E84438"/>
    <w:rsid w:val="00EB474C"/>
    <w:rsid w:val="00EC2DFB"/>
    <w:rsid w:val="00EC6D7F"/>
    <w:rsid w:val="00ED3F61"/>
    <w:rsid w:val="00ED53D4"/>
    <w:rsid w:val="00ED62C0"/>
    <w:rsid w:val="00ED6C24"/>
    <w:rsid w:val="00EE2363"/>
    <w:rsid w:val="00F008EA"/>
    <w:rsid w:val="00F1799E"/>
    <w:rsid w:val="00F258DE"/>
    <w:rsid w:val="00F37F77"/>
    <w:rsid w:val="00F42745"/>
    <w:rsid w:val="00F609DA"/>
    <w:rsid w:val="00F80C2F"/>
    <w:rsid w:val="00F92D91"/>
    <w:rsid w:val="00FB57AC"/>
    <w:rsid w:val="00FB7890"/>
    <w:rsid w:val="00FE2D20"/>
    <w:rsid w:val="00FF590A"/>
    <w:rsid w:val="00FF7C6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A9FCB"/>
  <w15:docId w15:val="{1A2F8D68-512E-7640-AC3D-8D111CD67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DejaVu Sans" w:hAnsi="Liberation Serif" w:cs="DejaVu 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C56B6"/>
    <w:rPr>
      <w:rFonts w:asciiTheme="minorHAnsi" w:eastAsia="Times New Roman" w:hAnsiTheme="minorHAnsi" w:cs="Times New Roman"/>
      <w:sz w:val="24"/>
      <w:lang w:val="de-CH" w:bidi="ar-SA"/>
    </w:rPr>
  </w:style>
  <w:style w:type="paragraph" w:styleId="berschrift1">
    <w:name w:val="heading 1"/>
    <w:basedOn w:val="Standard"/>
    <w:next w:val="Standard"/>
    <w:uiPriority w:val="9"/>
    <w:qFormat/>
    <w:rsid w:val="00626CC0"/>
    <w:pPr>
      <w:keepNext/>
      <w:spacing w:before="240" w:after="60"/>
      <w:outlineLvl w:val="0"/>
    </w:pPr>
    <w:rPr>
      <w:rFonts w:cstheme="minorHAnsi"/>
      <w:b/>
      <w:bCs/>
      <w:kern w:val="2"/>
      <w:sz w:val="40"/>
      <w:szCs w:val="40"/>
      <w:lang w:val="de-DE"/>
    </w:rPr>
  </w:style>
  <w:style w:type="paragraph" w:styleId="berschrift2">
    <w:name w:val="heading 2"/>
    <w:basedOn w:val="Standard"/>
    <w:next w:val="Standard"/>
    <w:uiPriority w:val="9"/>
    <w:unhideWhenUsed/>
    <w:qFormat/>
    <w:rsid w:val="00AC628C"/>
    <w:pPr>
      <w:keepNext/>
      <w:numPr>
        <w:numId w:val="3"/>
      </w:numPr>
      <w:tabs>
        <w:tab w:val="clear" w:pos="432"/>
      </w:tabs>
      <w:spacing w:before="240" w:after="60"/>
      <w:ind w:left="284" w:hanging="284"/>
      <w:outlineLvl w:val="1"/>
    </w:pPr>
    <w:rPr>
      <w:rFonts w:cstheme="minorHAnsi"/>
      <w:b/>
      <w:bCs/>
      <w:iCs/>
      <w:sz w:val="28"/>
      <w:szCs w:val="28"/>
      <w:lang w:val="de-DE"/>
    </w:rPr>
  </w:style>
  <w:style w:type="paragraph" w:styleId="berschrift3">
    <w:name w:val="heading 3"/>
    <w:basedOn w:val="Standard"/>
    <w:next w:val="Standard"/>
    <w:uiPriority w:val="9"/>
    <w:unhideWhenUsed/>
    <w:qFormat/>
    <w:rsid w:val="003729FB"/>
    <w:pPr>
      <w:keepNext/>
      <w:numPr>
        <w:ilvl w:val="1"/>
        <w:numId w:val="3"/>
      </w:numPr>
      <w:tabs>
        <w:tab w:val="clear" w:pos="576"/>
      </w:tabs>
      <w:spacing w:before="240" w:after="60"/>
      <w:ind w:left="397" w:hanging="397"/>
      <w:outlineLvl w:val="2"/>
    </w:pPr>
    <w:rPr>
      <w:rFonts w:cstheme="minorHAnsi"/>
      <w:b/>
      <w:bCs/>
      <w:szCs w:val="26"/>
      <w:lang w:val="de-DE"/>
    </w:rPr>
  </w:style>
  <w:style w:type="paragraph" w:styleId="berschrift4">
    <w:name w:val="heading 4"/>
    <w:basedOn w:val="Standard"/>
    <w:next w:val="Standard"/>
    <w:uiPriority w:val="9"/>
    <w:semiHidden/>
    <w:unhideWhenUsed/>
    <w:qFormat/>
    <w:pPr>
      <w:keepNext/>
      <w:numPr>
        <w:ilvl w:val="3"/>
        <w:numId w:val="1"/>
      </w:numPr>
      <w:spacing w:before="240" w:after="60"/>
      <w:outlineLvl w:val="3"/>
    </w:pPr>
    <w:rPr>
      <w:b/>
      <w:bCs/>
      <w:sz w:val="28"/>
      <w:szCs w:val="28"/>
    </w:rPr>
  </w:style>
  <w:style w:type="paragraph" w:styleId="berschrift5">
    <w:name w:val="heading 5"/>
    <w:basedOn w:val="Standard"/>
    <w:next w:val="Standard"/>
    <w:uiPriority w:val="9"/>
    <w:semiHidden/>
    <w:unhideWhenUsed/>
    <w:qFormat/>
    <w:pPr>
      <w:numPr>
        <w:ilvl w:val="4"/>
        <w:numId w:val="1"/>
      </w:numPr>
      <w:spacing w:before="240" w:after="60"/>
      <w:outlineLvl w:val="4"/>
    </w:pPr>
    <w:rPr>
      <w:b/>
      <w:bCs/>
      <w:i/>
      <w:iCs/>
      <w:sz w:val="26"/>
      <w:szCs w:val="26"/>
    </w:rPr>
  </w:style>
  <w:style w:type="paragraph" w:styleId="berschrift6">
    <w:name w:val="heading 6"/>
    <w:basedOn w:val="Standard"/>
    <w:next w:val="Standard"/>
    <w:uiPriority w:val="9"/>
    <w:semiHidden/>
    <w:unhideWhenUsed/>
    <w:qFormat/>
    <w:pPr>
      <w:numPr>
        <w:ilvl w:val="5"/>
        <w:numId w:val="1"/>
      </w:numPr>
      <w:spacing w:before="240" w:after="60"/>
      <w:outlineLvl w:val="5"/>
    </w:pPr>
    <w:rPr>
      <w:b/>
      <w:bCs/>
      <w:sz w:val="22"/>
      <w:szCs w:val="22"/>
    </w:rPr>
  </w:style>
  <w:style w:type="paragraph" w:styleId="berschrift7">
    <w:name w:val="heading 7"/>
    <w:basedOn w:val="Standard"/>
    <w:next w:val="Standard"/>
    <w:qFormat/>
    <w:pPr>
      <w:numPr>
        <w:ilvl w:val="6"/>
        <w:numId w:val="1"/>
      </w:numPr>
      <w:spacing w:before="240" w:after="60"/>
      <w:outlineLvl w:val="6"/>
    </w:pPr>
  </w:style>
  <w:style w:type="paragraph" w:styleId="berschrift8">
    <w:name w:val="heading 8"/>
    <w:basedOn w:val="Standard"/>
    <w:next w:val="Standard"/>
    <w:qFormat/>
    <w:pPr>
      <w:numPr>
        <w:ilvl w:val="7"/>
        <w:numId w:val="1"/>
      </w:numPr>
      <w:spacing w:before="240" w:after="60"/>
      <w:outlineLvl w:val="7"/>
    </w:pPr>
    <w:rPr>
      <w:i/>
      <w:iCs/>
    </w:rPr>
  </w:style>
  <w:style w:type="paragraph" w:styleId="berschrift9">
    <w:name w:val="heading 9"/>
    <w:basedOn w:val="Standard"/>
    <w:next w:val="Standard"/>
    <w:qFormat/>
    <w:pPr>
      <w:numPr>
        <w:ilvl w:val="8"/>
        <w:numId w:val="1"/>
      </w:num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qFormat/>
    <w:rPr>
      <w:rFonts w:ascii="Symbol" w:hAnsi="Symbol" w:cs="Symbol"/>
    </w:rPr>
  </w:style>
  <w:style w:type="character" w:customStyle="1" w:styleId="WW8Num2z0">
    <w:name w:val="WW8Num2z0"/>
    <w:qFormat/>
    <w:rPr>
      <w:rFonts w:ascii="Symbol" w:hAnsi="Symbol" w:cs="Symbol"/>
      <w:color w:val="000000"/>
      <w:sz w:val="18"/>
      <w:szCs w:val="18"/>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rFonts w:ascii="Times New Roman" w:eastAsia="Times New Roman" w:hAnsi="Times New Roman" w:cs="Times New Roman"/>
    </w:rPr>
  </w:style>
  <w:style w:type="character" w:customStyle="1" w:styleId="WW8Num5z1">
    <w:name w:val="WW8Num5z1"/>
    <w:qFormat/>
    <w:rPr>
      <w:rFonts w:ascii="Courier New" w:hAnsi="Courier New" w:cs="Arial"/>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rPr>
      <w:rFonts w:ascii="Times New Roman" w:eastAsia="Times New Roman" w:hAnsi="Times New Roman" w:cs="Times New Roman"/>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Times New Roman" w:eastAsia="Times New Roman" w:hAnsi="Times New Roman" w:cs="Times New Roman"/>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lang w:val="de-DE"/>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Times New Roman" w:eastAsia="Times New Roman" w:hAnsi="Times New Roman" w:cs="Times New Roman"/>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rPr>
      <w:rFonts w:ascii="Times New Roman" w:eastAsia="Times New Roman" w:hAnsi="Times New Roman" w:cs="Times New Roman"/>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lang w:val="de-DE"/>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styleId="Seitenzahl">
    <w:name w:val="page number"/>
    <w:basedOn w:val="Absatz-Standardschriftart"/>
  </w:style>
  <w:style w:type="paragraph" w:customStyle="1" w:styleId="Heading">
    <w:name w:val="Heading"/>
    <w:basedOn w:val="Standard"/>
    <w:next w:val="Textkrper"/>
    <w:qFormat/>
    <w:pPr>
      <w:keepNext/>
      <w:spacing w:before="240" w:after="120"/>
    </w:pPr>
    <w:rPr>
      <w:rFonts w:ascii="Liberation Sans" w:eastAsia="DejaVu Sans" w:hAnsi="Liberation Sans" w:cs="DejaVu Sans"/>
      <w:sz w:val="28"/>
      <w:szCs w:val="28"/>
    </w:rPr>
  </w:style>
  <w:style w:type="paragraph" w:styleId="Textkrper">
    <w:name w:val="Body Text"/>
    <w:basedOn w:val="Standard"/>
    <w:link w:val="TextkrperZchn"/>
    <w:rPr>
      <w:b/>
      <w:bCs/>
    </w:rPr>
  </w:style>
  <w:style w:type="paragraph" w:styleId="Liste">
    <w:name w:val="List"/>
    <w:basedOn w:val="Standard"/>
    <w:pPr>
      <w:ind w:left="283" w:hanging="283"/>
    </w:pPr>
  </w:style>
  <w:style w:type="paragraph" w:styleId="Beschriftung">
    <w:name w:val="caption"/>
    <w:basedOn w:val="Standard"/>
    <w:qFormat/>
    <w:pPr>
      <w:suppressLineNumbers/>
      <w:spacing w:before="120" w:after="120"/>
    </w:pPr>
    <w:rPr>
      <w:i/>
      <w:iCs/>
    </w:rPr>
  </w:style>
  <w:style w:type="paragraph" w:customStyle="1" w:styleId="Index">
    <w:name w:val="Index"/>
    <w:basedOn w:val="Standard"/>
    <w:qFormat/>
    <w:pPr>
      <w:suppressLineNumbers/>
    </w:p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Aufzhlungszeichen">
    <w:name w:val="List Bullet"/>
    <w:basedOn w:val="Standard"/>
    <w:next w:val="Standard"/>
    <w:qFormat/>
    <w:rsid w:val="00626CC0"/>
    <w:pPr>
      <w:numPr>
        <w:numId w:val="2"/>
      </w:numPr>
      <w:tabs>
        <w:tab w:val="clear" w:pos="284"/>
      </w:tabs>
      <w:ind w:left="227" w:hanging="227"/>
    </w:pPr>
    <w:rPr>
      <w:rFonts w:cstheme="minorHAnsi"/>
      <w:lang w:val="de-DE"/>
    </w:rPr>
  </w:style>
  <w:style w:type="paragraph" w:styleId="Sprechblasentext">
    <w:name w:val="Balloon Text"/>
    <w:basedOn w:val="Standard"/>
    <w:qFormat/>
    <w:rPr>
      <w:rFonts w:ascii="Tahoma" w:hAnsi="Tahoma" w:cs="Tahoma"/>
      <w:sz w:val="16"/>
      <w:szCs w:val="16"/>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paragraph" w:customStyle="1" w:styleId="1">
    <w:name w:val="1."/>
    <w:basedOn w:val="Standard"/>
    <w:rsid w:val="00236258"/>
    <w:pPr>
      <w:tabs>
        <w:tab w:val="left" w:pos="426"/>
      </w:tabs>
      <w:spacing w:before="80" w:line="280" w:lineRule="exact"/>
    </w:pPr>
    <w:rPr>
      <w:rFonts w:ascii="Arial" w:hAnsi="Arial" w:cs="Arial"/>
      <w:sz w:val="20"/>
      <w:szCs w:val="20"/>
      <w:lang w:eastAsia="de-DE"/>
    </w:rPr>
  </w:style>
  <w:style w:type="paragraph" w:customStyle="1" w:styleId="1Bild">
    <w:name w:val="1 Bild"/>
    <w:basedOn w:val="1"/>
    <w:rsid w:val="00236258"/>
    <w:pPr>
      <w:spacing w:line="240" w:lineRule="auto"/>
    </w:pPr>
  </w:style>
  <w:style w:type="paragraph" w:customStyle="1" w:styleId="111Pkt">
    <w:name w:val="1. 11Pkt"/>
    <w:basedOn w:val="1"/>
    <w:qFormat/>
    <w:rsid w:val="00402071"/>
    <w:pPr>
      <w:spacing w:line="276" w:lineRule="auto"/>
    </w:pPr>
    <w:rPr>
      <w:sz w:val="22"/>
      <w:szCs w:val="22"/>
    </w:rPr>
  </w:style>
  <w:style w:type="paragraph" w:customStyle="1" w:styleId="1hngend11Pkt">
    <w:name w:val="1.hängend 11Pkt"/>
    <w:basedOn w:val="111Pkt"/>
    <w:qFormat/>
    <w:rsid w:val="00402071"/>
    <w:pPr>
      <w:tabs>
        <w:tab w:val="clear" w:pos="426"/>
      </w:tabs>
      <w:ind w:left="284" w:hanging="284"/>
    </w:pPr>
  </w:style>
  <w:style w:type="paragraph" w:styleId="Listenabsatz">
    <w:name w:val="List Paragraph"/>
    <w:basedOn w:val="Standard"/>
    <w:uiPriority w:val="34"/>
    <w:qFormat/>
    <w:rsid w:val="00665D4B"/>
    <w:pPr>
      <w:ind w:left="720"/>
      <w:contextualSpacing/>
    </w:pPr>
  </w:style>
  <w:style w:type="character" w:styleId="Kommentarzeichen">
    <w:name w:val="annotation reference"/>
    <w:basedOn w:val="Absatz-Standardschriftart"/>
    <w:uiPriority w:val="99"/>
    <w:semiHidden/>
    <w:unhideWhenUsed/>
    <w:rsid w:val="00637C0F"/>
    <w:rPr>
      <w:sz w:val="16"/>
      <w:szCs w:val="16"/>
    </w:rPr>
  </w:style>
  <w:style w:type="paragraph" w:styleId="Kommentartext">
    <w:name w:val="annotation text"/>
    <w:basedOn w:val="Standard"/>
    <w:link w:val="KommentartextZchn"/>
    <w:uiPriority w:val="99"/>
    <w:semiHidden/>
    <w:unhideWhenUsed/>
    <w:rsid w:val="00637C0F"/>
    <w:rPr>
      <w:sz w:val="20"/>
      <w:szCs w:val="20"/>
    </w:rPr>
  </w:style>
  <w:style w:type="character" w:customStyle="1" w:styleId="KommentartextZchn">
    <w:name w:val="Kommentartext Zchn"/>
    <w:basedOn w:val="Absatz-Standardschriftart"/>
    <w:link w:val="Kommentartext"/>
    <w:uiPriority w:val="99"/>
    <w:semiHidden/>
    <w:rsid w:val="00637C0F"/>
    <w:rPr>
      <w:rFonts w:ascii="Times New Roman" w:eastAsia="Times New Roman" w:hAnsi="Times New Roman" w:cs="Times New Roman"/>
      <w:szCs w:val="20"/>
      <w:lang w:val="de-CH" w:bidi="ar-SA"/>
    </w:rPr>
  </w:style>
  <w:style w:type="paragraph" w:styleId="Kommentarthema">
    <w:name w:val="annotation subject"/>
    <w:basedOn w:val="Kommentartext"/>
    <w:next w:val="Kommentartext"/>
    <w:link w:val="KommentarthemaZchn"/>
    <w:uiPriority w:val="99"/>
    <w:semiHidden/>
    <w:unhideWhenUsed/>
    <w:rsid w:val="00637C0F"/>
    <w:rPr>
      <w:b/>
      <w:bCs/>
    </w:rPr>
  </w:style>
  <w:style w:type="character" w:customStyle="1" w:styleId="KommentarthemaZchn">
    <w:name w:val="Kommentarthema Zchn"/>
    <w:basedOn w:val="KommentartextZchn"/>
    <w:link w:val="Kommentarthema"/>
    <w:uiPriority w:val="99"/>
    <w:semiHidden/>
    <w:rsid w:val="00637C0F"/>
    <w:rPr>
      <w:rFonts w:ascii="Times New Roman" w:eastAsia="Times New Roman" w:hAnsi="Times New Roman" w:cs="Times New Roman"/>
      <w:b/>
      <w:bCs/>
      <w:szCs w:val="20"/>
      <w:lang w:val="de-CH" w:bidi="ar-SA"/>
    </w:rPr>
  </w:style>
  <w:style w:type="paragraph" w:styleId="berarbeitung">
    <w:name w:val="Revision"/>
    <w:hidden/>
    <w:uiPriority w:val="99"/>
    <w:semiHidden/>
    <w:rsid w:val="00DB41C6"/>
    <w:rPr>
      <w:rFonts w:ascii="Times New Roman" w:eastAsia="Times New Roman" w:hAnsi="Times New Roman" w:cs="Times New Roman"/>
      <w:sz w:val="24"/>
      <w:lang w:val="de-CH" w:bidi="ar-SA"/>
    </w:rPr>
  </w:style>
  <w:style w:type="paragraph" w:customStyle="1" w:styleId="Standardvor6">
    <w:name w:val="Standard vor 6"/>
    <w:basedOn w:val="Standard"/>
    <w:qFormat/>
    <w:rsid w:val="0071160C"/>
    <w:pPr>
      <w:spacing w:before="120"/>
    </w:pPr>
    <w:rPr>
      <w:rFonts w:cstheme="minorHAnsi"/>
      <w:lang w:val="de-DE"/>
    </w:rPr>
  </w:style>
  <w:style w:type="paragraph" w:customStyle="1" w:styleId="Standardhngendaufgezhlt">
    <w:name w:val="Standard hängend aufgezählt"/>
    <w:basedOn w:val="Standard"/>
    <w:qFormat/>
    <w:rsid w:val="0065107F"/>
    <w:pPr>
      <w:numPr>
        <w:numId w:val="4"/>
      </w:numPr>
      <w:tabs>
        <w:tab w:val="left" w:pos="360"/>
      </w:tabs>
      <w:spacing w:before="180"/>
    </w:pPr>
    <w:rPr>
      <w:rFonts w:cstheme="minorHAnsi"/>
    </w:rPr>
  </w:style>
  <w:style w:type="paragraph" w:customStyle="1" w:styleId="standardhngend">
    <w:name w:val="standard hängend"/>
    <w:basedOn w:val="Standard"/>
    <w:qFormat/>
    <w:rsid w:val="0065107F"/>
    <w:pPr>
      <w:spacing w:before="180"/>
      <w:ind w:left="284" w:hanging="284"/>
    </w:pPr>
  </w:style>
  <w:style w:type="character" w:customStyle="1" w:styleId="TextkrperZchn">
    <w:name w:val="Textkörper Zchn"/>
    <w:basedOn w:val="Absatz-Standardschriftart"/>
    <w:link w:val="Textkrper"/>
    <w:rsid w:val="00D96307"/>
    <w:rPr>
      <w:rFonts w:asciiTheme="minorHAnsi" w:eastAsia="Times New Roman" w:hAnsiTheme="minorHAnsi" w:cs="Times New Roman"/>
      <w:b/>
      <w:bCs/>
      <w:sz w:val="24"/>
      <w:lang w:val="de-CH" w:bidi="ar-SA"/>
    </w:rPr>
  </w:style>
  <w:style w:type="table" w:styleId="Tabellenraster">
    <w:name w:val="Table Grid"/>
    <w:basedOn w:val="NormaleTabelle"/>
    <w:uiPriority w:val="39"/>
    <w:rsid w:val="00036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1vor12">
    <w:name w:val="Te_1 vor 12"/>
    <w:basedOn w:val="Standardvor6"/>
    <w:qFormat/>
    <w:rsid w:val="003729FB"/>
    <w:pPr>
      <w:spacing w:before="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AB41ABB3-8A80-41CC-8B64-F7A791BCE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1459</Words>
  <Characters>8824</Characters>
  <Application>Microsoft Office Word</Application>
  <DocSecurity>0</DocSecurity>
  <Lines>213</Lines>
  <Paragraphs>53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10300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Amadeus Bärtsch (KFR)</cp:lastModifiedBy>
  <cp:revision>41</cp:revision>
  <cp:lastPrinted>2020-10-02T10:52:00Z</cp:lastPrinted>
  <dcterms:created xsi:type="dcterms:W3CDTF">2021-02-14T22:31:00Z</dcterms:created>
  <dcterms:modified xsi:type="dcterms:W3CDTF">2021-02-23T22:20:00Z</dcterms:modified>
  <cp:category/>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2006-06-23T18:27:00Z</dcterms:created>
  <dc:creator>Roger Deuber</dc:creator>
  <dc:description/>
  <dc:language>en-US</dc:language>
  <cp:lastModifiedBy>Roger Deuber</cp:lastModifiedBy>
  <cp:lastPrinted>2006-06-23T18:38:00Z</cp:lastPrinted>
  <dcterms:modified xsi:type="dcterms:W3CDTF">2006-06-23T18:50:00Z</dcterms:modified>
  <cp:revision>9</cp:revision>
  <dc:subject/>
  <dc:title>Enzymatische Katalyse</dc:title>
</cp:coreProperties>
</file>