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02A013F9" w:rsidR="00D97D8F" w:rsidRPr="00DC28E2" w:rsidRDefault="0035481B" w:rsidP="0035481B">
      <w:pPr>
        <w:jc w:val="both"/>
        <w:outlineLvl w:val="0"/>
        <w:rPr>
          <w:rFonts w:ascii="Times" w:hAnsi="Times"/>
          <w:b/>
          <w:sz w:val="28"/>
          <w:lang w:val="de-CH"/>
        </w:rPr>
      </w:pPr>
      <w:bookmarkStart w:id="0" w:name="_GoBack"/>
      <w:bookmarkEnd w:id="0"/>
      <w:r w:rsidRPr="00DC28E2">
        <w:rPr>
          <w:rFonts w:ascii="Times" w:hAnsi="Times"/>
          <w:b/>
          <w:sz w:val="28"/>
          <w:lang w:val="de-CH"/>
        </w:rPr>
        <w:t>Globaler und lokaler Wasserkreislauf</w:t>
      </w:r>
    </w:p>
    <w:p w14:paraId="522AEC5B" w14:textId="77777777" w:rsidR="00E9466A" w:rsidRPr="00DC28E2" w:rsidRDefault="00E9466A" w:rsidP="0035481B">
      <w:pPr>
        <w:jc w:val="both"/>
        <w:outlineLvl w:val="0"/>
        <w:rPr>
          <w:rFonts w:ascii="Times" w:hAnsi="Times"/>
          <w:b/>
          <w:sz w:val="28"/>
          <w:lang w:val="de-CH"/>
        </w:rPr>
      </w:pPr>
    </w:p>
    <w:p w14:paraId="7E1876B1" w14:textId="17239497" w:rsidR="002F71F3" w:rsidRPr="00DC28E2" w:rsidRDefault="002F71F3" w:rsidP="00EE6C70">
      <w:pPr>
        <w:spacing w:after="120"/>
        <w:jc w:val="both"/>
        <w:outlineLvl w:val="0"/>
        <w:rPr>
          <w:rFonts w:ascii="Times" w:eastAsia="Times New Roman" w:hAnsi="Times" w:cs="Times New Roman"/>
          <w:noProof/>
          <w:spacing w:val="2"/>
          <w:sz w:val="22"/>
          <w:lang w:val="de-CH" w:eastAsia="de-DE"/>
        </w:rPr>
      </w:pPr>
      <w:r w:rsidRPr="00DC28E2">
        <w:rPr>
          <w:rFonts w:ascii="Times" w:eastAsia="Times New Roman" w:hAnsi="Times" w:cs="Times New Roman"/>
          <w:noProof/>
          <w:spacing w:val="2"/>
          <w:sz w:val="22"/>
          <w:lang w:val="de-CH" w:eastAsia="de-DE"/>
        </w:rPr>
        <w:t>Der Weg des Wassers beschreibt mit Niederschlag, Verdunstung und Abfluss einen kontinuierlichen Kreislauf. Unter Verwendung erheblicher Energiemengen verdunstet das Wasser über Land- und Meeresflächen</w:t>
      </w:r>
      <w:r w:rsidR="00A63F1A" w:rsidRPr="00DC28E2">
        <w:rPr>
          <w:rFonts w:ascii="Times" w:eastAsia="Times New Roman" w:hAnsi="Times" w:cs="Times New Roman"/>
          <w:noProof/>
          <w:spacing w:val="2"/>
          <w:sz w:val="22"/>
          <w:lang w:val="de-CH" w:eastAsia="de-DE"/>
        </w:rPr>
        <w:t>.</w:t>
      </w:r>
      <w:r w:rsidRPr="00DC28E2">
        <w:rPr>
          <w:rFonts w:ascii="Times" w:eastAsia="Times New Roman" w:hAnsi="Times" w:cs="Times New Roman"/>
          <w:noProof/>
          <w:spacing w:val="2"/>
          <w:sz w:val="22"/>
          <w:lang w:val="de-CH" w:eastAsia="de-DE"/>
        </w:rPr>
        <w:t xml:space="preserve"> </w:t>
      </w:r>
      <w:r w:rsidR="00A63F1A" w:rsidRPr="00DC28E2">
        <w:rPr>
          <w:rFonts w:ascii="Times" w:eastAsia="Times New Roman" w:hAnsi="Times" w:cs="Times New Roman"/>
          <w:noProof/>
          <w:spacing w:val="2"/>
          <w:sz w:val="22"/>
          <w:lang w:val="de-CH" w:eastAsia="de-DE"/>
        </w:rPr>
        <w:t>D</w:t>
      </w:r>
      <w:r w:rsidRPr="00DC28E2">
        <w:rPr>
          <w:rFonts w:ascii="Times" w:eastAsia="Times New Roman" w:hAnsi="Times" w:cs="Times New Roman"/>
          <w:noProof/>
          <w:spacing w:val="2"/>
          <w:sz w:val="22"/>
          <w:lang w:val="de-CH" w:eastAsia="de-DE"/>
        </w:rPr>
        <w:t xml:space="preserve">er Wasserdampf in der Luft speichert diese Energie als </w:t>
      </w:r>
      <w:r w:rsidRPr="00DC28E2">
        <w:rPr>
          <w:rFonts w:ascii="Times" w:eastAsia="Times New Roman" w:hAnsi="Times" w:cs="Times New Roman"/>
          <w:noProof/>
          <w:spacing w:val="2"/>
          <w:sz w:val="22"/>
          <w:u w:val="single"/>
          <w:lang w:val="de-CH" w:eastAsia="de-DE"/>
        </w:rPr>
        <w:t>latente</w:t>
      </w:r>
      <w:r w:rsidRPr="00DC28E2">
        <w:rPr>
          <w:rFonts w:ascii="Times" w:eastAsia="Times New Roman" w:hAnsi="Times" w:cs="Times New Roman"/>
          <w:noProof/>
          <w:spacing w:val="2"/>
          <w:sz w:val="22"/>
          <w:lang w:val="de-CH" w:eastAsia="de-DE"/>
        </w:rPr>
        <w:t xml:space="preserve"> Wärme (</w:t>
      </w:r>
      <w:r w:rsidRPr="00DC28E2">
        <w:rPr>
          <w:rFonts w:ascii="Times" w:eastAsia="Times New Roman" w:hAnsi="Times" w:cs="Times New Roman"/>
          <w:i/>
          <w:noProof/>
          <w:spacing w:val="2"/>
          <w:sz w:val="22"/>
          <w:lang w:val="de-CH" w:eastAsia="de-DE"/>
        </w:rPr>
        <w:t>lat. = latens, 1. Partizip von latere = verborgen sein)</w:t>
      </w:r>
      <w:r w:rsidRPr="00DC28E2">
        <w:rPr>
          <w:rFonts w:ascii="Times" w:eastAsia="Times New Roman" w:hAnsi="Times" w:cs="Times New Roman"/>
          <w:noProof/>
          <w:spacing w:val="2"/>
          <w:sz w:val="22"/>
          <w:lang w:val="de-CH" w:eastAsia="de-DE"/>
        </w:rPr>
        <w:t xml:space="preserve">. </w:t>
      </w:r>
      <w:r w:rsidR="00BE6AF3" w:rsidRPr="00DC28E2">
        <w:rPr>
          <w:rFonts w:ascii="Times" w:eastAsia="Times New Roman" w:hAnsi="Times" w:cs="Times New Roman"/>
          <w:noProof/>
          <w:spacing w:val="2"/>
          <w:sz w:val="22"/>
          <w:lang w:val="de-CH" w:eastAsia="de-DE"/>
        </w:rPr>
        <w:t>Diese wird wieder freigesetzt, wenn die Luft aufsteigt, sich dabei abkühlt und das in ihr enthaltene Wasser kondensiert. Die Wassertropfen bzw. Eiskristalle wachsen und fallen schliesslich als Niederschlag in unterschiedlicher Form (z.B. Regen, Schnee, Hagel)</w:t>
      </w:r>
      <w:r w:rsidR="00840B7D" w:rsidRPr="00DC28E2">
        <w:rPr>
          <w:rFonts w:ascii="Times" w:eastAsia="Times New Roman" w:hAnsi="Times" w:cs="Times New Roman"/>
          <w:noProof/>
          <w:spacing w:val="2"/>
          <w:sz w:val="22"/>
          <w:lang w:val="de-CH" w:eastAsia="de-DE"/>
        </w:rPr>
        <w:t xml:space="preserve"> auf Meeres- und Landflächen.</w:t>
      </w:r>
    </w:p>
    <w:p w14:paraId="5E48DA4D" w14:textId="0E5835B1" w:rsidR="00EE6C70" w:rsidRPr="00DC28E2" w:rsidRDefault="007958DF" w:rsidP="009C23F9">
      <w:pPr>
        <w:spacing w:after="120"/>
        <w:jc w:val="both"/>
        <w:outlineLvl w:val="0"/>
        <w:rPr>
          <w:rFonts w:ascii="Times" w:eastAsia="Times New Roman" w:hAnsi="Times" w:cs="Times New Roman"/>
          <w:noProof/>
          <w:spacing w:val="2"/>
          <w:sz w:val="22"/>
          <w:lang w:val="de-CH" w:eastAsia="de-DE"/>
        </w:rPr>
      </w:pPr>
      <w:r w:rsidRPr="00DC28E2">
        <w:rPr>
          <w:rFonts w:ascii="Times" w:eastAsia="Times New Roman" w:hAnsi="Times" w:cs="Times New Roman"/>
          <w:noProof/>
          <w:spacing w:val="2"/>
          <w:sz w:val="22"/>
          <w:lang w:val="de-CH" w:eastAsia="de-DE"/>
        </w:rPr>
        <w:t>Wenn der Niederschlag, die Erdoberfläche erreicht, kann er dort unterschiedlich lange verweilen (in Vegetation, Boden, Grundwasser, Fl</w:t>
      </w:r>
      <w:r w:rsidR="00A63F1A" w:rsidRPr="00DC28E2">
        <w:rPr>
          <w:rFonts w:ascii="Times" w:eastAsia="Times New Roman" w:hAnsi="Times" w:cs="Times New Roman"/>
          <w:noProof/>
          <w:spacing w:val="2"/>
          <w:sz w:val="22"/>
          <w:lang w:val="de-CH" w:eastAsia="de-DE"/>
        </w:rPr>
        <w:t>üssen</w:t>
      </w:r>
      <w:r w:rsidRPr="00DC28E2">
        <w:rPr>
          <w:rFonts w:ascii="Times" w:eastAsia="Times New Roman" w:hAnsi="Times" w:cs="Times New Roman"/>
          <w:noProof/>
          <w:spacing w:val="2"/>
          <w:sz w:val="22"/>
          <w:lang w:val="de-CH" w:eastAsia="de-DE"/>
        </w:rPr>
        <w:t>, See</w:t>
      </w:r>
      <w:r w:rsidR="00A63F1A" w:rsidRPr="00DC28E2">
        <w:rPr>
          <w:rFonts w:ascii="Times" w:eastAsia="Times New Roman" w:hAnsi="Times" w:cs="Times New Roman"/>
          <w:noProof/>
          <w:spacing w:val="2"/>
          <w:sz w:val="22"/>
          <w:lang w:val="de-CH" w:eastAsia="de-DE"/>
        </w:rPr>
        <w:t>n</w:t>
      </w:r>
      <w:r w:rsidRPr="00DC28E2">
        <w:rPr>
          <w:rFonts w:ascii="Times" w:eastAsia="Times New Roman" w:hAnsi="Times" w:cs="Times New Roman"/>
          <w:noProof/>
          <w:spacing w:val="2"/>
          <w:sz w:val="22"/>
          <w:lang w:val="de-CH" w:eastAsia="de-DE"/>
        </w:rPr>
        <w:t>, Gletscher</w:t>
      </w:r>
      <w:r w:rsidR="00A63F1A" w:rsidRPr="00DC28E2">
        <w:rPr>
          <w:rFonts w:ascii="Times" w:eastAsia="Times New Roman" w:hAnsi="Times" w:cs="Times New Roman"/>
          <w:noProof/>
          <w:spacing w:val="2"/>
          <w:sz w:val="22"/>
          <w:lang w:val="de-CH" w:eastAsia="de-DE"/>
        </w:rPr>
        <w:t>n</w:t>
      </w:r>
      <w:r w:rsidRPr="00DC28E2">
        <w:rPr>
          <w:rFonts w:ascii="Times" w:eastAsia="Times New Roman" w:hAnsi="Times" w:cs="Times New Roman"/>
          <w:noProof/>
          <w:spacing w:val="2"/>
          <w:sz w:val="22"/>
          <w:lang w:val="de-CH" w:eastAsia="de-DE"/>
        </w:rPr>
        <w:t xml:space="preserve">), </w:t>
      </w:r>
      <w:r w:rsidR="000C1517" w:rsidRPr="00DC28E2">
        <w:rPr>
          <w:rFonts w:ascii="Times" w:eastAsia="Times New Roman" w:hAnsi="Times" w:cs="Times New Roman"/>
          <w:noProof/>
          <w:spacing w:val="2"/>
          <w:sz w:val="22"/>
          <w:lang w:val="de-CH" w:eastAsia="de-DE"/>
        </w:rPr>
        <w:t>bis er schliesslich durch Verdunstung wieder in die Atmosphäre gelangt oder in Flüssen dem Meer zufliesst und dort verdunstet.</w:t>
      </w:r>
      <w:r w:rsidR="00956CCA" w:rsidRPr="00DC28E2">
        <w:rPr>
          <w:rFonts w:ascii="Times" w:eastAsia="Times New Roman" w:hAnsi="Times" w:cs="Times New Roman"/>
          <w:noProof/>
          <w:spacing w:val="2"/>
          <w:sz w:val="22"/>
          <w:lang w:val="de-CH" w:eastAsia="de-DE"/>
        </w:rPr>
        <w:t xml:space="preserve"> Im Meer schliesst sich somit der Kreislauf endgültig.</w:t>
      </w:r>
      <w:r w:rsidR="009C23F9" w:rsidRPr="00DC28E2">
        <w:rPr>
          <w:rFonts w:ascii="Times" w:eastAsia="Times New Roman" w:hAnsi="Times" w:cs="Times New Roman"/>
          <w:noProof/>
          <w:spacing w:val="2"/>
          <w:sz w:val="22"/>
          <w:lang w:val="de-CH" w:eastAsia="de-DE"/>
        </w:rPr>
        <w:t xml:space="preserve">   </w:t>
      </w:r>
      <w:r w:rsidR="00956CCA" w:rsidRPr="00DC28E2">
        <w:rPr>
          <w:rFonts w:ascii="Times" w:hAnsi="Times"/>
          <w:i/>
          <w:sz w:val="18"/>
          <w:lang w:val="de-CH"/>
        </w:rPr>
        <w:t>(</w:t>
      </w:r>
      <w:r w:rsidR="00B847BD" w:rsidRPr="00DC28E2">
        <w:rPr>
          <w:rFonts w:ascii="Times" w:hAnsi="Times"/>
          <w:i/>
          <w:sz w:val="18"/>
          <w:lang w:val="de-CH"/>
        </w:rPr>
        <w:t xml:space="preserve">Quelle: </w:t>
      </w:r>
      <w:r w:rsidR="00956CCA" w:rsidRPr="00DC28E2">
        <w:rPr>
          <w:rFonts w:ascii="Times" w:hAnsi="Times"/>
          <w:i/>
          <w:sz w:val="18"/>
          <w:lang w:val="de-CH"/>
        </w:rPr>
        <w:t>Gebhardt, H. et al. (2011), S. 570)</w:t>
      </w:r>
    </w:p>
    <w:p w14:paraId="44886BEF" w14:textId="2C06D8C4" w:rsidR="009C23F9" w:rsidRPr="00DC28E2" w:rsidRDefault="009C23F9" w:rsidP="0035481B">
      <w:pPr>
        <w:jc w:val="both"/>
        <w:rPr>
          <w:rFonts w:ascii="Times" w:hAnsi="Times"/>
          <w:b/>
          <w:sz w:val="22"/>
          <w:lang w:val="de-CH"/>
        </w:rPr>
      </w:pPr>
      <w:r w:rsidRPr="00DC28E2">
        <w:rPr>
          <w:rFonts w:ascii="Times" w:hAnsi="Times"/>
          <w:noProof/>
          <w:sz w:val="20"/>
          <w:lang w:val="de-CH" w:eastAsia="de-CH"/>
        </w:rPr>
        <w:drawing>
          <wp:anchor distT="0" distB="0" distL="114300" distR="114300" simplePos="0" relativeHeight="251668480" behindDoc="0" locked="0" layoutInCell="1" allowOverlap="1" wp14:anchorId="4FF616FC" wp14:editId="29658789">
            <wp:simplePos x="0" y="0"/>
            <wp:positionH relativeFrom="column">
              <wp:posOffset>15766</wp:posOffset>
            </wp:positionH>
            <wp:positionV relativeFrom="paragraph">
              <wp:posOffset>116993</wp:posOffset>
            </wp:positionV>
            <wp:extent cx="5727700" cy="3183255"/>
            <wp:effectExtent l="12700" t="12700" r="12700" b="1714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27700" cy="31832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74991A0" w14:textId="286E56DB" w:rsidR="0035481B" w:rsidRPr="00DC28E2" w:rsidRDefault="0035481B" w:rsidP="0035481B">
      <w:pPr>
        <w:jc w:val="both"/>
        <w:rPr>
          <w:rFonts w:ascii="Times" w:hAnsi="Times"/>
          <w:b/>
          <w:sz w:val="22"/>
          <w:lang w:val="de-CH"/>
        </w:rPr>
      </w:pPr>
    </w:p>
    <w:p w14:paraId="4C55F89E" w14:textId="1BF0D7EF" w:rsidR="00D87F6D" w:rsidRPr="00DC28E2" w:rsidRDefault="00D87F6D" w:rsidP="0035481B">
      <w:pPr>
        <w:rPr>
          <w:rFonts w:ascii="Times" w:hAnsi="Times"/>
          <w:sz w:val="20"/>
          <w:lang w:val="de-CH"/>
        </w:rPr>
      </w:pPr>
    </w:p>
    <w:p w14:paraId="192FA4EF" w14:textId="7129B29C" w:rsidR="00D87F6D" w:rsidRPr="00DC28E2" w:rsidRDefault="00D87F6D" w:rsidP="0035481B">
      <w:pPr>
        <w:rPr>
          <w:rFonts w:ascii="Times" w:hAnsi="Times"/>
          <w:sz w:val="20"/>
          <w:lang w:val="de-CH"/>
        </w:rPr>
      </w:pPr>
    </w:p>
    <w:p w14:paraId="53D72F01" w14:textId="49A15DF0" w:rsidR="00D87F6D" w:rsidRPr="00DC28E2" w:rsidRDefault="00D87F6D" w:rsidP="0035481B">
      <w:pPr>
        <w:rPr>
          <w:rFonts w:ascii="Times" w:hAnsi="Times"/>
          <w:sz w:val="20"/>
          <w:lang w:val="de-CH"/>
        </w:rPr>
      </w:pPr>
    </w:p>
    <w:p w14:paraId="511E1C64" w14:textId="54B1B804" w:rsidR="00901928" w:rsidRPr="00DC28E2" w:rsidRDefault="00901928" w:rsidP="0035481B">
      <w:pPr>
        <w:rPr>
          <w:rFonts w:ascii="Times" w:hAnsi="Times"/>
          <w:sz w:val="20"/>
          <w:lang w:val="de-CH"/>
        </w:rPr>
      </w:pPr>
    </w:p>
    <w:p w14:paraId="3630A276" w14:textId="06B2F694" w:rsidR="00901928" w:rsidRPr="00DC28E2" w:rsidRDefault="00901928" w:rsidP="0035481B">
      <w:pPr>
        <w:rPr>
          <w:rFonts w:ascii="Times" w:hAnsi="Times"/>
          <w:sz w:val="20"/>
          <w:lang w:val="de-CH"/>
        </w:rPr>
      </w:pPr>
    </w:p>
    <w:p w14:paraId="02D547E3" w14:textId="178A3966" w:rsidR="00901928" w:rsidRPr="00DC28E2" w:rsidRDefault="00901928" w:rsidP="0035481B">
      <w:pPr>
        <w:rPr>
          <w:rFonts w:ascii="Times" w:hAnsi="Times"/>
          <w:sz w:val="20"/>
          <w:lang w:val="de-CH"/>
        </w:rPr>
      </w:pPr>
    </w:p>
    <w:p w14:paraId="7A9CCA4F" w14:textId="05A97EAE" w:rsidR="00901928" w:rsidRPr="00DC28E2" w:rsidRDefault="00901928" w:rsidP="0035481B">
      <w:pPr>
        <w:rPr>
          <w:rFonts w:ascii="Times" w:hAnsi="Times"/>
          <w:sz w:val="20"/>
          <w:lang w:val="de-CH"/>
        </w:rPr>
      </w:pPr>
    </w:p>
    <w:p w14:paraId="73A25A56" w14:textId="268C1FA0" w:rsidR="00EE6C70" w:rsidRPr="00DC28E2" w:rsidRDefault="009C23F9" w:rsidP="0035481B">
      <w:pPr>
        <w:rPr>
          <w:rFonts w:ascii="Times" w:hAnsi="Times"/>
          <w:sz w:val="20"/>
          <w:lang w:val="de-CH"/>
        </w:rPr>
      </w:pPr>
      <w:r w:rsidRPr="00DC28E2">
        <w:rPr>
          <w:rFonts w:ascii="Times" w:hAnsi="Times"/>
          <w:noProof/>
          <w:sz w:val="20"/>
          <w:lang w:val="de-CH" w:eastAsia="de-CH"/>
        </w:rPr>
        <mc:AlternateContent>
          <mc:Choice Requires="wps">
            <w:drawing>
              <wp:anchor distT="0" distB="0" distL="114300" distR="114300" simplePos="0" relativeHeight="251667967" behindDoc="0" locked="0" layoutInCell="1" allowOverlap="1" wp14:anchorId="1D1F287B" wp14:editId="0215DCAD">
                <wp:simplePos x="0" y="0"/>
                <wp:positionH relativeFrom="column">
                  <wp:posOffset>-2359</wp:posOffset>
                </wp:positionH>
                <wp:positionV relativeFrom="paragraph">
                  <wp:posOffset>5048431</wp:posOffset>
                </wp:positionV>
                <wp:extent cx="5237480" cy="283210"/>
                <wp:effectExtent l="0" t="0" r="7620" b="8890"/>
                <wp:wrapSquare wrapText="bothSides"/>
                <wp:docPr id="11" name="Text Box 11"/>
                <wp:cNvGraphicFramePr/>
                <a:graphic xmlns:a="http://schemas.openxmlformats.org/drawingml/2006/main">
                  <a:graphicData uri="http://schemas.microsoft.com/office/word/2010/wordprocessingShape">
                    <wps:wsp>
                      <wps:cNvSpPr txBox="1"/>
                      <wps:spPr>
                        <a:xfrm>
                          <a:off x="0" y="0"/>
                          <a:ext cx="5237480" cy="283210"/>
                        </a:xfrm>
                        <a:prstGeom prst="rect">
                          <a:avLst/>
                        </a:prstGeom>
                        <a:ln/>
                      </wps:spPr>
                      <wps:style>
                        <a:lnRef idx="2">
                          <a:schemeClr val="dk1"/>
                        </a:lnRef>
                        <a:fillRef idx="1">
                          <a:schemeClr val="lt1"/>
                        </a:fillRef>
                        <a:effectRef idx="0">
                          <a:schemeClr val="dk1"/>
                        </a:effectRef>
                        <a:fontRef idx="minor">
                          <a:schemeClr val="dk1"/>
                        </a:fontRef>
                      </wps:style>
                      <wps:txbx>
                        <w:txbxContent>
                          <w:p w14:paraId="540277B6" w14:textId="48236DDF" w:rsidR="00452D29" w:rsidRPr="009C23F9" w:rsidRDefault="00851E87" w:rsidP="009C23F9">
                            <w:pPr>
                              <w:spacing w:after="120"/>
                              <w:rPr>
                                <w:rFonts w:ascii="Times" w:hAnsi="Times"/>
                                <w:sz w:val="22"/>
                              </w:rPr>
                            </w:pPr>
                            <w:r w:rsidRPr="00167B9F">
                              <w:rPr>
                                <w:rFonts w:ascii="Times" w:hAnsi="Times"/>
                                <w:sz w:val="22"/>
                              </w:rPr>
                              <w:t>Der lokale Wasserkreislauf (Beispiel 1)</w:t>
                            </w:r>
                            <w:r w:rsidR="009C23F9">
                              <w:rPr>
                                <w:rFonts w:ascii="Times" w:hAnsi="Times"/>
                                <w:sz w:val="22"/>
                              </w:rPr>
                              <w:t xml:space="preserve">.                </w:t>
                            </w:r>
                            <w:r w:rsidR="000E3B2F">
                              <w:rPr>
                                <w:rFonts w:ascii="Times" w:hAnsi="Times"/>
                                <w:sz w:val="22"/>
                              </w:rPr>
                              <w:t xml:space="preserve">                          </w:t>
                            </w:r>
                            <w:r w:rsidR="000E3B2F" w:rsidRPr="00167B9F">
                              <w:rPr>
                                <w:rFonts w:ascii="Times" w:hAnsi="Times"/>
                                <w:i/>
                                <w:sz w:val="18"/>
                              </w:rPr>
                              <w:t xml:space="preserve">Bildquelle: </w:t>
                            </w:r>
                            <w:r w:rsidR="000E3B2F">
                              <w:rPr>
                                <w:rFonts w:ascii="Times" w:hAnsi="Times"/>
                                <w:i/>
                                <w:sz w:val="18"/>
                              </w:rPr>
                              <w:t>shutterstock.com</w:t>
                            </w:r>
                          </w:p>
                          <w:p w14:paraId="6B05AE74" w14:textId="77777777" w:rsidR="00452D29" w:rsidRPr="00851E87" w:rsidRDefault="00452D29" w:rsidP="00851E87">
                            <w:pPr>
                              <w:spacing w:after="120"/>
                              <w:rPr>
                                <w:rFonts w:ascii="Times" w:hAnsi="Times"/>
                                <w:sz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1F287B" id="_x0000_t202" coordsize="21600,21600" o:spt="202" path="m,l,21600r21600,l21600,xe">
                <v:stroke joinstyle="miter"/>
                <v:path gradientshapeok="t" o:connecttype="rect"/>
              </v:shapetype>
              <v:shape id="Text Box 11" o:spid="_x0000_s1026" type="#_x0000_t202" style="position:absolute;margin-left:-.2pt;margin-top:397.5pt;width:412.4pt;height:22.3pt;z-index:2516679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" fillcolor="white [3201]" strokecolor="black [3200]" strokeweight="1pt">
                <v:textbox>
                  <w:txbxContent>
                    <w:p w14:paraId="540277B6" w14:textId="48236DDF" w:rsidR="00452D29" w:rsidRPr="009C23F9" w:rsidRDefault="00851E87" w:rsidP="009C23F9">
                      <w:pPr>
                        <w:spacing w:after="120"/>
                        <w:rPr>
                          <w:rFonts w:ascii="Times" w:hAnsi="Times"/>
                          <w:sz w:val="22"/>
                        </w:rPr>
                      </w:pPr>
                      <w:r w:rsidRPr="00167B9F">
                        <w:rPr>
                          <w:rFonts w:ascii="Times" w:hAnsi="Times"/>
                          <w:sz w:val="22"/>
                        </w:rPr>
                        <w:t>Der lokale Wasserkreislauf (Beispiel 1)</w:t>
                      </w:r>
                      <w:r w:rsidR="009C23F9">
                        <w:rPr>
                          <w:rFonts w:ascii="Times" w:hAnsi="Times"/>
                          <w:sz w:val="22"/>
                        </w:rPr>
                        <w:t xml:space="preserve">.                </w:t>
                      </w:r>
                      <w:r w:rsidR="000E3B2F">
                        <w:rPr>
                          <w:rFonts w:ascii="Times" w:hAnsi="Times"/>
                          <w:sz w:val="22"/>
                        </w:rPr>
                        <w:t xml:space="preserve">                          </w:t>
                      </w:r>
                      <w:r w:rsidR="000E3B2F" w:rsidRPr="00167B9F">
                        <w:rPr>
                          <w:rFonts w:ascii="Times" w:hAnsi="Times"/>
                          <w:i/>
                          <w:sz w:val="18"/>
                        </w:rPr>
                        <w:t xml:space="preserve">Bildquelle: </w:t>
                      </w:r>
                      <w:r w:rsidR="000E3B2F">
                        <w:rPr>
                          <w:rFonts w:ascii="Times" w:hAnsi="Times"/>
                          <w:i/>
                          <w:sz w:val="18"/>
                        </w:rPr>
                        <w:t>shutterstock.com</w:t>
                      </w:r>
                    </w:p>
                    <w:p w14:paraId="6B05AE74" w14:textId="77777777" w:rsidR="00452D29" w:rsidRPr="00851E87" w:rsidRDefault="00452D29" w:rsidP="00851E87">
                      <w:pPr>
                        <w:spacing w:after="120"/>
                        <w:rPr>
                          <w:rFonts w:ascii="Times" w:hAnsi="Times"/>
                          <w:sz w:val="22"/>
                        </w:rPr>
                      </w:pPr>
                    </w:p>
                  </w:txbxContent>
                </v:textbox>
                <w10:wrap type="square"/>
              </v:shape>
            </w:pict>
          </mc:Fallback>
        </mc:AlternateContent>
      </w:r>
      <w:r w:rsidRPr="00DC28E2">
        <w:rPr>
          <w:rFonts w:ascii="Times" w:hAnsi="Times"/>
          <w:noProof/>
          <w:sz w:val="20"/>
          <w:lang w:val="de-CH" w:eastAsia="de-CH"/>
        </w:rPr>
        <w:drawing>
          <wp:anchor distT="0" distB="0" distL="114300" distR="114300" simplePos="0" relativeHeight="251667456" behindDoc="0" locked="0" layoutInCell="1" allowOverlap="1" wp14:anchorId="099C8461" wp14:editId="052E27EF">
            <wp:simplePos x="0" y="0"/>
            <wp:positionH relativeFrom="column">
              <wp:posOffset>9344</wp:posOffset>
            </wp:positionH>
            <wp:positionV relativeFrom="paragraph">
              <wp:posOffset>2329906</wp:posOffset>
            </wp:positionV>
            <wp:extent cx="5226050" cy="2828925"/>
            <wp:effectExtent l="25400" t="25400" r="31750" b="15875"/>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26050" cy="282892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DC28E2">
        <w:rPr>
          <w:rFonts w:ascii="Times" w:hAnsi="Times"/>
          <w:noProof/>
          <w:sz w:val="20"/>
          <w:lang w:val="de-CH" w:eastAsia="de-CH"/>
        </w:rPr>
        <mc:AlternateContent>
          <mc:Choice Requires="wps">
            <w:drawing>
              <wp:anchor distT="0" distB="0" distL="114300" distR="114300" simplePos="0" relativeHeight="251670528" behindDoc="0" locked="0" layoutInCell="1" allowOverlap="1" wp14:anchorId="68AEB228" wp14:editId="652507F1">
                <wp:simplePos x="0" y="0"/>
                <wp:positionH relativeFrom="column">
                  <wp:posOffset>12700</wp:posOffset>
                </wp:positionH>
                <wp:positionV relativeFrom="paragraph">
                  <wp:posOffset>1960880</wp:posOffset>
                </wp:positionV>
                <wp:extent cx="5727700" cy="270510"/>
                <wp:effectExtent l="0" t="0" r="12700" b="8890"/>
                <wp:wrapSquare wrapText="bothSides"/>
                <wp:docPr id="7" name="Text Box 4"/>
                <wp:cNvGraphicFramePr/>
                <a:graphic xmlns:a="http://schemas.openxmlformats.org/drawingml/2006/main">
                  <a:graphicData uri="http://schemas.microsoft.com/office/word/2010/wordprocessingShape">
                    <wps:wsp>
                      <wps:cNvSpPr txBox="1"/>
                      <wps:spPr>
                        <a:xfrm>
                          <a:off x="0" y="0"/>
                          <a:ext cx="5727700" cy="270510"/>
                        </a:xfrm>
                        <a:prstGeom prst="rect">
                          <a:avLst/>
                        </a:prstGeom>
                        <a:ln/>
                      </wps:spPr>
                      <wps:style>
                        <a:lnRef idx="2">
                          <a:schemeClr val="dk1"/>
                        </a:lnRef>
                        <a:fillRef idx="1">
                          <a:schemeClr val="lt1"/>
                        </a:fillRef>
                        <a:effectRef idx="0">
                          <a:schemeClr val="dk1"/>
                        </a:effectRef>
                        <a:fontRef idx="minor">
                          <a:schemeClr val="dk1"/>
                        </a:fontRef>
                      </wps:style>
                      <wps:txbx>
                        <w:txbxContent>
                          <w:p w14:paraId="03C72CD7" w14:textId="77777777" w:rsidR="009C23F9" w:rsidRPr="009C23F9" w:rsidRDefault="009C23F9" w:rsidP="009C23F9">
                            <w:pPr>
                              <w:spacing w:after="120"/>
                              <w:rPr>
                                <w:rFonts w:ascii="Times" w:hAnsi="Times"/>
                                <w:sz w:val="22"/>
                              </w:rPr>
                            </w:pPr>
                            <w:r w:rsidRPr="00167B9F">
                              <w:rPr>
                                <w:rFonts w:ascii="Times" w:hAnsi="Times"/>
                                <w:sz w:val="22"/>
                              </w:rPr>
                              <w:t>Der globale Wasserkreislauf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EB228" id="Text Box 4" o:spid="_x0000_s1027" type="#_x0000_t202" style="position:absolute;margin-left:1pt;margin-top:154.4pt;width:451pt;height:21.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" fillcolor="white [3201]" strokecolor="black [3200]" strokeweight="1pt">
                <v:textbox>
                  <w:txbxContent>
                    <w:p w14:paraId="03C72CD7" w14:textId="77777777" w:rsidR="009C23F9" w:rsidRPr="009C23F9" w:rsidRDefault="009C23F9" w:rsidP="009C23F9">
                      <w:pPr>
                        <w:spacing w:after="120"/>
                        <w:rPr>
                          <w:rFonts w:ascii="Times" w:hAnsi="Times"/>
                          <w:sz w:val="22"/>
                        </w:rPr>
                      </w:pPr>
                      <w:r w:rsidRPr="00167B9F">
                        <w:rPr>
                          <w:rFonts w:ascii="Times" w:hAnsi="Times"/>
                          <w:sz w:val="22"/>
                        </w:rPr>
                        <w:t>Der globale Wasserkreislauf</w:t>
                      </w:r>
                    </w:p>
                  </w:txbxContent>
                </v:textbox>
                <w10:wrap type="square"/>
              </v:shape>
            </w:pict>
          </mc:Fallback>
        </mc:AlternateContent>
      </w:r>
      <w:r w:rsidR="00627E17" w:rsidRPr="00DC28E2">
        <w:rPr>
          <w:rFonts w:ascii="Times" w:hAnsi="Times"/>
          <w:sz w:val="20"/>
          <w:lang w:val="de-CH"/>
        </w:rPr>
        <w:br w:type="page"/>
      </w:r>
    </w:p>
    <w:p w14:paraId="1D845A9C" w14:textId="449BD47C" w:rsidR="00EE6C70" w:rsidRPr="00DC28E2" w:rsidRDefault="00BA7520" w:rsidP="0035481B">
      <w:pPr>
        <w:rPr>
          <w:rFonts w:ascii="Times" w:hAnsi="Times"/>
          <w:sz w:val="20"/>
          <w:lang w:val="de-CH"/>
        </w:rPr>
      </w:pPr>
      <w:r w:rsidRPr="00DC28E2">
        <w:rPr>
          <w:rFonts w:ascii="Times" w:hAnsi="Times"/>
          <w:noProof/>
          <w:sz w:val="20"/>
          <w:lang w:val="de-CH" w:eastAsia="de-CH"/>
        </w:rPr>
        <w:lastRenderedPageBreak/>
        <w:drawing>
          <wp:anchor distT="0" distB="0" distL="114300" distR="114300" simplePos="0" relativeHeight="251665408" behindDoc="0" locked="0" layoutInCell="1" allowOverlap="1" wp14:anchorId="25B2E49D" wp14:editId="134F3A90">
            <wp:simplePos x="0" y="0"/>
            <wp:positionH relativeFrom="column">
              <wp:posOffset>101600</wp:posOffset>
            </wp:positionH>
            <wp:positionV relativeFrom="paragraph">
              <wp:posOffset>127001</wp:posOffset>
            </wp:positionV>
            <wp:extent cx="4234461" cy="34417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4249312" cy="3453771"/>
                    </a:xfrm>
                    <a:prstGeom prst="rect">
                      <a:avLst/>
                    </a:prstGeom>
                  </pic:spPr>
                </pic:pic>
              </a:graphicData>
            </a:graphic>
            <wp14:sizeRelH relativeFrom="margin">
              <wp14:pctWidth>0</wp14:pctWidth>
            </wp14:sizeRelH>
            <wp14:sizeRelV relativeFrom="margin">
              <wp14:pctHeight>0</wp14:pctHeight>
            </wp14:sizeRelV>
          </wp:anchor>
        </w:drawing>
      </w:r>
      <w:r w:rsidRPr="00DC28E2">
        <w:rPr>
          <w:rFonts w:ascii="Times" w:hAnsi="Times"/>
          <w:noProof/>
          <w:sz w:val="20"/>
          <w:lang w:val="de-CH" w:eastAsia="de-CH"/>
        </w:rPr>
        <mc:AlternateContent>
          <mc:Choice Requires="wps">
            <w:drawing>
              <wp:anchor distT="0" distB="0" distL="114300" distR="114300" simplePos="0" relativeHeight="251664384" behindDoc="0" locked="0" layoutInCell="1" allowOverlap="1" wp14:anchorId="44D66154" wp14:editId="7B1E123E">
                <wp:simplePos x="0" y="0"/>
                <wp:positionH relativeFrom="column">
                  <wp:posOffset>25400</wp:posOffset>
                </wp:positionH>
                <wp:positionV relativeFrom="paragraph">
                  <wp:posOffset>50800</wp:posOffset>
                </wp:positionV>
                <wp:extent cx="4743450" cy="3951565"/>
                <wp:effectExtent l="0" t="0" r="19050" b="11430"/>
                <wp:wrapNone/>
                <wp:docPr id="9" name="Rectangle 9"/>
                <wp:cNvGraphicFramePr/>
                <a:graphic xmlns:a="http://schemas.openxmlformats.org/drawingml/2006/main">
                  <a:graphicData uri="http://schemas.microsoft.com/office/word/2010/wordprocessingShape">
                    <wps:wsp>
                      <wps:cNvSpPr/>
                      <wps:spPr>
                        <a:xfrm>
                          <a:off x="0" y="0"/>
                          <a:ext cx="4743450" cy="395156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9E1BFB" id="Rectangle 9" o:spid="_x0000_s1026" style="position:absolute;margin-left:2pt;margin-top:4pt;width:373.5pt;height:311.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" fillcolor="white [3201]" strokecolor="black [3200]" strokeweight="1pt"/>
            </w:pict>
          </mc:Fallback>
        </mc:AlternateContent>
      </w:r>
    </w:p>
    <w:p w14:paraId="0BDFB0D8" w14:textId="06F093AF" w:rsidR="00EE6C70" w:rsidRPr="00DC28E2" w:rsidRDefault="00EE6C70" w:rsidP="0035481B">
      <w:pPr>
        <w:rPr>
          <w:rFonts w:ascii="Times" w:hAnsi="Times"/>
          <w:sz w:val="20"/>
          <w:lang w:val="de-CH"/>
        </w:rPr>
      </w:pPr>
    </w:p>
    <w:p w14:paraId="46EAD8C6" w14:textId="4F80F55A" w:rsidR="00EE6C70" w:rsidRPr="00DC28E2" w:rsidRDefault="00EE6C70" w:rsidP="0035481B">
      <w:pPr>
        <w:rPr>
          <w:rFonts w:ascii="Times" w:hAnsi="Times"/>
          <w:sz w:val="20"/>
          <w:lang w:val="de-CH"/>
        </w:rPr>
      </w:pPr>
    </w:p>
    <w:p w14:paraId="7C04D2A9" w14:textId="7775D90F" w:rsidR="00EE6C70" w:rsidRPr="00DC28E2" w:rsidRDefault="00EE6C70" w:rsidP="0035481B">
      <w:pPr>
        <w:rPr>
          <w:rFonts w:ascii="Times" w:hAnsi="Times"/>
          <w:sz w:val="20"/>
          <w:lang w:val="de-CH"/>
        </w:rPr>
      </w:pPr>
    </w:p>
    <w:p w14:paraId="7F14FD6C" w14:textId="2289F167" w:rsidR="00EE6C70" w:rsidRPr="00DC28E2" w:rsidRDefault="00EE6C70" w:rsidP="0035481B">
      <w:pPr>
        <w:rPr>
          <w:rFonts w:ascii="Times" w:hAnsi="Times"/>
          <w:sz w:val="20"/>
          <w:lang w:val="de-CH"/>
        </w:rPr>
      </w:pPr>
    </w:p>
    <w:p w14:paraId="20FEAE3F" w14:textId="22DA6932" w:rsidR="00EE6C70" w:rsidRPr="00DC28E2" w:rsidRDefault="00EE6C70" w:rsidP="0035481B">
      <w:pPr>
        <w:rPr>
          <w:rFonts w:ascii="Times" w:hAnsi="Times"/>
          <w:sz w:val="20"/>
          <w:lang w:val="de-CH"/>
        </w:rPr>
      </w:pPr>
    </w:p>
    <w:p w14:paraId="3002585D" w14:textId="7EF04177" w:rsidR="00EE6C70" w:rsidRPr="00DC28E2" w:rsidRDefault="00EE6C70" w:rsidP="0035481B">
      <w:pPr>
        <w:rPr>
          <w:rFonts w:ascii="Times" w:hAnsi="Times"/>
          <w:sz w:val="20"/>
          <w:lang w:val="de-CH"/>
        </w:rPr>
      </w:pPr>
    </w:p>
    <w:p w14:paraId="620C6013" w14:textId="79BC82EC" w:rsidR="00EE6C70" w:rsidRPr="00DC28E2" w:rsidRDefault="00EE6C70" w:rsidP="0035481B">
      <w:pPr>
        <w:rPr>
          <w:rFonts w:ascii="Times" w:hAnsi="Times"/>
          <w:sz w:val="20"/>
          <w:lang w:val="de-CH"/>
        </w:rPr>
      </w:pPr>
    </w:p>
    <w:p w14:paraId="4FF78414" w14:textId="4F39D229" w:rsidR="00EE6C70" w:rsidRPr="00DC28E2" w:rsidRDefault="00EE6C70" w:rsidP="0035481B">
      <w:pPr>
        <w:rPr>
          <w:rFonts w:ascii="Times" w:hAnsi="Times"/>
          <w:sz w:val="20"/>
          <w:lang w:val="de-CH"/>
        </w:rPr>
      </w:pPr>
    </w:p>
    <w:p w14:paraId="784050D3" w14:textId="0F6D1CEA" w:rsidR="00EE6C70" w:rsidRPr="00DC28E2" w:rsidRDefault="00EE6C70" w:rsidP="0035481B">
      <w:pPr>
        <w:rPr>
          <w:rFonts w:ascii="Times" w:hAnsi="Times"/>
          <w:sz w:val="20"/>
          <w:lang w:val="de-CH"/>
        </w:rPr>
      </w:pPr>
    </w:p>
    <w:p w14:paraId="67FB03D0" w14:textId="4311A256" w:rsidR="00EE6C70" w:rsidRPr="00DC28E2" w:rsidRDefault="00EE6C70" w:rsidP="0035481B">
      <w:pPr>
        <w:rPr>
          <w:rFonts w:ascii="Times" w:hAnsi="Times"/>
          <w:sz w:val="20"/>
          <w:lang w:val="de-CH"/>
        </w:rPr>
      </w:pPr>
    </w:p>
    <w:p w14:paraId="168D9523" w14:textId="118871BE" w:rsidR="00EE6C70" w:rsidRPr="00DC28E2" w:rsidRDefault="00EE6C70" w:rsidP="0035481B">
      <w:pPr>
        <w:rPr>
          <w:rFonts w:ascii="Times" w:hAnsi="Times"/>
          <w:sz w:val="20"/>
          <w:lang w:val="de-CH"/>
        </w:rPr>
      </w:pPr>
    </w:p>
    <w:p w14:paraId="3A803A40" w14:textId="6B86798F" w:rsidR="00EE6C70" w:rsidRPr="00DC28E2" w:rsidRDefault="00EE6C70" w:rsidP="0035481B">
      <w:pPr>
        <w:rPr>
          <w:rFonts w:ascii="Times" w:hAnsi="Times"/>
          <w:sz w:val="20"/>
          <w:lang w:val="de-CH"/>
        </w:rPr>
      </w:pPr>
    </w:p>
    <w:p w14:paraId="20F25824" w14:textId="00B2958F" w:rsidR="00EE6C70" w:rsidRPr="00DC28E2" w:rsidRDefault="00EE6C70" w:rsidP="0035481B">
      <w:pPr>
        <w:rPr>
          <w:rFonts w:ascii="Times" w:hAnsi="Times"/>
          <w:sz w:val="20"/>
          <w:lang w:val="de-CH"/>
        </w:rPr>
      </w:pPr>
    </w:p>
    <w:p w14:paraId="5E20474B" w14:textId="5FAA6BDB" w:rsidR="00EE6C70" w:rsidRPr="00DC28E2" w:rsidRDefault="00EE6C70" w:rsidP="0035481B">
      <w:pPr>
        <w:rPr>
          <w:rFonts w:ascii="Times" w:hAnsi="Times"/>
          <w:sz w:val="20"/>
          <w:lang w:val="de-CH"/>
        </w:rPr>
      </w:pPr>
    </w:p>
    <w:p w14:paraId="27F89663" w14:textId="33EBC009" w:rsidR="00EE6C70" w:rsidRPr="00DC28E2" w:rsidRDefault="00EE6C70" w:rsidP="0035481B">
      <w:pPr>
        <w:rPr>
          <w:rFonts w:ascii="Times" w:hAnsi="Times"/>
          <w:sz w:val="20"/>
          <w:lang w:val="de-CH"/>
        </w:rPr>
      </w:pPr>
    </w:p>
    <w:p w14:paraId="7632F102" w14:textId="46DAD536" w:rsidR="00EE6C70" w:rsidRPr="00DC28E2" w:rsidRDefault="00EE6C70" w:rsidP="0035481B">
      <w:pPr>
        <w:rPr>
          <w:rFonts w:ascii="Times" w:hAnsi="Times"/>
          <w:sz w:val="20"/>
          <w:lang w:val="de-CH"/>
        </w:rPr>
      </w:pPr>
    </w:p>
    <w:p w14:paraId="54325201" w14:textId="2A395EAC" w:rsidR="00EE6C70" w:rsidRPr="00DC28E2" w:rsidRDefault="00EE6C70" w:rsidP="0035481B">
      <w:pPr>
        <w:rPr>
          <w:rFonts w:ascii="Times" w:hAnsi="Times"/>
          <w:sz w:val="20"/>
          <w:lang w:val="de-CH"/>
        </w:rPr>
      </w:pPr>
    </w:p>
    <w:p w14:paraId="75F1A700" w14:textId="52A0A5E2" w:rsidR="00EE6C70" w:rsidRPr="00DC28E2" w:rsidRDefault="00EE6C70" w:rsidP="0035481B">
      <w:pPr>
        <w:rPr>
          <w:rFonts w:ascii="Times" w:hAnsi="Times"/>
          <w:sz w:val="20"/>
          <w:lang w:val="de-CH"/>
        </w:rPr>
      </w:pPr>
    </w:p>
    <w:p w14:paraId="7808A4BE" w14:textId="3E299E52" w:rsidR="00EE6C70" w:rsidRPr="00DC28E2" w:rsidRDefault="00EE6C70" w:rsidP="0035481B">
      <w:pPr>
        <w:rPr>
          <w:rFonts w:ascii="Times" w:hAnsi="Times"/>
          <w:sz w:val="20"/>
          <w:lang w:val="de-CH"/>
        </w:rPr>
      </w:pPr>
    </w:p>
    <w:p w14:paraId="5DAB96E4" w14:textId="4283796F" w:rsidR="00EE6C70" w:rsidRPr="00DC28E2" w:rsidRDefault="00EE6C70" w:rsidP="0035481B">
      <w:pPr>
        <w:rPr>
          <w:rFonts w:ascii="Times" w:hAnsi="Times"/>
          <w:sz w:val="20"/>
          <w:lang w:val="de-CH"/>
        </w:rPr>
      </w:pPr>
    </w:p>
    <w:p w14:paraId="48D680AC" w14:textId="33191B65" w:rsidR="00EE6C70" w:rsidRPr="00DC28E2" w:rsidRDefault="00EE6C70" w:rsidP="0035481B">
      <w:pPr>
        <w:rPr>
          <w:rFonts w:ascii="Times" w:hAnsi="Times"/>
          <w:sz w:val="20"/>
          <w:lang w:val="de-CH"/>
        </w:rPr>
      </w:pPr>
    </w:p>
    <w:p w14:paraId="653CBD5E" w14:textId="01203EF0" w:rsidR="00EE6C70" w:rsidRPr="00DC28E2" w:rsidRDefault="00EE6C70" w:rsidP="0035481B">
      <w:pPr>
        <w:rPr>
          <w:rFonts w:ascii="Times" w:hAnsi="Times"/>
          <w:sz w:val="20"/>
          <w:lang w:val="de-CH"/>
        </w:rPr>
      </w:pPr>
    </w:p>
    <w:p w14:paraId="4D1B2FFD" w14:textId="1932E0EC" w:rsidR="00EE6C70" w:rsidRPr="00DC28E2" w:rsidRDefault="00EE6C70" w:rsidP="0035481B">
      <w:pPr>
        <w:rPr>
          <w:rFonts w:ascii="Times" w:hAnsi="Times"/>
          <w:sz w:val="20"/>
          <w:lang w:val="de-CH"/>
        </w:rPr>
      </w:pPr>
    </w:p>
    <w:p w14:paraId="0AC92671" w14:textId="386AEBDC" w:rsidR="00EE6C70" w:rsidRPr="00DC28E2" w:rsidRDefault="00BA7520" w:rsidP="0035481B">
      <w:pPr>
        <w:rPr>
          <w:rFonts w:ascii="Times" w:hAnsi="Times"/>
          <w:sz w:val="20"/>
          <w:lang w:val="de-CH"/>
        </w:rPr>
      </w:pPr>
      <w:r w:rsidRPr="00DC28E2">
        <w:rPr>
          <w:rFonts w:ascii="Times" w:hAnsi="Times"/>
          <w:noProof/>
          <w:sz w:val="20"/>
          <w:lang w:val="de-CH" w:eastAsia="de-CH"/>
        </w:rPr>
        <mc:AlternateContent>
          <mc:Choice Requires="wps">
            <w:drawing>
              <wp:anchor distT="0" distB="0" distL="114300" distR="114300" simplePos="0" relativeHeight="251666432" behindDoc="0" locked="0" layoutInCell="1" allowOverlap="1" wp14:anchorId="56C20304" wp14:editId="556C4802">
                <wp:simplePos x="0" y="0"/>
                <wp:positionH relativeFrom="column">
                  <wp:posOffset>23149</wp:posOffset>
                </wp:positionH>
                <wp:positionV relativeFrom="paragraph">
                  <wp:posOffset>111889</wp:posOffset>
                </wp:positionV>
                <wp:extent cx="4743450" cy="625033"/>
                <wp:effectExtent l="0" t="0" r="19050" b="22860"/>
                <wp:wrapNone/>
                <wp:docPr id="10" name="Rectangle 10"/>
                <wp:cNvGraphicFramePr/>
                <a:graphic xmlns:a="http://schemas.openxmlformats.org/drawingml/2006/main">
                  <a:graphicData uri="http://schemas.microsoft.com/office/word/2010/wordprocessingShape">
                    <wps:wsp>
                      <wps:cNvSpPr/>
                      <wps:spPr>
                        <a:xfrm>
                          <a:off x="0" y="0"/>
                          <a:ext cx="4743450" cy="625033"/>
                        </a:xfrm>
                        <a:prstGeom prst="rect">
                          <a:avLst/>
                        </a:prstGeom>
                      </wps:spPr>
                      <wps:style>
                        <a:lnRef idx="2">
                          <a:schemeClr val="dk1"/>
                        </a:lnRef>
                        <a:fillRef idx="1">
                          <a:schemeClr val="lt1"/>
                        </a:fillRef>
                        <a:effectRef idx="0">
                          <a:schemeClr val="dk1"/>
                        </a:effectRef>
                        <a:fontRef idx="minor">
                          <a:schemeClr val="dk1"/>
                        </a:fontRef>
                      </wps:style>
                      <wps:txbx>
                        <w:txbxContent>
                          <w:p w14:paraId="1916E481" w14:textId="77777777" w:rsidR="00BA7520" w:rsidRDefault="00851E87" w:rsidP="003C6E9D">
                            <w:pPr>
                              <w:spacing w:after="120"/>
                              <w:rPr>
                                <w:rFonts w:ascii="Times" w:hAnsi="Times" w:cs="Helvetica"/>
                                <w:sz w:val="22"/>
                                <w:szCs w:val="22"/>
                                <w:lang w:val="de-CH"/>
                              </w:rPr>
                            </w:pPr>
                            <w:r w:rsidRPr="00167B9F">
                              <w:rPr>
                                <w:rFonts w:ascii="Times" w:hAnsi="Times" w:cs="Helvetica"/>
                                <w:sz w:val="22"/>
                                <w:szCs w:val="22"/>
                                <w:lang w:val="de-CH"/>
                              </w:rPr>
                              <w:t>Der lokale Wasserkreislauf (Beispiel 2)</w:t>
                            </w:r>
                            <w:r w:rsidR="003C6E9D">
                              <w:rPr>
                                <w:rFonts w:ascii="Times" w:hAnsi="Times" w:cs="Helvetica"/>
                                <w:sz w:val="22"/>
                                <w:szCs w:val="22"/>
                                <w:lang w:val="de-CH"/>
                              </w:rPr>
                              <w:t xml:space="preserve">. </w:t>
                            </w:r>
                          </w:p>
                          <w:p w14:paraId="34B12B65" w14:textId="65440A9F" w:rsidR="001D08C5" w:rsidRPr="003C6E9D" w:rsidRDefault="001D08C5" w:rsidP="001D08C5">
                            <w:pPr>
                              <w:spacing w:after="120"/>
                              <w:rPr>
                                <w:rFonts w:ascii="Times" w:hAnsi="Times" w:cs="Helvetica"/>
                                <w:sz w:val="22"/>
                                <w:szCs w:val="22"/>
                                <w:lang w:val="de-CH"/>
                              </w:rPr>
                            </w:pPr>
                            <w:r w:rsidRPr="00167B9F">
                              <w:rPr>
                                <w:rFonts w:ascii="Times" w:hAnsi="Times" w:cs="Helvetica"/>
                                <w:i/>
                                <w:sz w:val="18"/>
                                <w:lang w:val="de-CH"/>
                              </w:rPr>
                              <w:t xml:space="preserve">Bildquelle: </w:t>
                            </w:r>
                            <w:r w:rsidR="00FE0BA2">
                              <w:rPr>
                                <w:rFonts w:ascii="Times" w:hAnsi="Times" w:cs="Helvetica"/>
                                <w:i/>
                                <w:sz w:val="18"/>
                                <w:lang w:val="de-CH"/>
                              </w:rPr>
                              <w:t>Tom Deutschle (2018) verändert nach</w:t>
                            </w:r>
                            <w:r>
                              <w:rPr>
                                <w:rFonts w:ascii="Times" w:hAnsi="Times" w:cs="Helvetica"/>
                                <w:i/>
                                <w:sz w:val="18"/>
                                <w:lang w:val="de-CH"/>
                              </w:rPr>
                              <w:t xml:space="preserve"> Reichholf, J. H. (2010)</w:t>
                            </w:r>
                          </w:p>
                          <w:p w14:paraId="39ECED55" w14:textId="64A62679" w:rsidR="00851E87" w:rsidRPr="003C6E9D" w:rsidRDefault="00851E87" w:rsidP="000E3B2F">
                            <w:pPr>
                              <w:spacing w:after="120"/>
                              <w:rPr>
                                <w:rFonts w:ascii="Times" w:hAnsi="Times" w:cs="Helvetica"/>
                                <w:sz w:val="22"/>
                                <w:szCs w:val="22"/>
                                <w:lang w:val="de-CH"/>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C20304" id="Rectangle 10" o:spid="_x0000_s1028" style="position:absolute;margin-left:1.8pt;margin-top:8.8pt;width:373.5pt;height:49.2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" fillcolor="white [3201]" strokecolor="black [3200]" strokeweight="1pt">
                <v:textbox>
                  <w:txbxContent>
                    <w:p w14:paraId="1916E481" w14:textId="77777777" w:rsidR="00BA7520" w:rsidRDefault="00851E87" w:rsidP="003C6E9D">
                      <w:pPr>
                        <w:spacing w:after="120"/>
                        <w:rPr>
                          <w:rFonts w:ascii="Times" w:hAnsi="Times" w:cs="Helvetica"/>
                          <w:sz w:val="22"/>
                          <w:szCs w:val="22"/>
                          <w:lang w:val="de-CH"/>
                        </w:rPr>
                      </w:pPr>
                      <w:r w:rsidRPr="00167B9F">
                        <w:rPr>
                          <w:rFonts w:ascii="Times" w:hAnsi="Times" w:cs="Helvetica"/>
                          <w:sz w:val="22"/>
                          <w:szCs w:val="22"/>
                          <w:lang w:val="de-CH"/>
                        </w:rPr>
                        <w:t>Der lokale Wasserkreislauf (Beispiel 2)</w:t>
                      </w:r>
                      <w:r w:rsidR="003C6E9D">
                        <w:rPr>
                          <w:rFonts w:ascii="Times" w:hAnsi="Times" w:cs="Helvetica"/>
                          <w:sz w:val="22"/>
                          <w:szCs w:val="22"/>
                          <w:lang w:val="de-CH"/>
                        </w:rPr>
                        <w:t xml:space="preserve">. </w:t>
                      </w:r>
                    </w:p>
                    <w:p w14:paraId="34B12B65" w14:textId="65440A9F" w:rsidR="001D08C5" w:rsidRPr="003C6E9D" w:rsidRDefault="001D08C5" w:rsidP="001D08C5">
                      <w:pPr>
                        <w:spacing w:after="120"/>
                        <w:rPr>
                          <w:rFonts w:ascii="Times" w:hAnsi="Times" w:cs="Helvetica"/>
                          <w:sz w:val="22"/>
                          <w:szCs w:val="22"/>
                          <w:lang w:val="de-CH"/>
                        </w:rPr>
                      </w:pPr>
                      <w:r w:rsidRPr="00167B9F">
                        <w:rPr>
                          <w:rFonts w:ascii="Times" w:hAnsi="Times" w:cs="Helvetica"/>
                          <w:i/>
                          <w:sz w:val="18"/>
                          <w:lang w:val="de-CH"/>
                        </w:rPr>
                        <w:t xml:space="preserve">Bildquelle: </w:t>
                      </w:r>
                      <w:r w:rsidR="00FE0BA2">
                        <w:rPr>
                          <w:rFonts w:ascii="Times" w:hAnsi="Times" w:cs="Helvetica"/>
                          <w:i/>
                          <w:sz w:val="18"/>
                          <w:lang w:val="de-CH"/>
                        </w:rPr>
                        <w:t>Tom Deutschle (2018) verändert nach</w:t>
                      </w:r>
                      <w:r>
                        <w:rPr>
                          <w:rFonts w:ascii="Times" w:hAnsi="Times" w:cs="Helvetica"/>
                          <w:i/>
                          <w:sz w:val="18"/>
                          <w:lang w:val="de-CH"/>
                        </w:rPr>
                        <w:t xml:space="preserve"> Reichholf, J. H. (2010)</w:t>
                      </w:r>
                    </w:p>
                    <w:p w14:paraId="39ECED55" w14:textId="64A62679" w:rsidR="00851E87" w:rsidRPr="003C6E9D" w:rsidRDefault="00851E87" w:rsidP="000E3B2F">
                      <w:pPr>
                        <w:spacing w:after="120"/>
                        <w:rPr>
                          <w:rFonts w:ascii="Times" w:hAnsi="Times" w:cs="Helvetica"/>
                          <w:sz w:val="22"/>
                          <w:szCs w:val="22"/>
                          <w:lang w:val="de-CH"/>
                        </w:rPr>
                      </w:pPr>
                    </w:p>
                  </w:txbxContent>
                </v:textbox>
              </v:rect>
            </w:pict>
          </mc:Fallback>
        </mc:AlternateContent>
      </w:r>
    </w:p>
    <w:p w14:paraId="127092CB" w14:textId="60140F96" w:rsidR="00EE6C70" w:rsidRPr="00DC28E2" w:rsidRDefault="00EE6C70" w:rsidP="0035481B">
      <w:pPr>
        <w:rPr>
          <w:rFonts w:ascii="Times" w:hAnsi="Times"/>
          <w:sz w:val="20"/>
          <w:lang w:val="de-CH"/>
        </w:rPr>
      </w:pPr>
    </w:p>
    <w:p w14:paraId="558C95C9" w14:textId="61EE545C" w:rsidR="00EE6C70" w:rsidRPr="00DC28E2" w:rsidRDefault="00EE6C70" w:rsidP="0035481B">
      <w:pPr>
        <w:rPr>
          <w:rFonts w:ascii="Times" w:hAnsi="Times"/>
          <w:sz w:val="20"/>
          <w:lang w:val="de-CH"/>
        </w:rPr>
      </w:pPr>
    </w:p>
    <w:p w14:paraId="7DA80577" w14:textId="4077364D" w:rsidR="00EE6C70" w:rsidRPr="00DC28E2" w:rsidRDefault="00EE6C70" w:rsidP="0035481B">
      <w:pPr>
        <w:rPr>
          <w:rFonts w:ascii="Times" w:hAnsi="Times"/>
          <w:sz w:val="20"/>
          <w:lang w:val="de-CH"/>
        </w:rPr>
      </w:pPr>
    </w:p>
    <w:p w14:paraId="640679EE" w14:textId="3F87E101" w:rsidR="00EE6C70" w:rsidRPr="00DC28E2" w:rsidRDefault="00EE6C70" w:rsidP="0035481B">
      <w:pPr>
        <w:rPr>
          <w:rFonts w:ascii="Times" w:hAnsi="Times"/>
          <w:sz w:val="20"/>
          <w:lang w:val="de-CH"/>
        </w:rPr>
      </w:pPr>
    </w:p>
    <w:p w14:paraId="640B7216" w14:textId="5EAE790E" w:rsidR="000E3B2F" w:rsidRPr="00DC28E2" w:rsidRDefault="000E3B2F" w:rsidP="00D87F6D">
      <w:pPr>
        <w:outlineLvl w:val="0"/>
        <w:rPr>
          <w:rFonts w:ascii="Times" w:hAnsi="Times"/>
          <w:b/>
          <w:sz w:val="22"/>
          <w:lang w:val="de-CH"/>
        </w:rPr>
      </w:pPr>
    </w:p>
    <w:p w14:paraId="1E71CF34" w14:textId="49693462" w:rsidR="00D87F6D" w:rsidRPr="00DC28E2" w:rsidRDefault="00D87F6D" w:rsidP="00D87F6D">
      <w:pPr>
        <w:outlineLvl w:val="0"/>
        <w:rPr>
          <w:rFonts w:ascii="Times" w:hAnsi="Times"/>
          <w:b/>
          <w:sz w:val="22"/>
          <w:lang w:val="de-CH"/>
        </w:rPr>
      </w:pPr>
      <w:r w:rsidRPr="00DC28E2">
        <w:rPr>
          <w:rFonts w:ascii="Times" w:hAnsi="Times"/>
          <w:b/>
          <w:sz w:val="22"/>
          <w:lang w:val="de-CH"/>
        </w:rPr>
        <w:t>Aufträge</w:t>
      </w:r>
    </w:p>
    <w:p w14:paraId="4ACEE77A" w14:textId="34CB045E" w:rsidR="00956CCA" w:rsidRPr="00DC28E2" w:rsidRDefault="00D87F6D" w:rsidP="00D87F6D">
      <w:pPr>
        <w:pStyle w:val="ListParagraph"/>
        <w:numPr>
          <w:ilvl w:val="0"/>
          <w:numId w:val="1"/>
        </w:numPr>
        <w:rPr>
          <w:rFonts w:ascii="Times" w:hAnsi="Times"/>
          <w:sz w:val="22"/>
          <w:lang w:val="de-CH"/>
        </w:rPr>
      </w:pPr>
      <w:r w:rsidRPr="00DC28E2">
        <w:rPr>
          <w:rFonts w:ascii="Times" w:hAnsi="Times"/>
          <w:sz w:val="22"/>
          <w:lang w:val="de-CH"/>
        </w:rPr>
        <w:t xml:space="preserve">Betrachten Sie die </w:t>
      </w:r>
      <w:r w:rsidR="00263DBF" w:rsidRPr="00DC28E2">
        <w:rPr>
          <w:rFonts w:ascii="Times" w:hAnsi="Times"/>
          <w:sz w:val="22"/>
          <w:lang w:val="de-CH"/>
        </w:rPr>
        <w:t xml:space="preserve">Grafiken </w:t>
      </w:r>
      <w:r w:rsidR="007E00FA" w:rsidRPr="00DC28E2">
        <w:rPr>
          <w:rFonts w:ascii="Times" w:hAnsi="Times"/>
          <w:sz w:val="22"/>
          <w:lang w:val="de-CH"/>
        </w:rPr>
        <w:t>des</w:t>
      </w:r>
      <w:r w:rsidR="007E775D" w:rsidRPr="00DC28E2">
        <w:rPr>
          <w:rFonts w:ascii="Times" w:hAnsi="Times"/>
          <w:sz w:val="22"/>
          <w:lang w:val="de-CH"/>
        </w:rPr>
        <w:t xml:space="preserve"> globalen und lokalen Wasserkreislauf</w:t>
      </w:r>
      <w:r w:rsidR="007E00FA" w:rsidRPr="00DC28E2">
        <w:rPr>
          <w:rFonts w:ascii="Times" w:hAnsi="Times"/>
          <w:sz w:val="22"/>
          <w:lang w:val="de-CH"/>
        </w:rPr>
        <w:t>es</w:t>
      </w:r>
      <w:r w:rsidR="007E775D" w:rsidRPr="00DC28E2">
        <w:rPr>
          <w:rFonts w:ascii="Times" w:hAnsi="Times"/>
          <w:sz w:val="22"/>
          <w:lang w:val="de-CH"/>
        </w:rPr>
        <w:t>.</w:t>
      </w:r>
      <w:r w:rsidR="003F43A4" w:rsidRPr="00DC28E2">
        <w:rPr>
          <w:rFonts w:ascii="Times" w:hAnsi="Times"/>
          <w:sz w:val="22"/>
          <w:lang w:val="de-CH"/>
        </w:rPr>
        <w:t xml:space="preserve"> Worin unterscheiden sich diese zwei Wasserkreisläufe?</w:t>
      </w:r>
      <w:r w:rsidR="007E775D" w:rsidRPr="00DC28E2">
        <w:rPr>
          <w:rFonts w:ascii="Times" w:hAnsi="Times"/>
          <w:sz w:val="22"/>
          <w:lang w:val="de-CH"/>
        </w:rPr>
        <w:t xml:space="preserve"> </w:t>
      </w:r>
      <w:r w:rsidR="00956CCA" w:rsidRPr="00DC28E2">
        <w:rPr>
          <w:rFonts w:ascii="Times" w:hAnsi="Times"/>
          <w:sz w:val="22"/>
          <w:lang w:val="de-CH"/>
        </w:rPr>
        <w:br/>
      </w:r>
    </w:p>
    <w:p w14:paraId="59D270E7" w14:textId="0C8587C9" w:rsidR="00DD48AC" w:rsidRPr="00DC28E2" w:rsidRDefault="00DD48AC" w:rsidP="002009F0">
      <w:pPr>
        <w:rPr>
          <w:rFonts w:ascii="Times" w:hAnsi="Times"/>
          <w:sz w:val="22"/>
          <w:lang w:val="de-CH"/>
        </w:rPr>
      </w:pPr>
      <w:r w:rsidRPr="00DC28E2">
        <w:rPr>
          <w:rFonts w:ascii="Times" w:hAnsi="Times"/>
          <w:i/>
          <w:color w:val="C00000"/>
          <w:sz w:val="22"/>
          <w:lang w:val="de-CH"/>
        </w:rPr>
        <w:t xml:space="preserve">Der </w:t>
      </w:r>
      <w:r w:rsidRPr="00DC28E2">
        <w:rPr>
          <w:rFonts w:ascii="Times" w:hAnsi="Times"/>
          <w:i/>
          <w:color w:val="C00000"/>
          <w:sz w:val="22"/>
          <w:u w:val="single"/>
          <w:lang w:val="de-CH"/>
        </w:rPr>
        <w:t>globale</w:t>
      </w:r>
      <w:r w:rsidRPr="00DC28E2">
        <w:rPr>
          <w:rFonts w:ascii="Times" w:hAnsi="Times"/>
          <w:i/>
          <w:color w:val="C00000"/>
          <w:sz w:val="22"/>
          <w:lang w:val="de-CH"/>
        </w:rPr>
        <w:t xml:space="preserve"> Wasserkreislauf zieht sowohl das Festland als auch das Meer sowie die Atmosphäre in Betracht. Bei globaler Betrachtung läuft der Wasserkreislauf in einem „geschlossenen System“. </w:t>
      </w:r>
      <w:r w:rsidRPr="00DC28E2">
        <w:rPr>
          <w:rFonts w:ascii="Times" w:hAnsi="Times"/>
          <w:i/>
          <w:color w:val="C00000"/>
          <w:sz w:val="18"/>
          <w:lang w:val="de-CH"/>
        </w:rPr>
        <w:t>(</w:t>
      </w:r>
      <w:r w:rsidR="00B847BD" w:rsidRPr="00DC28E2">
        <w:rPr>
          <w:rFonts w:ascii="Times" w:hAnsi="Times"/>
          <w:i/>
          <w:color w:val="C00000"/>
          <w:sz w:val="18"/>
          <w:lang w:val="de-CH"/>
        </w:rPr>
        <w:t xml:space="preserve">Quelle: </w:t>
      </w:r>
      <w:r w:rsidRPr="00DC28E2">
        <w:rPr>
          <w:rFonts w:ascii="Times" w:hAnsi="Times"/>
          <w:i/>
          <w:color w:val="C00000"/>
          <w:sz w:val="18"/>
          <w:lang w:val="de-CH"/>
        </w:rPr>
        <w:t>Gebhardt, H. et al. (2011</w:t>
      </w:r>
      <w:r w:rsidR="002F4674" w:rsidRPr="00DC28E2">
        <w:rPr>
          <w:rFonts w:ascii="Times" w:hAnsi="Times"/>
          <w:i/>
          <w:color w:val="C00000"/>
          <w:sz w:val="18"/>
          <w:lang w:val="de-CH"/>
        </w:rPr>
        <w:t>)</w:t>
      </w:r>
      <w:r w:rsidRPr="00DC28E2">
        <w:rPr>
          <w:rFonts w:ascii="Times" w:hAnsi="Times"/>
          <w:i/>
          <w:color w:val="C00000"/>
          <w:sz w:val="18"/>
          <w:lang w:val="de-CH"/>
        </w:rPr>
        <w:t>, S. 570)</w:t>
      </w:r>
    </w:p>
    <w:p w14:paraId="79424653" w14:textId="77777777" w:rsidR="00DD48AC" w:rsidRPr="00DC28E2" w:rsidRDefault="00DD48AC" w:rsidP="00DD48AC">
      <w:pPr>
        <w:pStyle w:val="ListParagraph"/>
        <w:ind w:left="360"/>
        <w:jc w:val="both"/>
        <w:rPr>
          <w:rFonts w:ascii="Times" w:hAnsi="Times"/>
          <w:i/>
          <w:color w:val="C00000"/>
          <w:sz w:val="22"/>
          <w:lang w:val="de-CH"/>
        </w:rPr>
      </w:pPr>
    </w:p>
    <w:p w14:paraId="783B87F0" w14:textId="490C89E4" w:rsidR="003C6E9D" w:rsidRPr="00DC28E2" w:rsidRDefault="00DD48AC" w:rsidP="002009F0">
      <w:pPr>
        <w:jc w:val="both"/>
        <w:rPr>
          <w:rFonts w:ascii="Times" w:hAnsi="Times"/>
          <w:sz w:val="22"/>
          <w:lang w:val="de-CH"/>
        </w:rPr>
      </w:pPr>
      <w:r w:rsidRPr="00DC28E2">
        <w:rPr>
          <w:rFonts w:ascii="Times" w:hAnsi="Times"/>
          <w:i/>
          <w:color w:val="C00000"/>
          <w:sz w:val="22"/>
          <w:lang w:val="de-CH"/>
        </w:rPr>
        <w:t xml:space="preserve">Der </w:t>
      </w:r>
      <w:r w:rsidRPr="00DC28E2">
        <w:rPr>
          <w:rFonts w:ascii="Times" w:hAnsi="Times"/>
          <w:i/>
          <w:color w:val="C00000"/>
          <w:sz w:val="22"/>
          <w:u w:val="single"/>
          <w:lang w:val="de-CH"/>
        </w:rPr>
        <w:t>lokale</w:t>
      </w:r>
      <w:r w:rsidRPr="00DC28E2">
        <w:rPr>
          <w:rFonts w:ascii="Times" w:hAnsi="Times"/>
          <w:i/>
          <w:color w:val="C00000"/>
          <w:sz w:val="22"/>
          <w:lang w:val="de-CH"/>
        </w:rPr>
        <w:t xml:space="preserve"> Wasserkreislauf bezieht sich auf ein Teilsystem des globalen hydrologischen Systems. Dies kann beispielsweise ein Regenwald sein oder eine Bergregion. Die Wasserzirkulation findet in einem enger umgrenzten Gebiet statt. Der horizontale Wasseraustausch ist eher von untergeordneter Rolle. Daher ist auch vom direkten oder einfachen Wasserkreislauf die Rede. Es ist zu berücksichtigen, dass es sich bei den Wasserbewegungen in Teilsystemen der Erdoberfläche um offene Systeme handelt. Dies bedeutet, dass aus dem betrachteten Teilsystem Wasser heraus- oder hineinfliesst und somit die Systemgrenzen überschreitet. </w:t>
      </w:r>
      <w:r w:rsidRPr="00DC28E2">
        <w:rPr>
          <w:rFonts w:ascii="Times" w:hAnsi="Times"/>
          <w:i/>
          <w:color w:val="C00000"/>
          <w:sz w:val="18"/>
          <w:lang w:val="de-CH"/>
        </w:rPr>
        <w:t>(</w:t>
      </w:r>
      <w:r w:rsidR="00B847BD" w:rsidRPr="00DC28E2">
        <w:rPr>
          <w:rFonts w:ascii="Times" w:hAnsi="Times"/>
          <w:i/>
          <w:color w:val="C00000"/>
          <w:sz w:val="18"/>
          <w:lang w:val="de-CH"/>
        </w:rPr>
        <w:t xml:space="preserve">Quelle: </w:t>
      </w:r>
      <w:r w:rsidRPr="00DC28E2">
        <w:rPr>
          <w:rFonts w:ascii="Times" w:hAnsi="Times"/>
          <w:i/>
          <w:color w:val="C00000"/>
          <w:sz w:val="18"/>
          <w:lang w:val="de-CH"/>
        </w:rPr>
        <w:t>Freie Universität Berlin (</w:t>
      </w:r>
      <w:r w:rsidR="00CA6D20" w:rsidRPr="00DC28E2">
        <w:rPr>
          <w:rFonts w:ascii="Times" w:hAnsi="Times"/>
          <w:i/>
          <w:color w:val="C00000"/>
          <w:sz w:val="18"/>
          <w:lang w:val="de-CH"/>
        </w:rPr>
        <w:t>o. J.</w:t>
      </w:r>
      <w:r w:rsidRPr="00DC28E2">
        <w:rPr>
          <w:rFonts w:ascii="Times" w:hAnsi="Times"/>
          <w:i/>
          <w:color w:val="C00000"/>
          <w:sz w:val="18"/>
          <w:lang w:val="de-CH"/>
        </w:rPr>
        <w:t>)</w:t>
      </w:r>
      <w:r w:rsidR="00A66153" w:rsidRPr="00DC28E2">
        <w:rPr>
          <w:rFonts w:ascii="Times" w:hAnsi="Times"/>
          <w:i/>
          <w:color w:val="C00000"/>
          <w:sz w:val="18"/>
          <w:lang w:val="de-CH"/>
        </w:rPr>
        <w:t>)</w:t>
      </w:r>
    </w:p>
    <w:p w14:paraId="21093C2B" w14:textId="7A55F25E" w:rsidR="003C6E9D" w:rsidRPr="00DC28E2" w:rsidRDefault="003C6E9D" w:rsidP="00D87F6D">
      <w:pPr>
        <w:rPr>
          <w:rFonts w:ascii="Times" w:hAnsi="Times"/>
          <w:sz w:val="22"/>
          <w:lang w:val="de-CH"/>
        </w:rPr>
      </w:pPr>
    </w:p>
    <w:p w14:paraId="6C325818" w14:textId="51120C6A" w:rsidR="00D87F6D" w:rsidRPr="00DC28E2" w:rsidRDefault="00D87F6D" w:rsidP="00D87F6D">
      <w:pPr>
        <w:pStyle w:val="ListParagraph"/>
        <w:numPr>
          <w:ilvl w:val="0"/>
          <w:numId w:val="1"/>
        </w:numPr>
        <w:rPr>
          <w:rFonts w:ascii="Times" w:hAnsi="Times"/>
          <w:sz w:val="22"/>
          <w:lang w:val="de-CH"/>
        </w:rPr>
      </w:pPr>
      <w:r w:rsidRPr="00DC28E2">
        <w:rPr>
          <w:rFonts w:ascii="Times" w:hAnsi="Times"/>
          <w:sz w:val="22"/>
          <w:lang w:val="de-CH"/>
        </w:rPr>
        <w:t>Erklären Sie</w:t>
      </w:r>
      <w:r w:rsidR="003F43A4" w:rsidRPr="00DC28E2">
        <w:rPr>
          <w:rFonts w:ascii="Times" w:hAnsi="Times"/>
          <w:sz w:val="22"/>
          <w:lang w:val="de-CH"/>
        </w:rPr>
        <w:t xml:space="preserve"> die folgenden Hauptprozesse mit Hilfe der Wasserkreislaufgrafiken in eigenen Worten.</w:t>
      </w:r>
    </w:p>
    <w:p w14:paraId="30EB84C4" w14:textId="77777777" w:rsidR="00DD48AC" w:rsidRPr="00DC28E2" w:rsidRDefault="00AE6559" w:rsidP="00DD48AC">
      <w:pPr>
        <w:pStyle w:val="ListParagraph"/>
        <w:numPr>
          <w:ilvl w:val="1"/>
          <w:numId w:val="1"/>
        </w:numPr>
        <w:rPr>
          <w:rFonts w:ascii="Times" w:hAnsi="Times"/>
          <w:sz w:val="22"/>
          <w:lang w:val="de-CH"/>
        </w:rPr>
      </w:pPr>
      <w:r w:rsidRPr="00DC28E2">
        <w:rPr>
          <w:rFonts w:ascii="Times" w:hAnsi="Times"/>
          <w:sz w:val="22"/>
          <w:lang w:val="de-CH"/>
        </w:rPr>
        <w:t>Verdunstung</w:t>
      </w:r>
      <w:r w:rsidR="005B19B3" w:rsidRPr="00DC28E2">
        <w:rPr>
          <w:rFonts w:ascii="Times" w:hAnsi="Times"/>
          <w:sz w:val="22"/>
          <w:lang w:val="de-CH"/>
        </w:rPr>
        <w:t xml:space="preserve"> / Evapotranspiration</w:t>
      </w:r>
    </w:p>
    <w:p w14:paraId="41518BE2" w14:textId="77777777" w:rsidR="00DD48AC" w:rsidRPr="00DC28E2" w:rsidRDefault="00DD48AC" w:rsidP="00DD48AC">
      <w:pPr>
        <w:rPr>
          <w:rFonts w:ascii="Times" w:hAnsi="Times"/>
          <w:i/>
          <w:color w:val="C00000"/>
          <w:sz w:val="16"/>
          <w:lang w:val="de-CH"/>
        </w:rPr>
      </w:pPr>
    </w:p>
    <w:p w14:paraId="2BA2C3F0" w14:textId="77777777" w:rsidR="00CF5983" w:rsidRPr="00DC28E2" w:rsidRDefault="00DD48AC" w:rsidP="00316D9C">
      <w:pPr>
        <w:jc w:val="both"/>
        <w:rPr>
          <w:rFonts w:ascii="Times" w:hAnsi="Times"/>
          <w:i/>
          <w:color w:val="C00000"/>
          <w:sz w:val="22"/>
          <w:lang w:val="de-CH"/>
        </w:rPr>
      </w:pPr>
      <w:r w:rsidRPr="00DC28E2">
        <w:rPr>
          <w:rFonts w:ascii="Times" w:hAnsi="Times"/>
          <w:i/>
          <w:color w:val="C00000"/>
          <w:sz w:val="22"/>
          <w:lang w:val="de-CH"/>
        </w:rPr>
        <w:t xml:space="preserve">Die Verdunstung ist der physikalische Prozess, bei dem Wasser unterhalb des Siedepunktes vom flüssigen Aggregatzustand in den gasförmigen Zustand übergeht. Durch die Sonnenenergie verdunstet Wasser aus Meeren, Flüssen, Seen und von der Erdoberfläche (Evaporation). Auch Pflanzen, Tiere und Menschen verdunsten Wasser (Transpiration). Beide Prozesse zusammen werden als Evapotranspiration bezeichnet. Der dabei entstehende Wasserdampf steigt auf, und durch Kondensation bilden sich Wolken, die vom Wind weitertransportiert werden. </w:t>
      </w:r>
    </w:p>
    <w:p w14:paraId="54BAB0F7" w14:textId="25876300" w:rsidR="00DD48AC" w:rsidRPr="00DC28E2" w:rsidRDefault="00DD48AC" w:rsidP="00316D9C">
      <w:pPr>
        <w:jc w:val="both"/>
        <w:rPr>
          <w:rFonts w:ascii="Times" w:hAnsi="Times"/>
          <w:i/>
          <w:color w:val="C00000"/>
          <w:sz w:val="18"/>
          <w:lang w:val="de-CH"/>
        </w:rPr>
      </w:pPr>
      <w:r w:rsidRPr="003750A9">
        <w:rPr>
          <w:rFonts w:ascii="Times" w:hAnsi="Times"/>
          <w:i/>
          <w:color w:val="C00000"/>
          <w:sz w:val="18"/>
          <w:lang w:val="fr-CH"/>
        </w:rPr>
        <w:t>(</w:t>
      </w:r>
      <w:r w:rsidR="00B847BD" w:rsidRPr="003750A9">
        <w:rPr>
          <w:rFonts w:ascii="Times" w:hAnsi="Times"/>
          <w:i/>
          <w:color w:val="C00000"/>
          <w:sz w:val="18"/>
          <w:lang w:val="fr-CH"/>
        </w:rPr>
        <w:t xml:space="preserve">Quelle: </w:t>
      </w:r>
      <w:r w:rsidRPr="003750A9">
        <w:rPr>
          <w:rFonts w:ascii="Times" w:hAnsi="Times"/>
          <w:i/>
          <w:color w:val="C00000"/>
          <w:sz w:val="18"/>
          <w:lang w:val="fr-CH"/>
        </w:rPr>
        <w:t xml:space="preserve">Egli, H.-R. et al. </w:t>
      </w:r>
      <w:r w:rsidRPr="00DC28E2">
        <w:rPr>
          <w:rFonts w:ascii="Times" w:hAnsi="Times"/>
          <w:i/>
          <w:color w:val="C00000"/>
          <w:sz w:val="18"/>
          <w:lang w:val="de-CH"/>
        </w:rPr>
        <w:t>(2016))</w:t>
      </w:r>
    </w:p>
    <w:p w14:paraId="03C0843C" w14:textId="77777777" w:rsidR="00DD48AC" w:rsidRPr="00DC28E2" w:rsidRDefault="00AE6559" w:rsidP="003F43A4">
      <w:pPr>
        <w:pStyle w:val="ListParagraph"/>
        <w:numPr>
          <w:ilvl w:val="1"/>
          <w:numId w:val="1"/>
        </w:numPr>
        <w:rPr>
          <w:rFonts w:ascii="Times" w:hAnsi="Times"/>
          <w:sz w:val="22"/>
          <w:lang w:val="de-CH"/>
        </w:rPr>
      </w:pPr>
      <w:r w:rsidRPr="00DC28E2">
        <w:rPr>
          <w:rFonts w:ascii="Times" w:hAnsi="Times"/>
          <w:sz w:val="22"/>
          <w:lang w:val="de-CH"/>
        </w:rPr>
        <w:lastRenderedPageBreak/>
        <w:t>Niederschlag</w:t>
      </w:r>
      <w:r w:rsidR="003C6E9D" w:rsidRPr="00DC28E2">
        <w:rPr>
          <w:rFonts w:ascii="Times" w:hAnsi="Times"/>
          <w:sz w:val="22"/>
          <w:lang w:val="de-CH"/>
        </w:rPr>
        <w:br/>
      </w:r>
    </w:p>
    <w:p w14:paraId="282A70E9" w14:textId="79D3B5CB" w:rsidR="00DD48AC" w:rsidRPr="00DC28E2" w:rsidRDefault="00DD48AC" w:rsidP="00DD48AC">
      <w:pPr>
        <w:jc w:val="both"/>
        <w:rPr>
          <w:rFonts w:ascii="Times" w:hAnsi="Times"/>
          <w:i/>
          <w:color w:val="C00000"/>
          <w:sz w:val="22"/>
          <w:lang w:val="de-CH"/>
        </w:rPr>
      </w:pPr>
      <w:r w:rsidRPr="00DC28E2">
        <w:rPr>
          <w:rFonts w:ascii="Times" w:hAnsi="Times"/>
          <w:i/>
          <w:color w:val="C00000"/>
          <w:sz w:val="22"/>
          <w:lang w:val="de-CH"/>
        </w:rPr>
        <w:t>Neben der Verdunstung stellt der Niederschlag das zweite Bindeglied zwischen der Atmosphäre und der Erdoberfläche dar. Während die Verdunstung jedoch die Bewegung von Wasserdampf zur Atmosphäre beinhaltet, besteht der Niederschlag aus Wasser in flüssigem oder feste</w:t>
      </w:r>
      <w:r w:rsidR="00DC28E2">
        <w:rPr>
          <w:rFonts w:ascii="Times" w:hAnsi="Times"/>
          <w:i/>
          <w:color w:val="C00000"/>
          <w:sz w:val="22"/>
          <w:lang w:val="de-CH"/>
        </w:rPr>
        <w:t>m</w:t>
      </w:r>
      <w:r w:rsidRPr="00DC28E2">
        <w:rPr>
          <w:rFonts w:ascii="Times" w:hAnsi="Times"/>
          <w:i/>
          <w:color w:val="C00000"/>
          <w:sz w:val="22"/>
          <w:lang w:val="de-CH"/>
        </w:rPr>
        <w:t xml:space="preserve"> Aggregatszustand, </w:t>
      </w:r>
      <w:r w:rsidR="00DC28E2" w:rsidRPr="00DC28E2">
        <w:rPr>
          <w:rFonts w:ascii="Times" w:hAnsi="Times"/>
          <w:i/>
          <w:color w:val="C00000"/>
          <w:sz w:val="22"/>
          <w:lang w:val="de-CH"/>
        </w:rPr>
        <w:t>dass</w:t>
      </w:r>
      <w:r w:rsidRPr="00DC28E2">
        <w:rPr>
          <w:rFonts w:ascii="Times" w:hAnsi="Times"/>
          <w:i/>
          <w:color w:val="C00000"/>
          <w:sz w:val="22"/>
          <w:lang w:val="de-CH"/>
        </w:rPr>
        <w:t xml:space="preserve"> der Schwerkraft folgend zur Erdoberfläche fällt.  </w:t>
      </w:r>
      <w:r w:rsidRPr="00DC28E2">
        <w:rPr>
          <w:rFonts w:ascii="Times" w:hAnsi="Times"/>
          <w:i/>
          <w:color w:val="C00000"/>
          <w:sz w:val="18"/>
          <w:lang w:val="de-CH"/>
        </w:rPr>
        <w:t>(</w:t>
      </w:r>
      <w:r w:rsidR="00B847BD" w:rsidRPr="00DC28E2">
        <w:rPr>
          <w:rFonts w:ascii="Times" w:hAnsi="Times"/>
          <w:i/>
          <w:color w:val="C00000"/>
          <w:sz w:val="18"/>
          <w:lang w:val="de-CH"/>
        </w:rPr>
        <w:t xml:space="preserve">Quelle: </w:t>
      </w:r>
      <w:r w:rsidRPr="00DC28E2">
        <w:rPr>
          <w:rFonts w:ascii="Times" w:hAnsi="Times"/>
          <w:i/>
          <w:color w:val="C00000"/>
          <w:sz w:val="18"/>
          <w:lang w:val="de-CH"/>
        </w:rPr>
        <w:t>Gebhardt, H. et al. (2011), S. 573)</w:t>
      </w:r>
    </w:p>
    <w:p w14:paraId="1E69FCFB" w14:textId="7B2CE8EC" w:rsidR="003F43A4" w:rsidRPr="00DC28E2" w:rsidRDefault="003F43A4" w:rsidP="00DD48AC">
      <w:pPr>
        <w:jc w:val="both"/>
        <w:rPr>
          <w:rFonts w:ascii="Times" w:hAnsi="Times"/>
          <w:i/>
          <w:color w:val="C00000"/>
          <w:sz w:val="22"/>
          <w:lang w:val="de-CH"/>
        </w:rPr>
      </w:pPr>
    </w:p>
    <w:p w14:paraId="3CCD29C4" w14:textId="77777777" w:rsidR="00CF5983" w:rsidRPr="00DC28E2" w:rsidRDefault="00182A42" w:rsidP="003F43A4">
      <w:pPr>
        <w:pStyle w:val="ListParagraph"/>
        <w:numPr>
          <w:ilvl w:val="1"/>
          <w:numId w:val="1"/>
        </w:numPr>
        <w:rPr>
          <w:rFonts w:ascii="Times" w:hAnsi="Times"/>
          <w:sz w:val="22"/>
          <w:lang w:val="de-CH"/>
        </w:rPr>
      </w:pPr>
      <w:r w:rsidRPr="00DC28E2">
        <w:rPr>
          <w:rFonts w:ascii="Times" w:hAnsi="Times"/>
          <w:sz w:val="22"/>
          <w:lang w:val="de-CH"/>
        </w:rPr>
        <w:t xml:space="preserve">Infiltration / </w:t>
      </w:r>
      <w:r w:rsidR="003F43A4" w:rsidRPr="00DC28E2">
        <w:rPr>
          <w:rFonts w:ascii="Times" w:hAnsi="Times"/>
          <w:sz w:val="22"/>
          <w:lang w:val="de-CH"/>
        </w:rPr>
        <w:t>Versickerung</w:t>
      </w:r>
      <w:r w:rsidR="003F43A4" w:rsidRPr="00DC28E2">
        <w:rPr>
          <w:rFonts w:ascii="Times" w:hAnsi="Times"/>
          <w:sz w:val="22"/>
          <w:lang w:val="de-CH"/>
        </w:rPr>
        <w:br/>
      </w:r>
    </w:p>
    <w:p w14:paraId="5A74BA6C" w14:textId="78B76B6C" w:rsidR="00CF5983" w:rsidRPr="00DC28E2" w:rsidRDefault="00CF5983" w:rsidP="00CF5983">
      <w:pPr>
        <w:jc w:val="both"/>
        <w:rPr>
          <w:rFonts w:ascii="Times" w:hAnsi="Times"/>
          <w:i/>
          <w:color w:val="C00000"/>
          <w:sz w:val="22"/>
          <w:lang w:val="de-CH"/>
        </w:rPr>
      </w:pPr>
      <w:r w:rsidRPr="00DC28E2">
        <w:rPr>
          <w:rFonts w:ascii="Times" w:hAnsi="Times"/>
          <w:i/>
          <w:color w:val="C00000"/>
          <w:sz w:val="22"/>
          <w:lang w:val="de-CH"/>
        </w:rPr>
        <w:t xml:space="preserve">Infiltration bezeichnet den Prozess des Eindringens von </w:t>
      </w:r>
      <w:hyperlink r:id="rId10" w:tooltip="Niederschlag" w:history="1">
        <w:r w:rsidRPr="00DC28E2">
          <w:rPr>
            <w:rFonts w:ascii="Times" w:hAnsi="Times"/>
            <w:i/>
            <w:color w:val="C00000"/>
            <w:sz w:val="22"/>
            <w:lang w:val="de-CH"/>
          </w:rPr>
          <w:t>Niederschlägen</w:t>
        </w:r>
      </w:hyperlink>
      <w:r w:rsidRPr="00DC28E2">
        <w:rPr>
          <w:rFonts w:ascii="Times" w:hAnsi="Times"/>
          <w:i/>
          <w:color w:val="C00000"/>
          <w:sz w:val="22"/>
          <w:lang w:val="de-CH"/>
        </w:rPr>
        <w:t xml:space="preserve"> in den </w:t>
      </w:r>
      <w:hyperlink r:id="rId11" w:tooltip="Erdoberfläche" w:history="1">
        <w:r w:rsidRPr="00DC28E2">
          <w:rPr>
            <w:rFonts w:ascii="Times" w:hAnsi="Times"/>
            <w:i/>
            <w:color w:val="C00000"/>
            <w:sz w:val="22"/>
            <w:lang w:val="de-CH"/>
          </w:rPr>
          <w:t>Erdboden</w:t>
        </w:r>
      </w:hyperlink>
      <w:r w:rsidRPr="00DC28E2">
        <w:rPr>
          <w:rFonts w:ascii="Times" w:hAnsi="Times"/>
          <w:i/>
          <w:color w:val="C00000"/>
          <w:sz w:val="22"/>
          <w:lang w:val="de-CH"/>
        </w:rPr>
        <w:t xml:space="preserve">. Dies ist ein wichtiger Teilprozess des </w:t>
      </w:r>
      <w:hyperlink r:id="rId12" w:tooltip="Wasserkreislauf" w:history="1">
        <w:r w:rsidRPr="00DC28E2">
          <w:rPr>
            <w:rFonts w:ascii="Times" w:hAnsi="Times"/>
            <w:i/>
            <w:color w:val="C00000"/>
            <w:sz w:val="22"/>
            <w:lang w:val="de-CH"/>
          </w:rPr>
          <w:t>Wasserkreislaufes</w:t>
        </w:r>
      </w:hyperlink>
      <w:r w:rsidRPr="00DC28E2">
        <w:rPr>
          <w:rFonts w:ascii="Times" w:hAnsi="Times"/>
          <w:i/>
          <w:color w:val="C00000"/>
          <w:sz w:val="22"/>
          <w:lang w:val="de-CH"/>
        </w:rPr>
        <w:t xml:space="preserve">. Anschlussprozesse können </w:t>
      </w:r>
      <w:hyperlink r:id="rId13" w:tooltip="Grundwasserneubildung" w:history="1">
        <w:r w:rsidRPr="00DC28E2">
          <w:rPr>
            <w:rFonts w:ascii="Times" w:hAnsi="Times"/>
            <w:i/>
            <w:color w:val="C00000"/>
            <w:sz w:val="22"/>
            <w:lang w:val="de-CH"/>
          </w:rPr>
          <w:t>Grundwasserneubildung</w:t>
        </w:r>
      </w:hyperlink>
      <w:r w:rsidRPr="00DC28E2">
        <w:rPr>
          <w:rFonts w:ascii="Times" w:hAnsi="Times"/>
          <w:i/>
          <w:color w:val="C00000"/>
          <w:sz w:val="22"/>
          <w:lang w:val="de-CH"/>
        </w:rPr>
        <w:t xml:space="preserve"> und </w:t>
      </w:r>
      <w:hyperlink r:id="rId14" w:tooltip="Abflussbildung" w:history="1">
        <w:r w:rsidRPr="00DC28E2">
          <w:rPr>
            <w:rFonts w:ascii="Times" w:hAnsi="Times"/>
            <w:i/>
            <w:color w:val="C00000"/>
            <w:sz w:val="22"/>
            <w:lang w:val="de-CH"/>
          </w:rPr>
          <w:t>Abflussbildung</w:t>
        </w:r>
      </w:hyperlink>
      <w:r w:rsidRPr="00DC28E2">
        <w:rPr>
          <w:rFonts w:ascii="Times" w:hAnsi="Times"/>
          <w:i/>
          <w:color w:val="C00000"/>
          <w:sz w:val="22"/>
          <w:lang w:val="de-CH"/>
        </w:rPr>
        <w:t xml:space="preserve"> sein. </w:t>
      </w:r>
      <w:r w:rsidRPr="00DC28E2">
        <w:rPr>
          <w:rFonts w:ascii="Times" w:hAnsi="Times"/>
          <w:i/>
          <w:color w:val="C00000"/>
          <w:sz w:val="18"/>
          <w:lang w:val="de-CH"/>
        </w:rPr>
        <w:t>(</w:t>
      </w:r>
      <w:r w:rsidR="00B847BD" w:rsidRPr="00DC28E2">
        <w:rPr>
          <w:rFonts w:ascii="Times" w:hAnsi="Times"/>
          <w:i/>
          <w:color w:val="C00000"/>
          <w:sz w:val="18"/>
          <w:lang w:val="de-CH"/>
        </w:rPr>
        <w:t xml:space="preserve">Quelle: </w:t>
      </w:r>
      <w:r w:rsidRPr="00DC28E2">
        <w:rPr>
          <w:rFonts w:ascii="Times" w:hAnsi="Times"/>
          <w:i/>
          <w:color w:val="C00000"/>
          <w:sz w:val="18"/>
          <w:lang w:val="de-CH"/>
        </w:rPr>
        <w:t>Dyck, S. und Peschke, G. (1995))</w:t>
      </w:r>
    </w:p>
    <w:p w14:paraId="3888AA9A" w14:textId="3DA7B10A" w:rsidR="003F43A4" w:rsidRPr="00DC28E2" w:rsidRDefault="003F43A4" w:rsidP="00CF5983">
      <w:pPr>
        <w:jc w:val="both"/>
        <w:rPr>
          <w:rFonts w:ascii="Times" w:hAnsi="Times"/>
          <w:i/>
          <w:color w:val="C00000"/>
          <w:sz w:val="22"/>
          <w:lang w:val="de-CH"/>
        </w:rPr>
      </w:pPr>
    </w:p>
    <w:p w14:paraId="01330C77" w14:textId="7DAF148F" w:rsidR="00D87F6D" w:rsidRPr="00DC28E2" w:rsidRDefault="003F43A4" w:rsidP="0035481B">
      <w:pPr>
        <w:pStyle w:val="ListParagraph"/>
        <w:numPr>
          <w:ilvl w:val="1"/>
          <w:numId w:val="1"/>
        </w:numPr>
        <w:rPr>
          <w:rFonts w:ascii="Times" w:hAnsi="Times"/>
          <w:lang w:val="de-CH"/>
        </w:rPr>
      </w:pPr>
      <w:r w:rsidRPr="00DC28E2">
        <w:rPr>
          <w:rFonts w:ascii="Times" w:hAnsi="Times"/>
          <w:sz w:val="22"/>
          <w:lang w:val="de-CH"/>
        </w:rPr>
        <w:t>Abfluss</w:t>
      </w:r>
      <w:r w:rsidRPr="00DC28E2">
        <w:rPr>
          <w:rFonts w:ascii="Times" w:hAnsi="Times"/>
          <w:sz w:val="22"/>
          <w:lang w:val="de-CH"/>
        </w:rPr>
        <w:br/>
      </w:r>
    </w:p>
    <w:p w14:paraId="46E9DE3D" w14:textId="77777777" w:rsidR="00CF5983" w:rsidRPr="00DC28E2" w:rsidRDefault="00CF5983" w:rsidP="00CF5983">
      <w:pPr>
        <w:jc w:val="both"/>
        <w:rPr>
          <w:rFonts w:ascii="Times" w:hAnsi="Times"/>
          <w:i/>
          <w:color w:val="C00000"/>
          <w:sz w:val="22"/>
          <w:lang w:val="de-CH"/>
        </w:rPr>
      </w:pPr>
      <w:r w:rsidRPr="00DC28E2">
        <w:rPr>
          <w:rFonts w:ascii="Times" w:hAnsi="Times"/>
          <w:i/>
          <w:color w:val="C00000"/>
          <w:sz w:val="22"/>
          <w:lang w:val="de-CH"/>
        </w:rPr>
        <w:t xml:space="preserve">Fließende Gewässer entstehen dort, wo die Niederschläge höher als die Verdunstung und die Versickerung sind. </w:t>
      </w:r>
    </w:p>
    <w:p w14:paraId="7D06190E" w14:textId="023CE40C" w:rsidR="00CF5983" w:rsidRPr="00DC28E2" w:rsidRDefault="00CF5983" w:rsidP="00CF5983">
      <w:pPr>
        <w:jc w:val="both"/>
        <w:rPr>
          <w:rFonts w:ascii="Times" w:hAnsi="Times"/>
          <w:i/>
          <w:color w:val="C00000"/>
          <w:sz w:val="22"/>
          <w:lang w:val="de-CH"/>
        </w:rPr>
      </w:pPr>
      <w:r w:rsidRPr="00DC28E2">
        <w:rPr>
          <w:rFonts w:ascii="Times" w:hAnsi="Times"/>
          <w:i/>
          <w:color w:val="C00000"/>
          <w:sz w:val="22"/>
          <w:lang w:val="de-CH"/>
        </w:rPr>
        <w:t xml:space="preserve">Der Weg vom Niederschlag zum Abfluss wird von einer Vielzahl von Parametern wie Niederschlagsverteilung und -stärke, Bodenrelief und -bedeckung beeinflusst. Darüber hinaus unterliegt der Abfluss natürlichen zeitlichen Schwankungen, die vor allem auf Änderungen der Niederschlagsintensität und der Abgabe aus den Schnee- und Eisspeichern zurückzuführen sind. </w:t>
      </w:r>
      <w:r w:rsidRPr="00DC28E2">
        <w:rPr>
          <w:rFonts w:ascii="Times" w:hAnsi="Times"/>
          <w:i/>
          <w:color w:val="C00000"/>
          <w:sz w:val="18"/>
          <w:lang w:val="de-CH"/>
        </w:rPr>
        <w:t>(</w:t>
      </w:r>
      <w:r w:rsidR="00B847BD" w:rsidRPr="00DC28E2">
        <w:rPr>
          <w:rFonts w:ascii="Times" w:hAnsi="Times"/>
          <w:i/>
          <w:color w:val="C00000"/>
          <w:sz w:val="18"/>
          <w:lang w:val="de-CH"/>
        </w:rPr>
        <w:t xml:space="preserve">Quelle: </w:t>
      </w:r>
      <w:r w:rsidRPr="00DC28E2">
        <w:rPr>
          <w:rFonts w:ascii="Times" w:hAnsi="Times"/>
          <w:i/>
          <w:color w:val="C00000"/>
          <w:sz w:val="18"/>
          <w:lang w:val="de-CH"/>
        </w:rPr>
        <w:t xml:space="preserve">Hassenpflug, W. et al. </w:t>
      </w:r>
      <w:r w:rsidR="00755526" w:rsidRPr="00DC28E2">
        <w:rPr>
          <w:rFonts w:ascii="Times" w:hAnsi="Times"/>
          <w:i/>
          <w:color w:val="C00000"/>
          <w:sz w:val="18"/>
          <w:lang w:val="de-CH"/>
        </w:rPr>
        <w:t>(</w:t>
      </w:r>
      <w:r w:rsidRPr="00DC28E2">
        <w:rPr>
          <w:rFonts w:ascii="Times" w:hAnsi="Times"/>
          <w:i/>
          <w:color w:val="C00000"/>
          <w:sz w:val="18"/>
          <w:lang w:val="de-CH"/>
        </w:rPr>
        <w:t>2005</w:t>
      </w:r>
      <w:r w:rsidR="00755526" w:rsidRPr="00DC28E2">
        <w:rPr>
          <w:rFonts w:ascii="Times" w:hAnsi="Times"/>
          <w:i/>
          <w:color w:val="C00000"/>
          <w:sz w:val="18"/>
          <w:lang w:val="de-CH"/>
        </w:rPr>
        <w:t>)</w:t>
      </w:r>
      <w:r w:rsidRPr="00DC28E2">
        <w:rPr>
          <w:rFonts w:ascii="Times" w:hAnsi="Times"/>
          <w:i/>
          <w:color w:val="C00000"/>
          <w:sz w:val="18"/>
          <w:lang w:val="de-CH"/>
        </w:rPr>
        <w:t>, S. 19)</w:t>
      </w:r>
    </w:p>
    <w:p w14:paraId="40B4B96B" w14:textId="77777777" w:rsidR="00CF5983" w:rsidRPr="00DC28E2" w:rsidRDefault="00CF5983" w:rsidP="00CF5983">
      <w:pPr>
        <w:rPr>
          <w:rFonts w:ascii="Times" w:hAnsi="Times"/>
          <w:lang w:val="de-CH"/>
        </w:rPr>
      </w:pPr>
    </w:p>
    <w:sectPr w:rsidR="00CF5983" w:rsidRPr="00DC28E2" w:rsidSect="0035481B">
      <w:headerReference w:type="default" r:id="rId15"/>
      <w:footerReference w:type="even" r:id="rId16"/>
      <w:footerReference w:type="default" r:id="rId17"/>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E4E040" w14:textId="77777777" w:rsidR="00F87DC9" w:rsidRDefault="00F87DC9" w:rsidP="00633EC3">
      <w:r>
        <w:separator/>
      </w:r>
    </w:p>
  </w:endnote>
  <w:endnote w:type="continuationSeparator" w:id="0">
    <w:p w14:paraId="0A0A6C4E" w14:textId="77777777" w:rsidR="00F87DC9" w:rsidRDefault="00F87DC9"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Lucida Grande">
    <w:charset w:val="00"/>
    <w:family w:val="swiss"/>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851E87" w:rsidRDefault="00851E87" w:rsidP="00851E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851E87" w:rsidRDefault="00851E87"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574A1B00" w:rsidR="00851E87" w:rsidRPr="00167B9F" w:rsidRDefault="00851E87" w:rsidP="00851E87">
    <w:pPr>
      <w:pStyle w:val="Footer"/>
      <w:framePr w:wrap="none" w:vAnchor="text" w:hAnchor="margin" w:xAlign="right" w:y="1"/>
      <w:rPr>
        <w:rStyle w:val="PageNumber"/>
        <w:rFonts w:ascii="Times" w:hAnsi="Times"/>
        <w:sz w:val="18"/>
      </w:rPr>
    </w:pPr>
    <w:r w:rsidRPr="00167B9F">
      <w:rPr>
        <w:rStyle w:val="PageNumber"/>
        <w:rFonts w:ascii="Times" w:hAnsi="Times"/>
        <w:sz w:val="18"/>
      </w:rPr>
      <w:fldChar w:fldCharType="begin"/>
    </w:r>
    <w:r w:rsidRPr="00167B9F">
      <w:rPr>
        <w:rStyle w:val="PageNumber"/>
        <w:rFonts w:ascii="Times" w:hAnsi="Times"/>
        <w:sz w:val="18"/>
      </w:rPr>
      <w:instrText xml:space="preserve">PAGE  </w:instrText>
    </w:r>
    <w:r w:rsidRPr="00167B9F">
      <w:rPr>
        <w:rStyle w:val="PageNumber"/>
        <w:rFonts w:ascii="Times" w:hAnsi="Times"/>
        <w:sz w:val="18"/>
      </w:rPr>
      <w:fldChar w:fldCharType="separate"/>
    </w:r>
    <w:r w:rsidR="003750A9">
      <w:rPr>
        <w:rStyle w:val="PageNumber"/>
        <w:rFonts w:ascii="Times" w:hAnsi="Times"/>
        <w:noProof/>
        <w:sz w:val="18"/>
      </w:rPr>
      <w:t>1</w:t>
    </w:r>
    <w:r w:rsidRPr="00167B9F">
      <w:rPr>
        <w:rStyle w:val="PageNumber"/>
        <w:rFonts w:ascii="Times" w:hAnsi="Times"/>
        <w:sz w:val="18"/>
      </w:rPr>
      <w:fldChar w:fldCharType="end"/>
    </w:r>
  </w:p>
  <w:p w14:paraId="3BF1DDFB" w14:textId="36BC6CC4" w:rsidR="00851E87" w:rsidRPr="00167B9F" w:rsidRDefault="00851E87" w:rsidP="003F43A4">
    <w:pPr>
      <w:pStyle w:val="Footer"/>
      <w:ind w:right="360"/>
      <w:rPr>
        <w:rFonts w:ascii="Times" w:hAnsi="Times"/>
        <w:sz w:val="18"/>
      </w:rPr>
    </w:pPr>
    <w:r w:rsidRPr="00167B9F">
      <w:rPr>
        <w:rFonts w:ascii="Times" w:hAnsi="Times"/>
        <w:sz w:val="18"/>
      </w:rPr>
      <w:t xml:space="preserve">Universität Zürich, </w:t>
    </w:r>
    <w:r w:rsidR="003C6E9D">
      <w:rPr>
        <w:rFonts w:ascii="Times" w:hAnsi="Times"/>
        <w:sz w:val="18"/>
      </w:rPr>
      <w:t>20</w:t>
    </w:r>
    <w:r w:rsidR="00DC28E2">
      <w:rPr>
        <w:rFonts w:ascii="Times" w:hAnsi="Times"/>
        <w:sz w:val="18"/>
      </w:rPr>
      <w:t>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4B9E30" w14:textId="77777777" w:rsidR="00F87DC9" w:rsidRDefault="00F87DC9" w:rsidP="00633EC3">
      <w:r>
        <w:separator/>
      </w:r>
    </w:p>
  </w:footnote>
  <w:footnote w:type="continuationSeparator" w:id="0">
    <w:p w14:paraId="627C88AC" w14:textId="77777777" w:rsidR="00F87DC9" w:rsidRDefault="00F87DC9"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044C48C7" w:rsidR="00851E87" w:rsidRPr="00167B9F" w:rsidRDefault="00851E87" w:rsidP="00633EC3">
    <w:pPr>
      <w:pStyle w:val="Header"/>
      <w:rPr>
        <w:rFonts w:ascii="Times" w:hAnsi="Times"/>
        <w:sz w:val="18"/>
        <w:szCs w:val="18"/>
        <w:u w:val="single"/>
        <w:lang w:val="de-CH"/>
      </w:rPr>
    </w:pPr>
    <w:r w:rsidRPr="00167B9F">
      <w:rPr>
        <w:rFonts w:ascii="Times" w:hAnsi="Times"/>
        <w:noProof/>
        <w:lang w:val="de-CH" w:eastAsia="de-CH"/>
      </w:rPr>
      <w:drawing>
        <wp:anchor distT="0" distB="0" distL="114300" distR="114300" simplePos="0" relativeHeight="251659264" behindDoc="0" locked="0" layoutInCell="1" allowOverlap="1" wp14:anchorId="26E7C59E" wp14:editId="20C69D1C">
          <wp:simplePos x="0" y="0"/>
          <wp:positionH relativeFrom="column">
            <wp:posOffset>4931583</wp:posOffset>
          </wp:positionH>
          <wp:positionV relativeFrom="paragraph">
            <wp:posOffset>-128270</wp:posOffset>
          </wp:positionV>
          <wp:extent cx="777875" cy="226060"/>
          <wp:effectExtent l="0" t="0" r="3175" b="2540"/>
          <wp:wrapNone/>
          <wp:docPr id="1" name="Picture 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167B9F">
      <w:rPr>
        <w:rFonts w:ascii="Times" w:hAnsi="Times"/>
        <w:sz w:val="18"/>
        <w:szCs w:val="18"/>
        <w:u w:val="single"/>
        <w:lang w:val="de-CH"/>
      </w:rPr>
      <w:t>Wasserkreislauf</w:t>
    </w:r>
    <w:r w:rsidRPr="00167B9F">
      <w:rPr>
        <w:rFonts w:ascii="Times" w:hAnsi="Times"/>
        <w:sz w:val="18"/>
        <w:szCs w:val="18"/>
        <w:u w:val="single"/>
        <w:lang w:val="de-CH"/>
      </w:rPr>
      <w:tab/>
    </w:r>
    <w:r w:rsidRPr="00167B9F">
      <w:rPr>
        <w:rFonts w:ascii="Times" w:hAnsi="Times"/>
        <w:sz w:val="18"/>
        <w:szCs w:val="18"/>
        <w:u w:val="single"/>
        <w:lang w:val="de-CH"/>
      </w:rPr>
      <w:tab/>
    </w:r>
  </w:p>
  <w:p w14:paraId="33FB19CB" w14:textId="77777777" w:rsidR="00851E87" w:rsidRPr="00167B9F" w:rsidRDefault="00851E87">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3EC3"/>
    <w:rsid w:val="00067889"/>
    <w:rsid w:val="000C1517"/>
    <w:rsid w:val="000E3B2F"/>
    <w:rsid w:val="00125A2F"/>
    <w:rsid w:val="00167B9F"/>
    <w:rsid w:val="00182A42"/>
    <w:rsid w:val="001B7B74"/>
    <w:rsid w:val="001D08C5"/>
    <w:rsid w:val="001D7980"/>
    <w:rsid w:val="002009F0"/>
    <w:rsid w:val="0020264B"/>
    <w:rsid w:val="002343EA"/>
    <w:rsid w:val="00235615"/>
    <w:rsid w:val="00263DBF"/>
    <w:rsid w:val="00296D57"/>
    <w:rsid w:val="002F4674"/>
    <w:rsid w:val="002F71F3"/>
    <w:rsid w:val="003073D2"/>
    <w:rsid w:val="00316D9C"/>
    <w:rsid w:val="00325C0C"/>
    <w:rsid w:val="0035481B"/>
    <w:rsid w:val="00374F8C"/>
    <w:rsid w:val="003750A9"/>
    <w:rsid w:val="003C6E9D"/>
    <w:rsid w:val="003F033F"/>
    <w:rsid w:val="003F2AA1"/>
    <w:rsid w:val="003F43A4"/>
    <w:rsid w:val="00402ACA"/>
    <w:rsid w:val="0043320C"/>
    <w:rsid w:val="00442008"/>
    <w:rsid w:val="00452D29"/>
    <w:rsid w:val="004B442B"/>
    <w:rsid w:val="005102D2"/>
    <w:rsid w:val="005278FC"/>
    <w:rsid w:val="00590FA7"/>
    <w:rsid w:val="005A204C"/>
    <w:rsid w:val="005B19B3"/>
    <w:rsid w:val="00627E17"/>
    <w:rsid w:val="00633EC3"/>
    <w:rsid w:val="006773EA"/>
    <w:rsid w:val="006B2100"/>
    <w:rsid w:val="00714D04"/>
    <w:rsid w:val="00755526"/>
    <w:rsid w:val="007958DF"/>
    <w:rsid w:val="007A770F"/>
    <w:rsid w:val="007E00FA"/>
    <w:rsid w:val="007E775D"/>
    <w:rsid w:val="00840B7D"/>
    <w:rsid w:val="00851E87"/>
    <w:rsid w:val="008F21B4"/>
    <w:rsid w:val="00901928"/>
    <w:rsid w:val="00903A82"/>
    <w:rsid w:val="00916300"/>
    <w:rsid w:val="0091700F"/>
    <w:rsid w:val="00917D00"/>
    <w:rsid w:val="00956CCA"/>
    <w:rsid w:val="009C23F9"/>
    <w:rsid w:val="009D302D"/>
    <w:rsid w:val="009F5FFA"/>
    <w:rsid w:val="00A42A9C"/>
    <w:rsid w:val="00A63F1A"/>
    <w:rsid w:val="00A66153"/>
    <w:rsid w:val="00AB707D"/>
    <w:rsid w:val="00AC261E"/>
    <w:rsid w:val="00AE6559"/>
    <w:rsid w:val="00B05A64"/>
    <w:rsid w:val="00B60DB0"/>
    <w:rsid w:val="00B718EA"/>
    <w:rsid w:val="00B847BD"/>
    <w:rsid w:val="00BA7520"/>
    <w:rsid w:val="00BD19F9"/>
    <w:rsid w:val="00BE56A2"/>
    <w:rsid w:val="00BE6AF3"/>
    <w:rsid w:val="00C605FC"/>
    <w:rsid w:val="00CA6D20"/>
    <w:rsid w:val="00CF5983"/>
    <w:rsid w:val="00D82077"/>
    <w:rsid w:val="00D87F6D"/>
    <w:rsid w:val="00D97D8F"/>
    <w:rsid w:val="00DC28E2"/>
    <w:rsid w:val="00DD48AC"/>
    <w:rsid w:val="00E12D69"/>
    <w:rsid w:val="00E170C8"/>
    <w:rsid w:val="00E51568"/>
    <w:rsid w:val="00E524DF"/>
    <w:rsid w:val="00E75A89"/>
    <w:rsid w:val="00E9466A"/>
    <w:rsid w:val="00E95466"/>
    <w:rsid w:val="00EE6C70"/>
    <w:rsid w:val="00F56C43"/>
    <w:rsid w:val="00F87DC9"/>
    <w:rsid w:val="00FB00EF"/>
    <w:rsid w:val="00FE0B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07A07D4E-9914-B74D-8898-828836B2E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BalloonText">
    <w:name w:val="Balloon Text"/>
    <w:basedOn w:val="Normal"/>
    <w:link w:val="BalloonTextChar"/>
    <w:uiPriority w:val="99"/>
    <w:semiHidden/>
    <w:unhideWhenUsed/>
    <w:rsid w:val="00851E87"/>
    <w:rPr>
      <w:rFonts w:ascii="Lucida Grande" w:hAnsi="Lucida Grande"/>
      <w:sz w:val="18"/>
      <w:szCs w:val="18"/>
    </w:rPr>
  </w:style>
  <w:style w:type="character" w:customStyle="1" w:styleId="BalloonTextChar">
    <w:name w:val="Balloon Text Char"/>
    <w:basedOn w:val="DefaultParagraphFont"/>
    <w:link w:val="BalloonText"/>
    <w:uiPriority w:val="99"/>
    <w:semiHidden/>
    <w:rsid w:val="00851E87"/>
    <w:rPr>
      <w:rFonts w:ascii="Lucida Grande" w:hAnsi="Lucida Grande"/>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de.wikipedia.org/wiki/Grundwasserneubildung"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de.wikipedia.org/wiki/Wasserkreislauf"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e.wikipedia.org/wiki/Erdoberfl%C3%A4che"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de.wikipedia.org/wiki/Niederschlag"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de.wikipedia.org/wiki/Abflussbildu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611</Words>
  <Characters>3856</Characters>
  <Application>Microsoft Office Word</Application>
  <DocSecurity>0</DocSecurity>
  <Lines>32</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5</cp:revision>
  <cp:lastPrinted>2018-08-28T12:46:00Z</cp:lastPrinted>
  <dcterms:created xsi:type="dcterms:W3CDTF">2020-06-16T13:09:00Z</dcterms:created>
  <dcterms:modified xsi:type="dcterms:W3CDTF">2020-08-24T09:25:00Z</dcterms:modified>
</cp:coreProperties>
</file>